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B1BE" w14:textId="2685C7B7" w:rsidR="00CA5703" w:rsidRPr="00FE5405" w:rsidRDefault="00CA5703" w:rsidP="00CA5703">
      <w:pPr>
        <w:pStyle w:val="Heading1"/>
        <w:spacing w:before="0"/>
        <w:rPr>
          <w:lang w:val="en-GB"/>
        </w:rPr>
      </w:pPr>
      <w:bookmarkStart w:id="0" w:name="_Toc496891911"/>
      <w:bookmarkStart w:id="1" w:name="_Toc413329799"/>
      <w:bookmarkStart w:id="2" w:name="_Toc496891884"/>
      <w:bookmarkStart w:id="3" w:name="_Toc413251392"/>
      <w:bookmarkStart w:id="4" w:name="_Toc413251399"/>
      <w:bookmarkStart w:id="5" w:name="_Toc413329806"/>
      <w:bookmarkStart w:id="6" w:name="_Toc496891891"/>
      <w:bookmarkStart w:id="7" w:name="_Toc413251405"/>
      <w:bookmarkStart w:id="8" w:name="_Toc413329824"/>
      <w:r w:rsidRPr="00FE5405">
        <w:rPr>
          <w:lang w:val="en-GB"/>
        </w:rPr>
        <w:t xml:space="preserve">Avaliação de </w:t>
      </w:r>
      <w:r w:rsidR="006C7F11">
        <w:rPr>
          <w:lang w:val="en-GB"/>
        </w:rPr>
        <w:t>A</w:t>
      </w:r>
      <w:r w:rsidRPr="00FE5405">
        <w:rPr>
          <w:lang w:val="en-GB"/>
        </w:rPr>
        <w:t>quisições</w:t>
      </w:r>
      <w:bookmarkEnd w:id="0"/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CA5703" w:rsidRPr="005D1F13" w14:paraId="37DA3C2B" w14:textId="77777777" w:rsidTr="64AE9B88">
        <w:tc>
          <w:tcPr>
            <w:tcW w:w="14755" w:type="dxa"/>
            <w:shd w:val="clear" w:color="auto" w:fill="D9D9D9" w:themeFill="background1" w:themeFillShade="D9"/>
          </w:tcPr>
          <w:p w14:paraId="04338FD5" w14:textId="77777777" w:rsidR="00CA5703" w:rsidRPr="002115B4" w:rsidRDefault="00CA5703" w:rsidP="00D96BDD">
            <w:pPr>
              <w:rPr>
                <w:lang w:val="pt-BR"/>
              </w:rPr>
            </w:pPr>
          </w:p>
          <w:p w14:paraId="3D45A0D5" w14:textId="1EB7FE54" w:rsidR="64AE9B88" w:rsidRPr="006C7F11" w:rsidRDefault="64AE9B88" w:rsidP="64AE9B88">
            <w:pPr>
              <w:rPr>
                <w:rFonts w:eastAsia="Arial"/>
                <w:szCs w:val="22"/>
                <w:lang w:val="pt-BR"/>
              </w:rPr>
            </w:pPr>
            <w:r w:rsidRPr="00DD3D6E">
              <w:rPr>
                <w:lang w:val="pt-BR"/>
              </w:rPr>
              <w:t>Observação</w:t>
            </w:r>
            <w:r w:rsidRPr="006C7F11">
              <w:rPr>
                <w:i/>
                <w:iCs/>
                <w:lang w:val="pt-BR"/>
              </w:rPr>
              <w:t xml:space="preserve">: </w:t>
            </w:r>
            <w:r w:rsidRPr="006C7F11">
              <w:rPr>
                <w:lang w:val="pt-BR"/>
              </w:rPr>
              <w:t xml:space="preserve">esta avaliação de aquisições é utilizada quando as parcerias com </w:t>
            </w:r>
            <w:r w:rsidR="002115B4">
              <w:rPr>
                <w:lang w:val="pt-BR"/>
              </w:rPr>
              <w:t>organizações da sociedade civil (</w:t>
            </w:r>
            <w:r w:rsidRPr="006C7F11">
              <w:rPr>
                <w:lang w:val="pt-BR"/>
              </w:rPr>
              <w:t>OSC</w:t>
            </w:r>
            <w:r w:rsidR="002115B4">
              <w:rPr>
                <w:lang w:val="pt-BR"/>
              </w:rPr>
              <w:t>)</w:t>
            </w:r>
            <w:r w:rsidRPr="006C7F11">
              <w:rPr>
                <w:lang w:val="pt-BR"/>
              </w:rPr>
              <w:t xml:space="preserve"> exigem a aquisição de serviços ou suprimentos que excedam US$</w:t>
            </w:r>
            <w:r w:rsidR="00912A20" w:rsidRPr="006C7F11">
              <w:rPr>
                <w:lang w:val="pt-BR"/>
              </w:rPr>
              <w:t xml:space="preserve"> 10</w:t>
            </w:r>
            <w:r w:rsidR="005E6FB9">
              <w:rPr>
                <w:lang w:val="pt-BR"/>
              </w:rPr>
              <w:t>,</w:t>
            </w:r>
            <w:r w:rsidRPr="006C7F11">
              <w:rPr>
                <w:lang w:val="pt-BR"/>
              </w:rPr>
              <w:t xml:space="preserve">000 e não há uma microavaliação disponível ou exigida para a </w:t>
            </w:r>
            <w:r w:rsidRPr="006C7F11">
              <w:rPr>
                <w:szCs w:val="22"/>
                <w:lang w:val="pt-BR"/>
              </w:rPr>
              <w:t xml:space="preserve">OSC. </w:t>
            </w:r>
            <w:r w:rsidR="00872BE3" w:rsidRPr="00872BE3">
              <w:rPr>
                <w:rFonts w:eastAsia="Arial"/>
                <w:szCs w:val="22"/>
                <w:lang w:val="pt-BR"/>
              </w:rPr>
              <w:t>Em situações de início súbito ou rápida deterioração de uma crise humanitária, em que a lentidão na entrega de suprimentos possa impactar negativamente crianças e mulheres, a avaliação de aquisições não é exigida imediatamente. No entanto, ela deve ser realizada em até três meses</w:t>
            </w:r>
            <w:r w:rsidRPr="006C7F11">
              <w:rPr>
                <w:rFonts w:eastAsia="Arial"/>
                <w:szCs w:val="22"/>
                <w:lang w:val="pt-BR"/>
              </w:rPr>
              <w:t xml:space="preserve">. </w:t>
            </w:r>
          </w:p>
          <w:p w14:paraId="2769B5CB" w14:textId="77777777" w:rsidR="00CA5703" w:rsidRPr="006C7F11" w:rsidRDefault="00CA5703" w:rsidP="00D96BDD">
            <w:pPr>
              <w:rPr>
                <w:highlight w:val="green"/>
                <w:lang w:val="pt-BR"/>
              </w:rPr>
            </w:pPr>
          </w:p>
          <w:p w14:paraId="1D6FF787" w14:textId="77777777" w:rsidR="00CA5703" w:rsidRPr="00FE5405" w:rsidRDefault="00CA5703" w:rsidP="00D96BDD">
            <w:pPr>
              <w:rPr>
                <w:lang w:val="en-GB"/>
              </w:rPr>
            </w:pPr>
            <w:r w:rsidRPr="00FE5405">
              <w:rPr>
                <w:lang w:val="en-GB"/>
              </w:rPr>
              <w:t>Instruções:</w:t>
            </w:r>
            <w:r w:rsidRPr="00FE5405">
              <w:rPr>
                <w:lang w:val="en-GB"/>
              </w:rPr>
              <w:tab/>
            </w:r>
          </w:p>
          <w:p w14:paraId="6B77B428" w14:textId="09C30532" w:rsidR="00CA5703" w:rsidRPr="006C7F11" w:rsidRDefault="00CA5703" w:rsidP="00D96BDD">
            <w:pPr>
              <w:pStyle w:val="ListParagraph"/>
              <w:numPr>
                <w:ilvl w:val="0"/>
                <w:numId w:val="97"/>
              </w:numPr>
              <w:rPr>
                <w:lang w:val="pt-BR"/>
              </w:rPr>
            </w:pPr>
            <w:r w:rsidRPr="006C7F11">
              <w:rPr>
                <w:lang w:val="pt-BR"/>
              </w:rPr>
              <w:t>Forneça o modelo ao parceiro</w:t>
            </w:r>
            <w:r w:rsidR="003C52FD">
              <w:rPr>
                <w:lang w:val="pt-BR"/>
              </w:rPr>
              <w:t xml:space="preserve"> de implementação (referido a seguir como “parceiro”)</w:t>
            </w:r>
            <w:r w:rsidRPr="006C7F11">
              <w:rPr>
                <w:lang w:val="pt-BR"/>
              </w:rPr>
              <w:t xml:space="preserve"> para preenchimento ou preencha-o por meio de uma entrevista com a equipe de compras/operações/finanças da OSC.</w:t>
            </w:r>
          </w:p>
          <w:p w14:paraId="6A47529F" w14:textId="77777777" w:rsidR="00CA5703" w:rsidRPr="006C7F11" w:rsidRDefault="00CA5703" w:rsidP="00D96BDD">
            <w:pPr>
              <w:pStyle w:val="ListParagraph"/>
              <w:numPr>
                <w:ilvl w:val="0"/>
                <w:numId w:val="97"/>
              </w:numPr>
              <w:rPr>
                <w:lang w:val="pt-BR"/>
              </w:rPr>
            </w:pPr>
            <w:r w:rsidRPr="006C7F11">
              <w:rPr>
                <w:lang w:val="pt-BR"/>
              </w:rPr>
              <w:t>Revise as respostas e obtenha evidências das declarações, se aplicável.</w:t>
            </w:r>
          </w:p>
          <w:p w14:paraId="4D3993C6" w14:textId="77777777" w:rsidR="00CA5703" w:rsidRPr="006C7F11" w:rsidRDefault="00CA5703" w:rsidP="00D96BDD">
            <w:pPr>
              <w:pStyle w:val="ListParagraph"/>
              <w:numPr>
                <w:ilvl w:val="0"/>
                <w:numId w:val="97"/>
              </w:numPr>
              <w:rPr>
                <w:lang w:val="pt-BR"/>
              </w:rPr>
            </w:pPr>
            <w:r w:rsidRPr="006C7F11">
              <w:rPr>
                <w:lang w:val="pt-BR"/>
              </w:rPr>
              <w:t>Para cada pergunta, atribua risco baixo ou alto, dependendo da resposta.</w:t>
            </w:r>
          </w:p>
          <w:p w14:paraId="34E6EFFE" w14:textId="77777777" w:rsidR="00CA5703" w:rsidRPr="006C7F11" w:rsidRDefault="00CA5703" w:rsidP="00D96BDD">
            <w:pPr>
              <w:pStyle w:val="ListParagraph"/>
              <w:numPr>
                <w:ilvl w:val="0"/>
                <w:numId w:val="97"/>
              </w:numPr>
              <w:rPr>
                <w:lang w:val="pt-BR"/>
              </w:rPr>
            </w:pPr>
            <w:r w:rsidRPr="006C7F11">
              <w:rPr>
                <w:lang w:val="pt-BR"/>
              </w:rPr>
              <w:t xml:space="preserve">Se a avaliação resultar em risco significativo ou alto, o UNICEF deve adquirir os bens/serviços diretamente. </w:t>
            </w:r>
          </w:p>
          <w:p w14:paraId="1A91ADAE" w14:textId="511C0C6B" w:rsidR="00CA5703" w:rsidRPr="006C7F11" w:rsidRDefault="00CA5703" w:rsidP="00D96BDD">
            <w:pPr>
              <w:pStyle w:val="ListParagraph"/>
              <w:numPr>
                <w:ilvl w:val="0"/>
                <w:numId w:val="97"/>
              </w:numPr>
              <w:rPr>
                <w:lang w:val="pt-BR"/>
              </w:rPr>
            </w:pPr>
            <w:r w:rsidRPr="006C7F11">
              <w:rPr>
                <w:lang w:val="pt-BR"/>
              </w:rPr>
              <w:t xml:space="preserve">Se a avaliação resultar em risco significativo ou alto e o </w:t>
            </w:r>
            <w:r w:rsidR="00F30176">
              <w:rPr>
                <w:lang w:val="pt-BR"/>
              </w:rPr>
              <w:t>E</w:t>
            </w:r>
            <w:r w:rsidRPr="006C7F11">
              <w:rPr>
                <w:lang w:val="pt-BR"/>
              </w:rPr>
              <w:t xml:space="preserve">scritório </w:t>
            </w:r>
            <w:r w:rsidR="00F30176">
              <w:rPr>
                <w:lang w:val="pt-BR"/>
              </w:rPr>
              <w:t xml:space="preserve">de País </w:t>
            </w:r>
            <w:r w:rsidR="00E7240D">
              <w:rPr>
                <w:lang w:val="pt-BR"/>
              </w:rPr>
              <w:t xml:space="preserve">autorizar </w:t>
            </w:r>
            <w:r w:rsidRPr="006C7F11">
              <w:rPr>
                <w:lang w:val="pt-BR"/>
              </w:rPr>
              <w:t xml:space="preserve">o </w:t>
            </w:r>
            <w:r w:rsidR="00E7240D">
              <w:rPr>
                <w:lang w:val="pt-BR"/>
              </w:rPr>
              <w:t xml:space="preserve">parceiro a fazer </w:t>
            </w:r>
            <w:r w:rsidRPr="006C7F11">
              <w:rPr>
                <w:lang w:val="pt-BR"/>
              </w:rPr>
              <w:t>compras de grande valor, o</w:t>
            </w:r>
            <w:r w:rsidR="00E7240D">
              <w:rPr>
                <w:lang w:val="pt-BR"/>
              </w:rPr>
              <w:t>/a</w:t>
            </w:r>
            <w:r w:rsidRPr="006C7F11">
              <w:rPr>
                <w:lang w:val="pt-BR"/>
              </w:rPr>
              <w:t xml:space="preserve"> oficial do programa </w:t>
            </w:r>
            <w:r w:rsidR="00E7240D">
              <w:rPr>
                <w:lang w:val="pt-BR"/>
              </w:rPr>
              <w:t xml:space="preserve">deverá </w:t>
            </w:r>
            <w:r w:rsidRPr="006C7F11">
              <w:rPr>
                <w:lang w:val="pt-BR"/>
              </w:rPr>
              <w:t>documenta</w:t>
            </w:r>
            <w:r w:rsidR="00E7240D">
              <w:rPr>
                <w:lang w:val="pt-BR"/>
              </w:rPr>
              <w:t>r</w:t>
            </w:r>
            <w:r w:rsidRPr="006C7F11">
              <w:rPr>
                <w:lang w:val="pt-BR"/>
              </w:rPr>
              <w:t xml:space="preserve"> a justificativa</w:t>
            </w:r>
            <w:r w:rsidR="00E7240D">
              <w:rPr>
                <w:lang w:val="pt-BR"/>
              </w:rPr>
              <w:t xml:space="preserve"> e</w:t>
            </w:r>
            <w:r w:rsidRPr="006C7F11">
              <w:rPr>
                <w:lang w:val="pt-BR"/>
              </w:rPr>
              <w:t xml:space="preserve"> as medidas de mitigação de risco implementadas e </w:t>
            </w:r>
            <w:r w:rsidR="00E7240D">
              <w:rPr>
                <w:lang w:val="pt-BR"/>
              </w:rPr>
              <w:t xml:space="preserve">obter </w:t>
            </w:r>
            <w:r w:rsidRPr="006C7F11">
              <w:rPr>
                <w:lang w:val="pt-BR"/>
              </w:rPr>
              <w:t>a aprovação do responsável pelo orçamento, de acordo com a tabela de autoridade do escritório.</w:t>
            </w:r>
          </w:p>
          <w:p w14:paraId="61C0ADD9" w14:textId="77777777" w:rsidR="00CA5703" w:rsidRPr="006C7F11" w:rsidRDefault="00CA5703" w:rsidP="00D96BDD">
            <w:pPr>
              <w:rPr>
                <w:lang w:val="pt-BR"/>
              </w:rPr>
            </w:pPr>
          </w:p>
        </w:tc>
      </w:tr>
    </w:tbl>
    <w:p w14:paraId="4A430B65" w14:textId="77777777" w:rsidR="00CA5703" w:rsidRPr="006C7F11" w:rsidRDefault="00CA5703" w:rsidP="00CA5703">
      <w:pPr>
        <w:rPr>
          <w:szCs w:val="22"/>
          <w:lang w:val="pt-BR"/>
        </w:r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4460"/>
        <w:gridCol w:w="1059"/>
        <w:gridCol w:w="4720"/>
        <w:gridCol w:w="1302"/>
        <w:gridCol w:w="3209"/>
      </w:tblGrid>
      <w:tr w:rsidR="00CA5703" w:rsidRPr="00FE5405" w14:paraId="42974176" w14:textId="77777777" w:rsidTr="00D96BDD">
        <w:trPr>
          <w:trHeight w:val="33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919105D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>Parceiro de implementação: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bottom"/>
            <w:hideMark/>
          </w:tcPr>
          <w:p w14:paraId="21957E21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F147042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Data:</w:t>
            </w:r>
          </w:p>
        </w:tc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4E237DA0" w14:textId="3BC6FB8B" w:rsidR="00CA5703" w:rsidRPr="00FE5405" w:rsidRDefault="00BB7BF8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BB7BF8">
              <w:rPr>
                <w:rFonts w:eastAsia="Times New Roman"/>
                <w:color w:val="000000"/>
                <w:szCs w:val="22"/>
              </w:rPr>
              <w:t>(dd/mm/aaaa)</w:t>
            </w:r>
          </w:p>
        </w:tc>
      </w:tr>
      <w:tr w:rsidR="00CA5703" w:rsidRPr="00FE5405" w14:paraId="6750B5A2" w14:textId="77777777" w:rsidTr="00D96BDD">
        <w:trPr>
          <w:trHeight w:val="600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FB719A5" w14:textId="77777777" w:rsidR="00CA5703" w:rsidRPr="00FE5405" w:rsidRDefault="00CA5703" w:rsidP="00D96BDD">
            <w:pPr>
              <w:contextualSpacing w:val="0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>Pergunta sobre aquisições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E5F973F" w14:textId="2B44E87D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>Sim / Não / NA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43A3097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/>
                <w:color w:val="000000"/>
                <w:szCs w:val="22"/>
                <w:lang w:val="pt-BR"/>
              </w:rPr>
              <w:t>Breve descrição ou link para a política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766EF7E" w14:textId="12FEF53B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FFFFFF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FFFFFF"/>
                <w:szCs w:val="22"/>
                <w:lang w:val="en-GB"/>
              </w:rPr>
              <w:t xml:space="preserve">Para </w:t>
            </w:r>
            <w:r w:rsidR="00E7240D">
              <w:rPr>
                <w:rFonts w:eastAsia="Times New Roman"/>
                <w:b/>
                <w:color w:val="FFFFFF"/>
                <w:szCs w:val="22"/>
                <w:lang w:val="en-GB"/>
              </w:rPr>
              <w:t>o</w:t>
            </w:r>
            <w:r w:rsidRPr="00FE5405">
              <w:rPr>
                <w:rFonts w:eastAsia="Times New Roman"/>
                <w:b/>
                <w:color w:val="FFFFFF"/>
                <w:szCs w:val="22"/>
                <w:lang w:val="en-GB"/>
              </w:rPr>
              <w:t xml:space="preserve"> UNICEF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2FE780F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Cs w:val="22"/>
                <w:lang w:val="en-GB"/>
              </w:rPr>
              <w:t>Atribuição de pontos</w:t>
            </w:r>
          </w:p>
        </w:tc>
      </w:tr>
      <w:tr w:rsidR="00CA5703" w:rsidRPr="005D1F13" w14:paraId="48E6016E" w14:textId="77777777" w:rsidTr="00D96BDD">
        <w:trPr>
          <w:trHeight w:val="6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4EE0E" w14:textId="672EDF68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1. O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possui políticas e procedimentos de aquisição por escrito?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5FA2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ADCE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A9D84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99715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</w:tr>
      <w:tr w:rsidR="00CA5703" w:rsidRPr="005D1F13" w14:paraId="76AB712F" w14:textId="77777777" w:rsidTr="00D96BDD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BC17" w14:textId="741A41AF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2. </w:t>
            </w:r>
            <w:r w:rsidR="005D1F13">
              <w:rPr>
                <w:rFonts w:eastAsia="Times New Roman"/>
                <w:bCs w:val="0"/>
                <w:color w:val="000000"/>
                <w:szCs w:val="22"/>
                <w:lang w:val="pt-BR"/>
              </w:rPr>
              <w:t>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exige autorizações por escrito ou no sistema para compras com controles de acesso adequados e segregação de funções entre a inserção de pedidos de compra, aprovação e recebimento de mercadorias?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A41C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9346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E3BABF" w14:textId="4D69DADE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>Sim = Risco baixo (1 ponto)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br/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br/>
              <w:t xml:space="preserve">Não = Risco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alto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(4 pontos)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014D1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</w:tr>
      <w:tr w:rsidR="00CA5703" w:rsidRPr="005D1F13" w14:paraId="775F4CB0" w14:textId="77777777" w:rsidTr="00D96BDD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216B" w14:textId="16AD906A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3. O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obtém aprovações suficientes antes de assinar um contrato, de acordo com a tabela de autoridades do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DDC2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05E27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CF9E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41A4E2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</w:tr>
      <w:tr w:rsidR="00CA5703" w:rsidRPr="005D1F13" w14:paraId="10D9C454" w14:textId="77777777" w:rsidTr="00D96BDD">
        <w:trPr>
          <w:trHeight w:val="15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ECEF" w14:textId="598FD7B2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lastRenderedPageBreak/>
              <w:t xml:space="preserve">4. O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segue um processo bem definido para seleção e pré-qualificação de fornecedores ou os métodos formais de aquisição incluem a ampla divulgação de oportunidades de aquisição?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3D02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C2156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AF24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6DC2E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</w:tr>
      <w:tr w:rsidR="00CA5703" w:rsidRPr="005D1F13" w14:paraId="3D7721F2" w14:textId="77777777" w:rsidTr="00D96BDD">
        <w:trPr>
          <w:trHeight w:val="900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D887C" w14:textId="7CC07926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5. O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segue um processo bem definido para garantir um processo de licitação e avaliação seguro e transparente?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B8D6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4E7FF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E06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20498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</w:tr>
      <w:tr w:rsidR="00CA5703" w:rsidRPr="005D1F13" w14:paraId="044C6148" w14:textId="77777777" w:rsidTr="00D96BDD">
        <w:trPr>
          <w:trHeight w:val="150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1BE1" w14:textId="0C83B4C9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6. Quando um convite formal para licitação é emitido, o </w:t>
            </w:r>
            <w:r w:rsidR="00E7240D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Pr="006C7F11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adjudica o contrato com base em critérios pré-definidos estabelecidos na documentação do edital, levando em consideração a capacidade técnica e o preço?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4DD9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73FC5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3C69" w14:textId="77777777" w:rsidR="00CA5703" w:rsidRPr="006C7F11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6BCC" w14:textId="77777777" w:rsidR="00CA5703" w:rsidRPr="006C7F11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pt-BR"/>
              </w:rPr>
            </w:pPr>
          </w:p>
        </w:tc>
      </w:tr>
      <w:tr w:rsidR="00CA5703" w:rsidRPr="00FE5405" w14:paraId="759D50A9" w14:textId="77777777" w:rsidTr="00D96BDD">
        <w:trPr>
          <w:trHeight w:val="537"/>
        </w:trPr>
        <w:tc>
          <w:tcPr>
            <w:tcW w:w="10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CB77D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bCs w:val="0"/>
                <w:color w:val="000000"/>
                <w:szCs w:val="22"/>
                <w:lang w:val="en-GB"/>
              </w:rPr>
              <w:t xml:space="preserve">Pontuação média de risco 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57EFF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</w:tr>
    </w:tbl>
    <w:p w14:paraId="2F2C53C0" w14:textId="77777777" w:rsidR="00CA5703" w:rsidRPr="00FE5405" w:rsidRDefault="00CA5703" w:rsidP="00CA5703">
      <w:pPr>
        <w:rPr>
          <w:szCs w:val="22"/>
        </w:rPr>
      </w:pPr>
    </w:p>
    <w:tbl>
      <w:tblPr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6"/>
        <w:gridCol w:w="1393"/>
      </w:tblGrid>
      <w:tr w:rsidR="00CA5703" w:rsidRPr="00FE5405" w14:paraId="708CA7A5" w14:textId="77777777" w:rsidTr="00D96BDD">
        <w:trPr>
          <w:trHeight w:val="54"/>
          <w:jc w:val="right"/>
        </w:trPr>
        <w:tc>
          <w:tcPr>
            <w:tcW w:w="17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295C1A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Número médio de pontos</w:t>
            </w:r>
          </w:p>
        </w:tc>
        <w:tc>
          <w:tcPr>
            <w:tcW w:w="1307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8CCE4"/>
            <w:vAlign w:val="center"/>
            <w:hideMark/>
          </w:tcPr>
          <w:p w14:paraId="5632A910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/>
                <w:color w:val="000000"/>
                <w:sz w:val="20"/>
                <w:szCs w:val="22"/>
                <w:lang w:val="en-GB"/>
              </w:rPr>
              <w:t>Classificação de risco</w:t>
            </w:r>
          </w:p>
        </w:tc>
      </w:tr>
      <w:tr w:rsidR="00CA5703" w:rsidRPr="00FE5405" w14:paraId="772632B6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5F08672A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606AAAC5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Alto</w:t>
            </w:r>
          </w:p>
        </w:tc>
      </w:tr>
      <w:tr w:rsidR="00CA5703" w:rsidRPr="00FE5405" w14:paraId="569C6157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0F74669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7F901C58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Significativo</w:t>
            </w:r>
          </w:p>
        </w:tc>
      </w:tr>
      <w:tr w:rsidR="00CA5703" w:rsidRPr="00FE5405" w14:paraId="1B130674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84F2CBC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2073F1E1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Moderado</w:t>
            </w:r>
          </w:p>
        </w:tc>
      </w:tr>
      <w:tr w:rsidR="00CA5703" w:rsidRPr="00FE5405" w14:paraId="4B6F9333" w14:textId="77777777" w:rsidTr="00D96BDD">
        <w:trPr>
          <w:trHeight w:val="315"/>
          <w:jc w:val="right"/>
        </w:trPr>
        <w:tc>
          <w:tcPr>
            <w:tcW w:w="1736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43EB4F15" w14:textId="77777777" w:rsidR="00CA5703" w:rsidRPr="00FE5405" w:rsidRDefault="00CA5703" w:rsidP="00D96BDD">
            <w:pPr>
              <w:contextualSpacing w:val="0"/>
              <w:jc w:val="center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14:paraId="3545A249" w14:textId="77777777" w:rsidR="00CA5703" w:rsidRPr="00FE5405" w:rsidRDefault="00CA5703" w:rsidP="00D96BDD">
            <w:pPr>
              <w:contextualSpacing w:val="0"/>
              <w:jc w:val="left"/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 w:val="20"/>
                <w:szCs w:val="22"/>
                <w:lang w:val="en-GB"/>
              </w:rPr>
              <w:t>Baixo</w:t>
            </w:r>
          </w:p>
        </w:tc>
      </w:tr>
    </w:tbl>
    <w:p w14:paraId="126EECB6" w14:textId="77777777" w:rsidR="00CA5703" w:rsidRPr="00FE5405" w:rsidRDefault="00CA5703" w:rsidP="00CA570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224"/>
        <w:gridCol w:w="6701"/>
      </w:tblGrid>
      <w:tr w:rsidR="00CA5703" w:rsidRPr="00FE5405" w14:paraId="7F78D499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447BCC25" w14:textId="77777777" w:rsidR="00CA5703" w:rsidRPr="00FE5405" w:rsidRDefault="00CA5703" w:rsidP="00D96BDD">
            <w:pPr>
              <w:jc w:val="left"/>
              <w:rPr>
                <w:szCs w:val="22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Preparado por:</w:t>
            </w:r>
          </w:p>
        </w:tc>
        <w:tc>
          <w:tcPr>
            <w:tcW w:w="5224" w:type="dxa"/>
            <w:tcBorders>
              <w:bottom w:val="single" w:sz="4" w:space="0" w:color="auto"/>
              <w:right w:val="single" w:sz="4" w:space="0" w:color="auto"/>
            </w:tcBorders>
          </w:tcPr>
          <w:p w14:paraId="5C5392F6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9DA50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5D1F13" w14:paraId="0A8E4CBB" w14:textId="77777777" w:rsidTr="00D96BDD">
        <w:trPr>
          <w:trHeight w:val="571"/>
        </w:trPr>
        <w:tc>
          <w:tcPr>
            <w:tcW w:w="2830" w:type="dxa"/>
          </w:tcPr>
          <w:p w14:paraId="5980F1DC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5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90" w14:textId="1B042DAA" w:rsidR="00CA5703" w:rsidRPr="006F749C" w:rsidRDefault="00CA5703" w:rsidP="00D96BDD">
            <w:pPr>
              <w:rPr>
                <w:szCs w:val="22"/>
                <w:lang w:val="pt-BR"/>
              </w:rPr>
            </w:pP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Nome do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(a)</w:t>
            </w: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oficial</w:t>
            </w: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autorizado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(a)</w:t>
            </w: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d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o</w:t>
            </w: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</w:t>
            </w:r>
            <w:r w:rsidR="00E7240D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parceiro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e data</w:t>
            </w:r>
            <w:r w:rsidR="006F749C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</w:t>
            </w:r>
            <w:r w:rsidR="006F749C" w:rsidRPr="006F749C">
              <w:rPr>
                <w:szCs w:val="22"/>
                <w:lang w:val="pt-BR"/>
              </w:rPr>
              <w:t>(dd/mm/aaa)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13296" w14:textId="009E436C" w:rsidR="00CA5703" w:rsidRPr="006F749C" w:rsidRDefault="00CA5703" w:rsidP="00D96BDD">
            <w:pPr>
              <w:rPr>
                <w:lang w:val="pt-BR"/>
              </w:rPr>
            </w:pP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Nome do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(a)</w:t>
            </w: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oficial do </w:t>
            </w:r>
            <w:r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>UNICEF</w:t>
            </w:r>
            <w:r w:rsidR="000F5858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e data</w:t>
            </w:r>
            <w:r w:rsidR="006F749C" w:rsidRPr="006F749C">
              <w:rPr>
                <w:rFonts w:eastAsia="Times New Roman"/>
                <w:bCs w:val="0"/>
                <w:color w:val="000000"/>
                <w:szCs w:val="22"/>
                <w:lang w:val="pt-BR"/>
              </w:rPr>
              <w:t xml:space="preserve"> </w:t>
            </w:r>
            <w:r w:rsidR="006F749C" w:rsidRPr="006F749C">
              <w:rPr>
                <w:szCs w:val="22"/>
                <w:lang w:val="pt-BR"/>
              </w:rPr>
              <w:t>(dd/mm/aaa)</w:t>
            </w:r>
          </w:p>
        </w:tc>
      </w:tr>
    </w:tbl>
    <w:p w14:paraId="10226A2B" w14:textId="77777777" w:rsidR="00CA5703" w:rsidRPr="006C7F11" w:rsidRDefault="00CA5703" w:rsidP="00CA5703">
      <w:pPr>
        <w:rPr>
          <w:szCs w:val="22"/>
          <w:lang w:val="pt-BR"/>
        </w:rPr>
      </w:pPr>
    </w:p>
    <w:p w14:paraId="134FAAFF" w14:textId="7056C3CB" w:rsidR="00CA5703" w:rsidRPr="006C7F11" w:rsidRDefault="00CA5703" w:rsidP="00CA5703">
      <w:pPr>
        <w:rPr>
          <w:rFonts w:eastAsia="Times New Roman"/>
          <w:bCs w:val="0"/>
          <w:color w:val="000000"/>
          <w:szCs w:val="22"/>
          <w:lang w:val="pt-BR"/>
        </w:rPr>
      </w:pPr>
      <w:r w:rsidRPr="006C7F11">
        <w:rPr>
          <w:rFonts w:eastAsia="Times New Roman"/>
          <w:bCs w:val="0"/>
          <w:color w:val="000000"/>
          <w:szCs w:val="22"/>
          <w:lang w:val="pt-BR"/>
        </w:rPr>
        <w:t xml:space="preserve">Em caso de risco significativo ou </w:t>
      </w:r>
      <w:r w:rsidR="000F5858">
        <w:rPr>
          <w:rFonts w:eastAsia="Times New Roman"/>
          <w:bCs w:val="0"/>
          <w:color w:val="000000"/>
          <w:szCs w:val="22"/>
          <w:lang w:val="pt-BR"/>
        </w:rPr>
        <w:t>alto</w:t>
      </w:r>
      <w:r w:rsidRPr="006C7F11">
        <w:rPr>
          <w:rFonts w:eastAsia="Times New Roman"/>
          <w:bCs w:val="0"/>
          <w:color w:val="000000"/>
          <w:szCs w:val="22"/>
          <w:lang w:val="pt-BR"/>
        </w:rPr>
        <w:t xml:space="preserve"> e se o Escritório</w:t>
      </w:r>
      <w:r w:rsidR="00F30176">
        <w:rPr>
          <w:rFonts w:eastAsia="Times New Roman"/>
          <w:bCs w:val="0"/>
          <w:color w:val="000000"/>
          <w:szCs w:val="22"/>
          <w:lang w:val="pt-BR"/>
        </w:rPr>
        <w:t xml:space="preserve"> de País</w:t>
      </w:r>
      <w:r w:rsidRPr="006C7F11">
        <w:rPr>
          <w:rFonts w:eastAsia="Times New Roman"/>
          <w:bCs w:val="0"/>
          <w:color w:val="000000"/>
          <w:szCs w:val="22"/>
          <w:lang w:val="pt-BR"/>
        </w:rPr>
        <w:t xml:space="preserve"> </w:t>
      </w:r>
      <w:r w:rsidR="000F5858">
        <w:rPr>
          <w:rFonts w:eastAsia="Times New Roman"/>
          <w:bCs w:val="0"/>
          <w:color w:val="000000"/>
          <w:szCs w:val="22"/>
          <w:lang w:val="pt-BR"/>
        </w:rPr>
        <w:t>autorizar</w:t>
      </w:r>
      <w:r w:rsidRPr="006C7F11">
        <w:rPr>
          <w:rFonts w:eastAsia="Times New Roman"/>
          <w:bCs w:val="0"/>
          <w:color w:val="000000"/>
          <w:szCs w:val="22"/>
          <w:lang w:val="pt-BR"/>
        </w:rPr>
        <w:t xml:space="preserve"> que o </w:t>
      </w:r>
      <w:r w:rsidR="00E7240D">
        <w:rPr>
          <w:rFonts w:eastAsia="Times New Roman"/>
          <w:bCs w:val="0"/>
          <w:color w:val="000000"/>
          <w:szCs w:val="22"/>
          <w:lang w:val="pt-BR"/>
        </w:rPr>
        <w:t>parceiro</w:t>
      </w:r>
      <w:r w:rsidRPr="006C7F11">
        <w:rPr>
          <w:rFonts w:eastAsia="Times New Roman"/>
          <w:bCs w:val="0"/>
          <w:color w:val="000000"/>
          <w:szCs w:val="22"/>
          <w:lang w:val="pt-BR"/>
        </w:rPr>
        <w:t xml:space="preserve"> faça a aquisição diretamente, forneça uma explicação abaixo e medidas de mitigação de risco:</w:t>
      </w:r>
    </w:p>
    <w:p w14:paraId="725FB507" w14:textId="77777777" w:rsidR="00CA5703" w:rsidRPr="006C7F11" w:rsidRDefault="00CA5703" w:rsidP="00CA5703">
      <w:pPr>
        <w:rPr>
          <w:rFonts w:eastAsia="Times New Roman"/>
          <w:bCs w:val="0"/>
          <w:color w:val="000000"/>
          <w:szCs w:val="22"/>
          <w:lang w:val="pt-BR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55"/>
      </w:tblGrid>
      <w:tr w:rsidR="00CA5703" w:rsidRPr="00FE5405" w14:paraId="026251B6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5CB0B6D1" w14:textId="77777777" w:rsidR="00CA5703" w:rsidRPr="00FE5405" w:rsidRDefault="00CA5703" w:rsidP="00D96BDD">
            <w:pPr>
              <w:rPr>
                <w:szCs w:val="22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lastRenderedPageBreak/>
              <w:t>Justificativa:</w:t>
            </w:r>
          </w:p>
        </w:tc>
      </w:tr>
      <w:tr w:rsidR="00CA5703" w:rsidRPr="00FE5405" w14:paraId="4BDA042D" w14:textId="77777777" w:rsidTr="00D96BDD">
        <w:trPr>
          <w:trHeight w:val="1168"/>
        </w:trPr>
        <w:tc>
          <w:tcPr>
            <w:tcW w:w="14755" w:type="dxa"/>
            <w:shd w:val="clear" w:color="auto" w:fill="FFF2CC" w:themeFill="accent4" w:themeFillTint="33"/>
          </w:tcPr>
          <w:p w14:paraId="10E5682B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>Medidas de mitigação:</w:t>
            </w:r>
          </w:p>
        </w:tc>
      </w:tr>
    </w:tbl>
    <w:p w14:paraId="05DF18EE" w14:textId="77777777" w:rsidR="00CA5703" w:rsidRPr="00FE5405" w:rsidRDefault="00CA5703" w:rsidP="00CA5703">
      <w:pPr>
        <w:rPr>
          <w:szCs w:val="22"/>
        </w:rPr>
      </w:pPr>
    </w:p>
    <w:p w14:paraId="5ACC091F" w14:textId="77777777" w:rsidR="00CA5703" w:rsidRPr="00FE5405" w:rsidRDefault="00CA5703" w:rsidP="00CA5703">
      <w:pPr>
        <w:rPr>
          <w:szCs w:val="22"/>
        </w:rPr>
      </w:pPr>
    </w:p>
    <w:tbl>
      <w:tblPr>
        <w:tblStyle w:val="TableGrid"/>
        <w:tblW w:w="145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10185"/>
      </w:tblGrid>
      <w:tr w:rsidR="00CA5703" w:rsidRPr="00FE5405" w14:paraId="2655EB8A" w14:textId="77777777" w:rsidTr="00D96BDD">
        <w:trPr>
          <w:trHeight w:val="1168"/>
        </w:trPr>
        <w:tc>
          <w:tcPr>
            <w:tcW w:w="2830" w:type="dxa"/>
            <w:vAlign w:val="center"/>
          </w:tcPr>
          <w:p w14:paraId="6086DFF9" w14:textId="77777777" w:rsidR="00CA5703" w:rsidRPr="00FE5405" w:rsidRDefault="00CA5703" w:rsidP="00D96BDD">
            <w:pPr>
              <w:jc w:val="left"/>
              <w:rPr>
                <w:szCs w:val="22"/>
              </w:rPr>
            </w:pPr>
            <w:r w:rsidRPr="00FE5405">
              <w:rPr>
                <w:rFonts w:eastAsia="Times New Roman"/>
                <w:bCs w:val="0"/>
                <w:color w:val="000000"/>
                <w:szCs w:val="22"/>
                <w:lang w:val="en-GB"/>
              </w:rPr>
              <w:t xml:space="preserve">Aprovado por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4B3B02" w14:textId="77777777" w:rsidR="00CA5703" w:rsidRPr="00FE5405" w:rsidRDefault="00CA5703" w:rsidP="00D96BDD">
            <w:pPr>
              <w:rPr>
                <w:szCs w:val="22"/>
              </w:rPr>
            </w:pPr>
          </w:p>
        </w:tc>
        <w:tc>
          <w:tcPr>
            <w:tcW w:w="10185" w:type="dxa"/>
            <w:tcBorders>
              <w:bottom w:val="single" w:sz="4" w:space="0" w:color="auto"/>
            </w:tcBorders>
          </w:tcPr>
          <w:p w14:paraId="2E23969E" w14:textId="77777777" w:rsidR="00CA5703" w:rsidRPr="00FE5405" w:rsidRDefault="00CA5703" w:rsidP="00D96BDD">
            <w:pPr>
              <w:rPr>
                <w:szCs w:val="22"/>
              </w:rPr>
            </w:pPr>
          </w:p>
        </w:tc>
      </w:tr>
      <w:tr w:rsidR="00CA5703" w:rsidRPr="00FE5405" w14:paraId="254990EF" w14:textId="77777777" w:rsidTr="00D96BDD">
        <w:trPr>
          <w:trHeight w:val="571"/>
        </w:trPr>
        <w:tc>
          <w:tcPr>
            <w:tcW w:w="2830" w:type="dxa"/>
          </w:tcPr>
          <w:p w14:paraId="4939D331" w14:textId="77777777" w:rsidR="00CA5703" w:rsidRPr="00FE5405" w:rsidRDefault="00CA5703" w:rsidP="00D96BDD">
            <w:pPr>
              <w:rPr>
                <w:rFonts w:eastAsia="Times New Roman"/>
                <w:bCs w:val="0"/>
                <w:color w:val="000000"/>
                <w:szCs w:val="22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67D245" w14:textId="1DDDE9A1" w:rsidR="00CA5703" w:rsidRPr="00FE5405" w:rsidRDefault="00CA5703" w:rsidP="00D96BDD">
            <w:pPr>
              <w:jc w:val="left"/>
              <w:rPr>
                <w:szCs w:val="22"/>
              </w:rPr>
            </w:pPr>
            <w:r w:rsidRPr="00FE5405">
              <w:rPr>
                <w:szCs w:val="22"/>
              </w:rPr>
              <w:t>Data</w:t>
            </w:r>
            <w:r w:rsidR="006F749C">
              <w:rPr>
                <w:szCs w:val="22"/>
              </w:rPr>
              <w:t xml:space="preserve"> (dd/mm/aaa)</w:t>
            </w: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14:paraId="0BFA883F" w14:textId="18992E83" w:rsidR="00CA5703" w:rsidRPr="004132D6" w:rsidRDefault="00CA5703" w:rsidP="00D96BDD">
            <w:pPr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</w:pPr>
            <w:r w:rsidRPr="00FE5405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 xml:space="preserve">Representante </w:t>
            </w:r>
            <w:r w:rsidR="000F5858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>A</w:t>
            </w:r>
            <w:r w:rsidRPr="00FE5405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>djunto</w:t>
            </w:r>
            <w:r w:rsidR="000F5858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>(a)</w:t>
            </w:r>
            <w:r w:rsidRPr="00FE5405">
              <w:rPr>
                <w:rFonts w:eastAsia="Times New Roman"/>
                <w:bCs w:val="0"/>
                <w:iCs/>
                <w:color w:val="000000"/>
                <w:szCs w:val="22"/>
                <w:lang w:val="en-GB"/>
              </w:rPr>
              <w:t xml:space="preserve"> 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1249F592" w14:textId="77777777" w:rsidR="00CA5703" w:rsidRPr="00FE5405" w:rsidRDefault="00CA5703" w:rsidP="00CA5703">
      <w:pPr>
        <w:rPr>
          <w:szCs w:val="22"/>
        </w:rPr>
      </w:pPr>
    </w:p>
    <w:sectPr w:rsidR="00CA5703" w:rsidRPr="00FE5405" w:rsidSect="00440A9D">
      <w:headerReference w:type="default" r:id="rId12"/>
      <w:footerReference w:type="default" r:id="rId13"/>
      <w:pgSz w:w="16838" w:h="11906" w:orient="landscape" w:code="9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C529" w14:textId="77777777" w:rsidR="00C55D6E" w:rsidRDefault="00C55D6E" w:rsidP="007D4F6E">
      <w:r>
        <w:separator/>
      </w:r>
    </w:p>
  </w:endnote>
  <w:endnote w:type="continuationSeparator" w:id="0">
    <w:p w14:paraId="3F705053" w14:textId="77777777" w:rsidR="00C55D6E" w:rsidRDefault="00C55D6E" w:rsidP="007D4F6E">
      <w:r>
        <w:continuationSeparator/>
      </w:r>
    </w:p>
  </w:endnote>
  <w:endnote w:type="continuationNotice" w:id="1">
    <w:p w14:paraId="1B4F7B4A" w14:textId="77777777" w:rsidR="00C55D6E" w:rsidRDefault="00C55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Calibri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7833D337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286FF7">
          <w:rPr>
            <w:noProof/>
          </w:rPr>
          <w:t>2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2649" w14:textId="77777777" w:rsidR="00C55D6E" w:rsidRDefault="00C55D6E" w:rsidP="007D4F6E">
      <w:r>
        <w:separator/>
      </w:r>
    </w:p>
  </w:footnote>
  <w:footnote w:type="continuationSeparator" w:id="0">
    <w:p w14:paraId="04CB3DB8" w14:textId="77777777" w:rsidR="00C55D6E" w:rsidRDefault="00C55D6E" w:rsidP="007D4F6E">
      <w:r>
        <w:continuationSeparator/>
      </w:r>
    </w:p>
  </w:footnote>
  <w:footnote w:type="continuationNotice" w:id="1">
    <w:p w14:paraId="458F5067" w14:textId="77777777" w:rsidR="00C55D6E" w:rsidRDefault="00C55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4249" w14:textId="40ADB143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939427">
    <w:abstractNumId w:val="97"/>
  </w:num>
  <w:num w:numId="2" w16cid:durableId="474369705">
    <w:abstractNumId w:val="91"/>
  </w:num>
  <w:num w:numId="3" w16cid:durableId="1882400549">
    <w:abstractNumId w:val="25"/>
  </w:num>
  <w:num w:numId="4" w16cid:durableId="551114070">
    <w:abstractNumId w:val="63"/>
  </w:num>
  <w:num w:numId="5" w16cid:durableId="55594308">
    <w:abstractNumId w:val="62"/>
  </w:num>
  <w:num w:numId="6" w16cid:durableId="1030688975">
    <w:abstractNumId w:val="48"/>
  </w:num>
  <w:num w:numId="7" w16cid:durableId="16663401">
    <w:abstractNumId w:val="96"/>
  </w:num>
  <w:num w:numId="8" w16cid:durableId="656957239">
    <w:abstractNumId w:val="28"/>
  </w:num>
  <w:num w:numId="9" w16cid:durableId="607548756">
    <w:abstractNumId w:val="78"/>
  </w:num>
  <w:num w:numId="10" w16cid:durableId="1909613711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 w16cid:durableId="2090106010">
    <w:abstractNumId w:val="26"/>
  </w:num>
  <w:num w:numId="12" w16cid:durableId="2047094333">
    <w:abstractNumId w:val="34"/>
  </w:num>
  <w:num w:numId="13" w16cid:durableId="2070032133">
    <w:abstractNumId w:val="64"/>
  </w:num>
  <w:num w:numId="14" w16cid:durableId="166755472">
    <w:abstractNumId w:val="79"/>
  </w:num>
  <w:num w:numId="15" w16cid:durableId="712385142">
    <w:abstractNumId w:val="40"/>
  </w:num>
  <w:num w:numId="16" w16cid:durableId="817721503">
    <w:abstractNumId w:val="30"/>
  </w:num>
  <w:num w:numId="17" w16cid:durableId="470826953">
    <w:abstractNumId w:val="3"/>
  </w:num>
  <w:num w:numId="18" w16cid:durableId="867447420">
    <w:abstractNumId w:val="68"/>
  </w:num>
  <w:num w:numId="19" w16cid:durableId="1124734298">
    <w:abstractNumId w:val="10"/>
  </w:num>
  <w:num w:numId="20" w16cid:durableId="164900312">
    <w:abstractNumId w:val="8"/>
  </w:num>
  <w:num w:numId="21" w16cid:durableId="2103183210">
    <w:abstractNumId w:val="5"/>
  </w:num>
  <w:num w:numId="22" w16cid:durableId="1763914224">
    <w:abstractNumId w:val="43"/>
  </w:num>
  <w:num w:numId="23" w16cid:durableId="421296474">
    <w:abstractNumId w:val="9"/>
  </w:num>
  <w:num w:numId="24" w16cid:durableId="859589702">
    <w:abstractNumId w:val="49"/>
  </w:num>
  <w:num w:numId="25" w16cid:durableId="598029088">
    <w:abstractNumId w:val="69"/>
  </w:num>
  <w:num w:numId="26" w16cid:durableId="2099600063">
    <w:abstractNumId w:val="60"/>
  </w:num>
  <w:num w:numId="27" w16cid:durableId="648246476">
    <w:abstractNumId w:val="16"/>
  </w:num>
  <w:num w:numId="28" w16cid:durableId="1957637517">
    <w:abstractNumId w:val="11"/>
  </w:num>
  <w:num w:numId="29" w16cid:durableId="1863857288">
    <w:abstractNumId w:val="42"/>
  </w:num>
  <w:num w:numId="30" w16cid:durableId="2009363388">
    <w:abstractNumId w:val="83"/>
  </w:num>
  <w:num w:numId="31" w16cid:durableId="333263473">
    <w:abstractNumId w:val="27"/>
  </w:num>
  <w:num w:numId="32" w16cid:durableId="1744258820">
    <w:abstractNumId w:val="51"/>
  </w:num>
  <w:num w:numId="33" w16cid:durableId="1687902211">
    <w:abstractNumId w:val="88"/>
  </w:num>
  <w:num w:numId="34" w16cid:durableId="337780560">
    <w:abstractNumId w:val="2"/>
  </w:num>
  <w:num w:numId="35" w16cid:durableId="1993636531">
    <w:abstractNumId w:val="73"/>
  </w:num>
  <w:num w:numId="36" w16cid:durableId="1948544116">
    <w:abstractNumId w:val="33"/>
  </w:num>
  <w:num w:numId="37" w16cid:durableId="2073842565">
    <w:abstractNumId w:val="58"/>
  </w:num>
  <w:num w:numId="38" w16cid:durableId="1967656917">
    <w:abstractNumId w:val="19"/>
  </w:num>
  <w:num w:numId="39" w16cid:durableId="56903024">
    <w:abstractNumId w:val="76"/>
  </w:num>
  <w:num w:numId="40" w16cid:durableId="1555701287">
    <w:abstractNumId w:val="80"/>
  </w:num>
  <w:num w:numId="41" w16cid:durableId="56141159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8856524">
    <w:abstractNumId w:val="20"/>
  </w:num>
  <w:num w:numId="43" w16cid:durableId="1923054521">
    <w:abstractNumId w:val="54"/>
  </w:num>
  <w:num w:numId="44" w16cid:durableId="1598296363">
    <w:abstractNumId w:val="85"/>
  </w:num>
  <w:num w:numId="45" w16cid:durableId="1881670095">
    <w:abstractNumId w:val="94"/>
  </w:num>
  <w:num w:numId="46" w16cid:durableId="1859194276">
    <w:abstractNumId w:val="92"/>
  </w:num>
  <w:num w:numId="47" w16cid:durableId="2015953517">
    <w:abstractNumId w:val="37"/>
  </w:num>
  <w:num w:numId="48" w16cid:durableId="1888567661">
    <w:abstractNumId w:val="84"/>
  </w:num>
  <w:num w:numId="49" w16cid:durableId="1870220088">
    <w:abstractNumId w:val="75"/>
  </w:num>
  <w:num w:numId="50" w16cid:durableId="491028112">
    <w:abstractNumId w:val="41"/>
  </w:num>
  <w:num w:numId="51" w16cid:durableId="296494585">
    <w:abstractNumId w:val="59"/>
  </w:num>
  <w:num w:numId="52" w16cid:durableId="660041656">
    <w:abstractNumId w:val="70"/>
  </w:num>
  <w:num w:numId="53" w16cid:durableId="1008601911">
    <w:abstractNumId w:val="72"/>
  </w:num>
  <w:num w:numId="54" w16cid:durableId="214200332">
    <w:abstractNumId w:val="86"/>
  </w:num>
  <w:num w:numId="55" w16cid:durableId="728764917">
    <w:abstractNumId w:val="12"/>
  </w:num>
  <w:num w:numId="56" w16cid:durableId="1385179155">
    <w:abstractNumId w:val="22"/>
  </w:num>
  <w:num w:numId="57" w16cid:durableId="1352687325">
    <w:abstractNumId w:val="45"/>
  </w:num>
  <w:num w:numId="58" w16cid:durableId="660230347">
    <w:abstractNumId w:val="55"/>
  </w:num>
  <w:num w:numId="59" w16cid:durableId="565914193">
    <w:abstractNumId w:val="47"/>
  </w:num>
  <w:num w:numId="60" w16cid:durableId="2108453177">
    <w:abstractNumId w:val="38"/>
  </w:num>
  <w:num w:numId="61" w16cid:durableId="964001494">
    <w:abstractNumId w:val="87"/>
  </w:num>
  <w:num w:numId="62" w16cid:durableId="426577332">
    <w:abstractNumId w:val="35"/>
  </w:num>
  <w:num w:numId="63" w16cid:durableId="544879184">
    <w:abstractNumId w:val="31"/>
  </w:num>
  <w:num w:numId="64" w16cid:durableId="451826731">
    <w:abstractNumId w:val="17"/>
  </w:num>
  <w:num w:numId="65" w16cid:durableId="245115512">
    <w:abstractNumId w:val="90"/>
  </w:num>
  <w:num w:numId="66" w16cid:durableId="1799492984">
    <w:abstractNumId w:val="44"/>
  </w:num>
  <w:num w:numId="67" w16cid:durableId="186408766">
    <w:abstractNumId w:val="1"/>
  </w:num>
  <w:num w:numId="68" w16cid:durableId="2074310158">
    <w:abstractNumId w:val="61"/>
  </w:num>
  <w:num w:numId="69" w16cid:durableId="1524588023">
    <w:abstractNumId w:val="29"/>
  </w:num>
  <w:num w:numId="70" w16cid:durableId="1381854957">
    <w:abstractNumId w:val="6"/>
  </w:num>
  <w:num w:numId="71" w16cid:durableId="808668370">
    <w:abstractNumId w:val="66"/>
  </w:num>
  <w:num w:numId="72" w16cid:durableId="1099058781">
    <w:abstractNumId w:val="36"/>
  </w:num>
  <w:num w:numId="73" w16cid:durableId="933366060">
    <w:abstractNumId w:val="15"/>
  </w:num>
  <w:num w:numId="74" w16cid:durableId="2046175745">
    <w:abstractNumId w:val="53"/>
  </w:num>
  <w:num w:numId="75" w16cid:durableId="1091200957">
    <w:abstractNumId w:val="46"/>
  </w:num>
  <w:num w:numId="76" w16cid:durableId="593973916">
    <w:abstractNumId w:val="71"/>
  </w:num>
  <w:num w:numId="77" w16cid:durableId="805856365">
    <w:abstractNumId w:val="93"/>
  </w:num>
  <w:num w:numId="78" w16cid:durableId="266619092">
    <w:abstractNumId w:val="81"/>
  </w:num>
  <w:num w:numId="79" w16cid:durableId="788934281">
    <w:abstractNumId w:val="23"/>
  </w:num>
  <w:num w:numId="80" w16cid:durableId="1283654557">
    <w:abstractNumId w:val="14"/>
  </w:num>
  <w:num w:numId="81" w16cid:durableId="1485856120">
    <w:abstractNumId w:val="32"/>
  </w:num>
  <w:num w:numId="82" w16cid:durableId="934096309">
    <w:abstractNumId w:val="67"/>
  </w:num>
  <w:num w:numId="83" w16cid:durableId="852960280">
    <w:abstractNumId w:val="56"/>
  </w:num>
  <w:num w:numId="84" w16cid:durableId="2058121274">
    <w:abstractNumId w:val="7"/>
  </w:num>
  <w:num w:numId="85" w16cid:durableId="842554086">
    <w:abstractNumId w:val="82"/>
  </w:num>
  <w:num w:numId="86" w16cid:durableId="1481657660">
    <w:abstractNumId w:val="24"/>
  </w:num>
  <w:num w:numId="87" w16cid:durableId="213272884">
    <w:abstractNumId w:val="50"/>
  </w:num>
  <w:num w:numId="88" w16cid:durableId="85544248">
    <w:abstractNumId w:val="100"/>
  </w:num>
  <w:num w:numId="89" w16cid:durableId="168638374">
    <w:abstractNumId w:val="74"/>
  </w:num>
  <w:num w:numId="90" w16cid:durableId="1461650492">
    <w:abstractNumId w:val="18"/>
  </w:num>
  <w:num w:numId="91" w16cid:durableId="848329356">
    <w:abstractNumId w:val="21"/>
  </w:num>
  <w:num w:numId="92" w16cid:durableId="117377065">
    <w:abstractNumId w:val="77"/>
  </w:num>
  <w:num w:numId="93" w16cid:durableId="1891921427">
    <w:abstractNumId w:val="95"/>
  </w:num>
  <w:num w:numId="94" w16cid:durableId="342391692">
    <w:abstractNumId w:val="99"/>
  </w:num>
  <w:num w:numId="95" w16cid:durableId="2071149184">
    <w:abstractNumId w:val="57"/>
  </w:num>
  <w:num w:numId="96" w16cid:durableId="406809514">
    <w:abstractNumId w:val="13"/>
  </w:num>
  <w:num w:numId="97" w16cid:durableId="6759440">
    <w:abstractNumId w:val="39"/>
  </w:num>
  <w:num w:numId="98" w16cid:durableId="514341102">
    <w:abstractNumId w:val="89"/>
  </w:num>
  <w:num w:numId="99" w16cid:durableId="1163281790">
    <w:abstractNumId w:val="4"/>
  </w:num>
  <w:num w:numId="100" w16cid:durableId="182524398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982585899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0880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5858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3F8A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900B5"/>
    <w:rsid w:val="001902B2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114AF"/>
    <w:rsid w:val="002115B4"/>
    <w:rsid w:val="00216A1D"/>
    <w:rsid w:val="002200FE"/>
    <w:rsid w:val="0022299E"/>
    <w:rsid w:val="002230B9"/>
    <w:rsid w:val="00223B0B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85284"/>
    <w:rsid w:val="00286464"/>
    <w:rsid w:val="00286FF7"/>
    <w:rsid w:val="002902BC"/>
    <w:rsid w:val="0029095E"/>
    <w:rsid w:val="002922B8"/>
    <w:rsid w:val="00292336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52FD"/>
    <w:rsid w:val="003C7012"/>
    <w:rsid w:val="003D06D6"/>
    <w:rsid w:val="003D4470"/>
    <w:rsid w:val="003D7647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D2422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5940"/>
    <w:rsid w:val="00565E0B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1F13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6FB9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51D29"/>
    <w:rsid w:val="00652B3B"/>
    <w:rsid w:val="006567ED"/>
    <w:rsid w:val="00660117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C7F11"/>
    <w:rsid w:val="006D0109"/>
    <w:rsid w:val="006D0241"/>
    <w:rsid w:val="006D1A63"/>
    <w:rsid w:val="006D4EE9"/>
    <w:rsid w:val="006D631E"/>
    <w:rsid w:val="006E529B"/>
    <w:rsid w:val="006E69D8"/>
    <w:rsid w:val="006F35DA"/>
    <w:rsid w:val="006F492B"/>
    <w:rsid w:val="006F51B1"/>
    <w:rsid w:val="006F5C2F"/>
    <w:rsid w:val="006F66F0"/>
    <w:rsid w:val="006F749C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74F4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508CF"/>
    <w:rsid w:val="0085353F"/>
    <w:rsid w:val="008535A4"/>
    <w:rsid w:val="00853E0A"/>
    <w:rsid w:val="00853FDB"/>
    <w:rsid w:val="0085680E"/>
    <w:rsid w:val="0086512D"/>
    <w:rsid w:val="00872BE3"/>
    <w:rsid w:val="00877B41"/>
    <w:rsid w:val="00883E0D"/>
    <w:rsid w:val="0088420B"/>
    <w:rsid w:val="00885074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2A20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18D9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2C84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37AC"/>
    <w:rsid w:val="009D4507"/>
    <w:rsid w:val="009D7307"/>
    <w:rsid w:val="009E05E8"/>
    <w:rsid w:val="009E18FF"/>
    <w:rsid w:val="009E730A"/>
    <w:rsid w:val="009E7C12"/>
    <w:rsid w:val="009F1FB3"/>
    <w:rsid w:val="009F29BA"/>
    <w:rsid w:val="009F6580"/>
    <w:rsid w:val="009F6DF1"/>
    <w:rsid w:val="00A00643"/>
    <w:rsid w:val="00A023AF"/>
    <w:rsid w:val="00A10257"/>
    <w:rsid w:val="00A11AEF"/>
    <w:rsid w:val="00A16B4A"/>
    <w:rsid w:val="00A21296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0580B"/>
    <w:rsid w:val="00B10906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B0079"/>
    <w:rsid w:val="00BB06D6"/>
    <w:rsid w:val="00BB0E8E"/>
    <w:rsid w:val="00BB11B8"/>
    <w:rsid w:val="00BB7BF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68AC"/>
    <w:rsid w:val="00C27CD7"/>
    <w:rsid w:val="00C311DE"/>
    <w:rsid w:val="00C32385"/>
    <w:rsid w:val="00C33494"/>
    <w:rsid w:val="00C34BBA"/>
    <w:rsid w:val="00C3507A"/>
    <w:rsid w:val="00C3545C"/>
    <w:rsid w:val="00C42A85"/>
    <w:rsid w:val="00C47135"/>
    <w:rsid w:val="00C47E02"/>
    <w:rsid w:val="00C51427"/>
    <w:rsid w:val="00C51FEE"/>
    <w:rsid w:val="00C5360F"/>
    <w:rsid w:val="00C54B7E"/>
    <w:rsid w:val="00C55D6E"/>
    <w:rsid w:val="00C57427"/>
    <w:rsid w:val="00C57B33"/>
    <w:rsid w:val="00C62AAA"/>
    <w:rsid w:val="00C63433"/>
    <w:rsid w:val="00C66999"/>
    <w:rsid w:val="00C707B6"/>
    <w:rsid w:val="00C70A00"/>
    <w:rsid w:val="00C746E8"/>
    <w:rsid w:val="00C84C30"/>
    <w:rsid w:val="00C87542"/>
    <w:rsid w:val="00C91E3E"/>
    <w:rsid w:val="00CA26A8"/>
    <w:rsid w:val="00CA2C36"/>
    <w:rsid w:val="00CA387D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41919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1626"/>
    <w:rsid w:val="00D8450A"/>
    <w:rsid w:val="00D91CEC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3D6E"/>
    <w:rsid w:val="00DD46E8"/>
    <w:rsid w:val="00DE06DA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40D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0176"/>
    <w:rsid w:val="00F328B7"/>
    <w:rsid w:val="00F36E3C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2665"/>
    <w:rsid w:val="00FF3264"/>
    <w:rsid w:val="00FF5ED1"/>
    <w:rsid w:val="00FF72B9"/>
    <w:rsid w:val="64AE9B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99fe"/>
    </o:shapedefaults>
    <o:shapelayout v:ext="edit">
      <o:idmap v:ext="edit" data="2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34</Value>
      <Value>11</Value>
      <Value>3765</Value>
      <Value>345</Value>
    </TaxCatchAll>
    <Language xmlns="dc8f30a7-1b8f-4f93-87e8-d7421d94647f">English</Language>
    <Library xmlns="dc8f30a7-1b8f-4f93-87e8-d7421d94647f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Folder xmlns="dc8f30a7-1b8f-4f93-87e8-d7421d94647f" xsi:nil="true"/>
    <lcf76f155ced4ddcb4097134ff3c332f xmlns="dc8f30a7-1b8f-4f93-87e8-d7421d94647f">
      <Terms xmlns="http://schemas.microsoft.com/office/infopath/2007/PartnerControls"/>
    </lcf76f155ced4ddcb4097134ff3c332f>
    <Year xmlns="dc8f30a7-1b8f-4f93-87e8-d7421d94647f" xsi:nil="true"/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  <SemaphoreItemMetadata xmlns="b10eea4a-eed8-4e78-930c-37f0cb0ff023" xsi:nil="true"/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TaxCatchAllLabel xmlns="ca283e0b-db31-4043-a2ef-b80661bf084a" xsi:nil="true"/>
    <CategoryDescription xmlns="http://schemas.microsoft.com/sharepoint.v3" xsi:nil="true"/>
    <Office xmlns="dc8f30a7-1b8f-4f93-87e8-d7421d94647f" xsi:nil="true"/>
    <Category xmlns="dc8f30a7-1b8f-4f93-87e8-d7421d94647f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b10eea4a-eed8-4e78-930c-37f0cb0ff0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docId:D195FC1C81BE7FA7FC15EF48F7249C2B</TermName>
          <TermId xmlns="http://schemas.microsoft.com/office/infopath/2007/PartnerControls">9c69ebe9-d8ee-466a-b73e-bfa87ceee67e</TermId>
        </TermInfo>
      </Terms>
    </TaxKeywordTaxHTField>
    <Areas_x002f_Initiatives xmlns="dc8f30a7-1b8f-4f93-87e8-d7421d94647f" xsi:nil="true"/>
    <Region xmlns="dc8f30a7-1b8f-4f93-87e8-d7421d94647f" xsi:nil="true"/>
    <_Flow_SignoffStatus xmlns="dc8f30a7-1b8f-4f93-87e8-d7421d94647f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90574972D0B7B846A1795A91A65F22A5" ma:contentTypeVersion="64" ma:contentTypeDescription="" ma:contentTypeScope="" ma:versionID="1c92940d04bc4c6b287964a583e3d6a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10eea4a-eed8-4e78-930c-37f0cb0ff023" xmlns:ns5="dc8f30a7-1b8f-4f93-87e8-d7421d94647f" xmlns:ns6="http://schemas.microsoft.com/sharepoint/v4" targetNamespace="http://schemas.microsoft.com/office/2006/metadata/properties" ma:root="true" ma:fieldsID="f4a64c9928c10c1bfa47aa39dd4a5f81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10eea4a-eed8-4e78-930c-37f0cb0ff023"/>
    <xsd:import namespace="dc8f30a7-1b8f-4f93-87e8-d7421d9464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ContentStatus" minOccurs="0"/>
                <xsd:element ref="ns5:Year" minOccurs="0"/>
                <xsd:element ref="ns5:Region" minOccurs="0"/>
                <xsd:element ref="ns5:Office" minOccurs="0"/>
                <xsd:element ref="ns5:Areas_x002f_Initiatives" minOccurs="0"/>
                <xsd:element ref="ns5:Category" minOccurs="0"/>
                <xsd:element ref="ns5:Folder" minOccurs="0"/>
                <xsd:element ref="ns5:Language" minOccurs="0"/>
                <xsd:element ref="ns5:Library" minOccurs="0"/>
                <xsd:element ref="ns5:_Flow_SignoffStatus" minOccurs="0"/>
                <xsd:element ref="ns2:TaxCatchAll" minOccurs="0"/>
                <xsd:element ref="ns2:h6a71f3e574e4344bc34f3fc9dd20054" minOccurs="0"/>
                <xsd:element ref="ns2:RecipientsEmail" minOccurs="0"/>
                <xsd:element ref="ns2:j169e817e0ee4eb8974e6fc4a2762909" minOccurs="0"/>
                <xsd:element ref="ns2:SenderEmail" minOccurs="0"/>
                <xsd:element ref="ns2:j048a4f9aaad4a8990a1d5e5f53cb451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53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5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ContentStatus" ma:index="9" nillable="true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TaxCatchAll" ma:index="22" nillable="true" ma:displayName="Taxonomy Catch All Column" ma:hidden="true" ma:list="{e7439538-5fe7-4ea5-9528-e65225e0729b}" ma:internalName="TaxCatchAll" ma:readOnly="false" ma:showField="CatchAllData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ipientsEmail" ma:index="25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7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30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31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35" nillable="true" ma:taxonomy="true" ma:internalName="ga975397408f43e4b84ec8e5a598e523" ma:taxonomyFieldName="OfficeDivision" ma:displayName="Office/Division *" ma:default="3;#Brazil-0540|54525cd7-0eda-400e-8478-d919c44c57c1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36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e7439538-5fe7-4ea5-9528-e65225e0729b}" ma:internalName="TaxCatchAllLabel" ma:readOnly="false" ma:showField="CatchAllDataLabel" ma:web="b10eea4a-eed8-4e78-930c-37f0cb0f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eea4a-eed8-4e78-930c-37f0cb0f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55" nillable="true" ma:taxonomy="true" ma:internalName="TaxKeywordTaxHTField" ma:taxonomyFieldName="TaxKeyword" ma:displayName="Enterprise Keywords" ma:readOnly="false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6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30a7-1b8f-4f93-87e8-d7421d94647f" elementFormDefault="qualified">
    <xsd:import namespace="http://schemas.microsoft.com/office/2006/documentManagement/types"/>
    <xsd:import namespace="http://schemas.microsoft.com/office/infopath/2007/PartnerControls"/>
    <xsd:element name="Year" ma:index="12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30"/>
              <xsd:enumeration value="2029"/>
              <xsd:enumeration value="2028"/>
              <xsd:enumeration value="2027"/>
              <xsd:enumeration value="2026"/>
              <xsd:enumeration value="2025"/>
              <xsd:enumeration value="2024"/>
              <xsd:enumeration value="2023"/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Region" ma:index="13" nillable="true" ma:displayName="Region" ma:format="Dropdown" ma:internalName="Region">
      <xsd:simpleType>
        <xsd:union memberTypes="dms:Text">
          <xsd:simpleType>
            <xsd:restriction base="dms:Choice">
              <xsd:enumeration value="GLOBAL"/>
              <xsd:enumeration value="EAPRO"/>
              <xsd:enumeration value="ECARO"/>
              <xsd:enumeration value="ESARO"/>
              <xsd:enumeration value="LACRO"/>
              <xsd:enumeration value="MENA"/>
              <xsd:enumeration value="NYHQ"/>
              <xsd:enumeration value="ROSA"/>
              <xsd:enumeration value="WCARO"/>
              <xsd:enumeration value="Geneva"/>
            </xsd:restriction>
          </xsd:simpleType>
        </xsd:union>
      </xsd:simpleType>
    </xsd:element>
    <xsd:element name="Office" ma:index="14" nillable="true" ma:displayName="Office" ma:format="Dropdown" ma:internalName="Office" ma:readOnly="false">
      <xsd:simpleType>
        <xsd:union memberTypes="dms:Text">
          <xsd:simpleType>
            <xsd:restriction base="dms:Choice">
              <xsd:enumeration value="BRAZIL"/>
              <xsd:enumeration value="BRZ Amazon"/>
              <xsd:enumeration value="BRZ Semiarid"/>
              <xsd:enumeration value="BRZ Southeast"/>
              <xsd:enumeration value="Brasília"/>
              <xsd:enumeration value="Belém"/>
              <xsd:enumeration value="Boa Vista"/>
              <xsd:enumeration value="Fortaleza"/>
              <xsd:enumeration value="Recife"/>
              <xsd:enumeration value="Salvador"/>
              <xsd:enumeration value="São Luís"/>
              <xsd:enumeration value="São Paulo"/>
              <xsd:enumeration value="Rio de Janeiro"/>
              <xsd:enumeration value="Manaus"/>
              <xsd:enumeration value="NY-HQ"/>
              <xsd:enumeration value="RO-Panama"/>
              <xsd:enumeration value="GVA-HQ"/>
              <xsd:enumeration value="Denmark-HQ"/>
              <xsd:enumeration value="UN"/>
              <xsd:enumeration value="OTHER"/>
            </xsd:restriction>
          </xsd:simpleType>
        </xsd:union>
      </xsd:simpleType>
    </xsd:element>
    <xsd:element name="Areas_x002f_Initiatives" ma:index="15" nillable="true" ma:displayName="Areas/Initiatives" ma:format="Dropdown" ma:internalName="Areas_x002f_Initiatives" ma:readOnly="false">
      <xsd:simpleType>
        <xsd:union memberTypes="dms:Text">
          <xsd:simpleType>
            <xsd:restriction base="dms:Choice">
              <xsd:enumeration value="Adolescents"/>
              <xsd:enumeration value="Child Protection"/>
              <xsd:enumeration value="Communications"/>
              <xsd:enumeration value="ECD-Early Child Development"/>
              <xsd:enumeration value="Education"/>
              <xsd:enumeration value="Governance"/>
              <xsd:enumeration value="Health"/>
              <xsd:enumeration value="Humanitarian Response"/>
              <xsd:enumeration value="Operations-General"/>
              <xsd:enumeration value="Ops-Admin"/>
              <xsd:enumeration value="Ops-Finance"/>
              <xsd:enumeration value="Ops-HR"/>
              <xsd:enumeration value="Ops-ICT"/>
              <xsd:enumeration value="Ops-Procurement"/>
              <xsd:enumeration value="Planning"/>
              <xsd:enumeration value="RM&amp;P-General (Resource Mobilization &amp; Partnerships)"/>
              <xsd:enumeration value="RM&amp;P-Corporate"/>
              <xsd:enumeration value="RM&amp;P-Individuals"/>
              <xsd:enumeration value="UNICEF SEAL (SELO)"/>
              <xsd:enumeration value="Urban Centers Platform (PCU)"/>
              <xsd:enumeration value="Social Policy-General"/>
              <xsd:enumeration value="SP-South South Cooperation"/>
              <xsd:enumeration value="SP-M&amp;E- Monitoring &amp; Evaluation"/>
              <xsd:enumeration value="Staff Association"/>
              <xsd:enumeration value="UN"/>
              <xsd:enumeration value="OTHER"/>
              <xsd:enumeration value="GOVERNO"/>
              <xsd:enumeration value="Surveys"/>
            </xsd:restriction>
          </xsd:simpleType>
        </xsd:union>
      </xsd:simpleType>
    </xsd:element>
    <xsd:element name="Category" ma:index="16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LL"/>
              <xsd:enumeration value="Administrative Management"/>
              <xsd:enumeration value="Communication and Campaigns"/>
              <xsd:enumeration value="Correspondence, Meetings, and Events"/>
              <xsd:enumeration value="Finance"/>
              <xsd:enumeration value="Human Resources"/>
              <xsd:enumeration value="Implementation"/>
              <xsd:enumeration value="Information Management"/>
              <xsd:enumeration value="Learning &amp; Development | L&amp;D"/>
              <xsd:enumeration value="Monitoring and Reporting"/>
              <xsd:enumeration value="Planning"/>
              <xsd:enumeration value="Regulatory Framework Development"/>
              <xsd:enumeration value="Research, Evaluations, or Knowledge Sharing"/>
              <xsd:enumeration value="Resource Partnerships and Fundraising"/>
              <xsd:enumeration value="Supply, Procurement, Logistics"/>
              <xsd:enumeration value="Wellbeing"/>
              <xsd:enumeration value="OTHER"/>
            </xsd:restriction>
          </xsd:simpleType>
        </xsd:union>
      </xsd:simpleType>
    </xsd:element>
    <xsd:element name="Folder" ma:index="17" nillable="true" ma:displayName="Folder" ma:format="Dropdown" ma:internalName="Folder" ma:readOnly="false">
      <xsd:simpleType>
        <xsd:union memberTypes="dms:Text">
          <xsd:simpleType>
            <xsd:restriction base="dms:Choice">
              <xsd:enumeration value="Adolescents"/>
              <xsd:enumeration value="Administration"/>
              <xsd:enumeration value="Child Protection"/>
              <xsd:enumeration value="Communications"/>
              <xsd:enumeration value="COVID 19"/>
              <xsd:enumeration value="Diversity-Gender-Race-Ethnicity"/>
              <xsd:enumeration value="(ECM) Enterprise Content Management"/>
              <xsd:enumeration value="ECD"/>
              <xsd:enumeration value="Education"/>
              <xsd:enumeration value="Finance"/>
              <xsd:enumeration value="Governance"/>
              <xsd:enumeration value="ICT"/>
              <xsd:enumeration value="Health"/>
              <xsd:enumeration value="HQ"/>
              <xsd:enumeration value="(HR) Human Resources"/>
              <xsd:enumeration value="Humanitarian Response"/>
              <xsd:enumeration value="LACRO"/>
              <xsd:enumeration value="MOU"/>
              <xsd:enumeration value="Nutrition"/>
              <xsd:enumeration value="Operations - General"/>
              <xsd:enumeration value="PCA"/>
              <xsd:enumeration value="PCU"/>
              <xsd:enumeration value="PFP"/>
              <xsd:enumeration value="Planning"/>
              <xsd:enumeration value="Procurement/Logistics/Supply"/>
              <xsd:enumeration value="Programmes General"/>
              <xsd:enumeration value="Security"/>
              <xsd:enumeration value="SELO"/>
              <xsd:enumeration value="SP-M&amp;E"/>
              <xsd:enumeration value="Travel"/>
              <xsd:enumeration value="United Nations General"/>
            </xsd:restriction>
          </xsd:simpleType>
        </xsd:union>
      </xsd:simpleType>
    </xsd:element>
    <xsd:element name="Language" ma:index="18" nillable="true" ma:displayName="Language" ma:format="Dropdown" ma:internalName="Language" ma:readOnly="false">
      <xsd:simpleType>
        <xsd:restriction base="dms:Choice">
          <xsd:enumeration value="ENGLISH"/>
          <xsd:enumeration value="FRENCH"/>
          <xsd:enumeration value="PORTUGUESE"/>
          <xsd:enumeration value="SPANISH"/>
          <xsd:enumeration value="OTHER"/>
        </xsd:restriction>
      </xsd:simpleType>
    </xsd:element>
    <xsd:element name="Library" ma:index="19" nillable="true" ma:displayName="Library" ma:format="Dropdown" ma:internalName="Library" ma:readOnly="false">
      <xsd:simpleType>
        <xsd:restriction base="dms:Choice">
          <xsd:enumeration value="Open (all UNICEF users)"/>
          <xsd:enumeration value="Internal (BRA users only)"/>
        </xsd:restriction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9" nillable="true" ma:displayName="Location" ma:hidden="true" ma:internalName="MediaServiceLocation" ma:readOnly="true">
      <xsd:simpleType>
        <xsd:restriction base="dms:Text"/>
      </xsd:simpleType>
    </xsd:element>
    <xsd:element name="MediaServiceOCR" ma:index="50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57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ff27e36-db95-4d25-a8d8-d807b6bb7b59"/>
    <ds:schemaRef ds:uri="990381dc-748f-4d49-9b03-90f59279d610"/>
    <ds:schemaRef ds:uri="ca283e0b-db31-4043-a2ef-b80661bf084a"/>
  </ds:schemaRefs>
</ds:datastoreItem>
</file>

<file path=customXml/itemProps2.xml><?xml version="1.0" encoding="utf-8"?>
<ds:datastoreItem xmlns:ds="http://schemas.openxmlformats.org/officeDocument/2006/customXml" ds:itemID="{907DCF6F-3E72-46AB-BDAA-D3988C17B201}"/>
</file>

<file path=customXml/itemProps3.xml><?xml version="1.0" encoding="utf-8"?>
<ds:datastoreItem xmlns:ds="http://schemas.openxmlformats.org/officeDocument/2006/customXml" ds:itemID="{09CC813A-4BBD-4E87-A6E8-4A4A54BCE5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6BD903-3F56-4CDF-A510-F2829BA26E91}"/>
</file>

<file path=customXml/itemProps5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6FA6C2-419F-443B-82CE-40DBEA818097}"/>
</file>

<file path=customXml/itemProps7.xml><?xml version="1.0" encoding="utf-8"?>
<ds:datastoreItem xmlns:ds="http://schemas.openxmlformats.org/officeDocument/2006/customXml" ds:itemID="{E1E47333-1278-4344-8A7C-EF68D5A06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Assessment_En_19</dc:title>
  <dc:subject/>
  <dc:creator/>
  <cp:keywords>, docId:D195FC1C81BE7FA7FC15EF48F7249C2B</cp:keywords>
  <dc:description/>
  <cp:lastModifiedBy/>
  <cp:revision>1</cp:revision>
  <dcterms:created xsi:type="dcterms:W3CDTF">2025-10-06T15:32:00Z</dcterms:created>
  <dcterms:modified xsi:type="dcterms:W3CDTF">2025-10-06T17:55:00Z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0x0101009BA85F8052A6DA4FA3E31FF9F74C69700090574972D0B7B846A1795A91A65F22A5</vt:lpwstr>
  </property>
  <property fmtid="{D5CDD505-2E9C-101B-9397-08002B2CF9AE}" pid="3" name="TaxKeyword">
    <vt:lpwstr>3765;#docId:D195FC1C81BE7FA7FC15EF48F7249C2B|9c69ebe9-d8ee-466a-b73e-bfa87ceee67e</vt:lpwstr>
  </property>
  <property fmtid="{D5CDD505-2E9C-101B-9397-08002B2CF9AE}" pid="4" name="OfficeDivision">
    <vt:lpwstr>345;#Field Results Group Office-2680|6de0e173-1aeb-4dca-a37a-044faf2e844b</vt:lpwstr>
  </property>
  <property fmtid="{D5CDD505-2E9C-101B-9397-08002B2CF9AE}" pid="5" name="Topic">
    <vt:lpwstr>34;#n/a|62fe7219-0ec3-42ac-964d-70ae5d8291bb</vt:lpwstr>
  </property>
  <property fmtid="{D5CDD505-2E9C-101B-9397-08002B2CF9AE}" pid="6" name="DocumentType">
    <vt:lpwstr>11;#Internal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89d2e188-2911-4fa4-8a1b-7fc3c4362e13</vt:lpwstr>
  </property>
  <property fmtid="{D5CDD505-2E9C-101B-9397-08002B2CF9AE}" pid="9" name="Regulatory Topics">
    <vt:lpwstr/>
  </property>
  <property fmtid="{D5CDD505-2E9C-101B-9397-08002B2CF9AE}" pid="10" name="SystemDTAC">
    <vt:lpwstr/>
  </property>
  <property fmtid="{D5CDD505-2E9C-101B-9397-08002B2CF9AE}" pid="11" name="MediaServiceImageTags">
    <vt:lpwstr/>
  </property>
  <property fmtid="{D5CDD505-2E9C-101B-9397-08002B2CF9AE}" pid="12" name="CriticalForLongTermRetention">
    <vt:lpwstr/>
  </property>
  <property fmtid="{D5CDD505-2E9C-101B-9397-08002B2CF9AE}" pid="14" name="docLang">
    <vt:lpwstr>pt</vt:lpwstr>
  </property>
</Properties>
</file>