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90E" w14:textId="77777777" w:rsidR="00D664E3" w:rsidRDefault="00D664E3">
      <w:pPr>
        <w:pStyle w:val="BodyText"/>
        <w:rPr>
          <w:rFonts w:ascii="Times New Roman"/>
        </w:rPr>
      </w:pPr>
    </w:p>
    <w:p w14:paraId="449E42C0" w14:textId="77777777" w:rsidR="00D664E3" w:rsidRDefault="00D664E3">
      <w:pPr>
        <w:pStyle w:val="BodyText"/>
        <w:spacing w:before="224"/>
        <w:rPr>
          <w:rFonts w:ascii="Times New Roman"/>
        </w:rPr>
      </w:pPr>
    </w:p>
    <w:p w14:paraId="0673928D" w14:textId="2921BE1D" w:rsidR="00D664E3" w:rsidRPr="002323A9" w:rsidRDefault="002323A9">
      <w:pPr>
        <w:pStyle w:val="P68B1DB1-Normal1"/>
        <w:ind w:left="570" w:right="287"/>
        <w:jc w:val="center"/>
        <w:rPr>
          <w:lang w:val="fr-FR"/>
        </w:rPr>
      </w:pPr>
      <w:r w:rsidRPr="002323A9">
        <w:rPr>
          <w:lang w:val="fr-FR"/>
        </w:rPr>
        <w:t>[EN-TÊTE DU SIÈGE DE L</w:t>
      </w:r>
      <w:r w:rsidR="005B68F1" w:rsidRPr="002323A9">
        <w:rPr>
          <w:lang w:val="fr-FR"/>
        </w:rPr>
        <w:t>’</w:t>
      </w:r>
      <w:r w:rsidRPr="002323A9">
        <w:rPr>
          <w:lang w:val="fr-FR"/>
        </w:rPr>
        <w:t>UNICEF/DU BUREAU DE PAYS]</w:t>
      </w:r>
    </w:p>
    <w:p w14:paraId="1AC9D3B0" w14:textId="77777777" w:rsidR="00D664E3" w:rsidRPr="002323A9" w:rsidRDefault="00D664E3">
      <w:pPr>
        <w:pStyle w:val="BodyText"/>
        <w:rPr>
          <w:b/>
          <w:lang w:val="fr-FR"/>
        </w:rPr>
      </w:pPr>
    </w:p>
    <w:p w14:paraId="4BCABDB6" w14:textId="77777777" w:rsidR="00D664E3" w:rsidRPr="002323A9" w:rsidRDefault="00D664E3">
      <w:pPr>
        <w:pStyle w:val="BodyText"/>
        <w:rPr>
          <w:b/>
          <w:lang w:val="fr-FR"/>
        </w:rPr>
      </w:pPr>
    </w:p>
    <w:p w14:paraId="3BDCC07D" w14:textId="77777777" w:rsidR="00D664E3" w:rsidRPr="002323A9" w:rsidRDefault="002323A9">
      <w:pPr>
        <w:pStyle w:val="BodyText"/>
        <w:ind w:left="426"/>
        <w:rPr>
          <w:lang w:val="fr-FR"/>
        </w:rPr>
      </w:pPr>
      <w:r w:rsidRPr="002323A9">
        <w:rPr>
          <w:lang w:val="fr-FR"/>
        </w:rPr>
        <w:t>[Date]</w:t>
      </w:r>
    </w:p>
    <w:p w14:paraId="1ED15F4B" w14:textId="77777777" w:rsidR="00D664E3" w:rsidRPr="002323A9" w:rsidRDefault="00D664E3">
      <w:pPr>
        <w:pStyle w:val="BodyText"/>
        <w:rPr>
          <w:lang w:val="fr-FR"/>
        </w:rPr>
      </w:pPr>
    </w:p>
    <w:p w14:paraId="61417897" w14:textId="78314A28" w:rsidR="00D664E3" w:rsidRPr="002323A9" w:rsidRDefault="002323A9">
      <w:pPr>
        <w:pStyle w:val="BodyText"/>
        <w:spacing w:before="1"/>
        <w:ind w:left="426" w:right="3602"/>
        <w:rPr>
          <w:lang w:val="fr-FR"/>
        </w:rPr>
      </w:pPr>
      <w:r w:rsidRPr="002323A9">
        <w:rPr>
          <w:lang w:val="fr-FR"/>
        </w:rPr>
        <w:t>[NOM LÉGAL COMPLET DU PARTENAIRE D</w:t>
      </w:r>
      <w:r w:rsidR="005B68F1" w:rsidRPr="002323A9">
        <w:rPr>
          <w:lang w:val="fr-FR"/>
        </w:rPr>
        <w:t>’</w:t>
      </w:r>
      <w:r w:rsidRPr="002323A9">
        <w:rPr>
          <w:lang w:val="fr-FR"/>
        </w:rPr>
        <w:t>EXÉCUTION] [ADRESSE DU PARTENAIRE D</w:t>
      </w:r>
      <w:r w:rsidR="005B68F1" w:rsidRPr="002323A9">
        <w:rPr>
          <w:lang w:val="fr-FR"/>
        </w:rPr>
        <w:t>’</w:t>
      </w:r>
      <w:r w:rsidRPr="002323A9">
        <w:rPr>
          <w:lang w:val="fr-FR"/>
        </w:rPr>
        <w:t>EXÉCUTION]</w:t>
      </w:r>
    </w:p>
    <w:p w14:paraId="27BC2979" w14:textId="77777777" w:rsidR="00D664E3" w:rsidRPr="002323A9" w:rsidRDefault="00D664E3">
      <w:pPr>
        <w:pStyle w:val="BodyText"/>
        <w:spacing w:before="268"/>
        <w:rPr>
          <w:lang w:val="fr-FR"/>
        </w:rPr>
      </w:pPr>
    </w:p>
    <w:p w14:paraId="788FE105" w14:textId="77777777" w:rsidR="00D664E3" w:rsidRPr="002323A9" w:rsidRDefault="002323A9">
      <w:pPr>
        <w:tabs>
          <w:tab w:val="left" w:pos="2069"/>
          <w:tab w:val="left" w:pos="3156"/>
        </w:tabs>
        <w:ind w:left="426"/>
        <w:rPr>
          <w:b/>
          <w:lang w:val="fr-FR"/>
        </w:rPr>
      </w:pPr>
      <w:r w:rsidRPr="002323A9">
        <w:rPr>
          <w:b/>
          <w:lang w:val="fr-FR"/>
        </w:rPr>
        <w:t>Accord de coopération au titre des programmes : [</w:t>
      </w:r>
      <w:r w:rsidRPr="002323A9">
        <w:rPr>
          <w:u w:val="single"/>
          <w:lang w:val="fr-FR"/>
        </w:rPr>
        <w:tab/>
      </w:r>
      <w:r w:rsidRPr="002323A9">
        <w:rPr>
          <w:b/>
          <w:lang w:val="fr-FR"/>
        </w:rPr>
        <w:t>] ; n</w:t>
      </w:r>
      <w:r w:rsidRPr="002323A9">
        <w:rPr>
          <w:vertAlign w:val="superscript"/>
          <w:lang w:val="fr-FR"/>
        </w:rPr>
        <w:t>o</w:t>
      </w:r>
      <w:r w:rsidRPr="002323A9">
        <w:rPr>
          <w:lang w:val="fr-FR"/>
        </w:rPr>
        <w:t xml:space="preserve"> [</w:t>
      </w:r>
      <w:r w:rsidRPr="002323A9">
        <w:rPr>
          <w:u w:val="single"/>
          <w:lang w:val="fr-FR"/>
        </w:rPr>
        <w:tab/>
      </w:r>
      <w:r w:rsidRPr="002323A9">
        <w:rPr>
          <w:b/>
          <w:lang w:val="fr-FR"/>
        </w:rPr>
        <w:t>]</w:t>
      </w:r>
    </w:p>
    <w:p w14:paraId="42B86365" w14:textId="77777777" w:rsidR="00D664E3" w:rsidRPr="002323A9" w:rsidRDefault="002323A9">
      <w:pPr>
        <w:tabs>
          <w:tab w:val="left" w:pos="4231"/>
          <w:tab w:val="left" w:pos="7000"/>
        </w:tabs>
        <w:spacing w:line="268" w:lineRule="exact"/>
        <w:ind w:left="426"/>
        <w:rPr>
          <w:b/>
          <w:lang w:val="fr-FR"/>
        </w:rPr>
      </w:pPr>
      <w:r w:rsidRPr="002323A9">
        <w:rPr>
          <w:b/>
          <w:lang w:val="fr-FR"/>
        </w:rPr>
        <w:t>Titre du descriptif de programme : [</w:t>
      </w:r>
      <w:r w:rsidRPr="002323A9">
        <w:rPr>
          <w:u w:val="single"/>
          <w:lang w:val="fr-FR"/>
        </w:rPr>
        <w:tab/>
      </w:r>
      <w:r w:rsidRPr="002323A9">
        <w:rPr>
          <w:b/>
          <w:lang w:val="fr-FR"/>
        </w:rPr>
        <w:t>] ; n</w:t>
      </w:r>
      <w:r w:rsidRPr="002323A9">
        <w:rPr>
          <w:vertAlign w:val="superscript"/>
          <w:lang w:val="fr-FR"/>
        </w:rPr>
        <w:t>o</w:t>
      </w:r>
      <w:r w:rsidRPr="002323A9">
        <w:rPr>
          <w:lang w:val="fr-FR"/>
        </w:rPr>
        <w:t xml:space="preserve"> de référence eTools [</w:t>
      </w:r>
      <w:r w:rsidRPr="002323A9">
        <w:rPr>
          <w:u w:val="single"/>
          <w:lang w:val="fr-FR"/>
        </w:rPr>
        <w:tab/>
      </w:r>
      <w:r w:rsidRPr="002323A9">
        <w:rPr>
          <w:b/>
          <w:lang w:val="fr-FR"/>
        </w:rPr>
        <w:t>]</w:t>
      </w:r>
    </w:p>
    <w:p w14:paraId="36C9E6CB" w14:textId="77777777" w:rsidR="00D664E3" w:rsidRPr="002323A9" w:rsidRDefault="002323A9">
      <w:pPr>
        <w:pStyle w:val="P68B1DB1-Normal1"/>
        <w:spacing w:line="268" w:lineRule="exact"/>
        <w:ind w:left="426"/>
        <w:rPr>
          <w:lang w:val="fr-FR"/>
        </w:rPr>
      </w:pPr>
      <w:r w:rsidRPr="002323A9">
        <w:rPr>
          <w:lang w:val="fr-FR"/>
        </w:rPr>
        <w:t>Collecte, accessibilité et traitement des données à caractère personnel – Obligations de confidentialité</w:t>
      </w:r>
    </w:p>
    <w:p w14:paraId="7AA7D00F" w14:textId="77777777" w:rsidR="00D664E3" w:rsidRPr="002323A9" w:rsidRDefault="00D664E3">
      <w:pPr>
        <w:pStyle w:val="BodyText"/>
        <w:rPr>
          <w:b/>
          <w:lang w:val="fr-FR"/>
        </w:rPr>
      </w:pPr>
    </w:p>
    <w:p w14:paraId="12E5D93F" w14:textId="77777777" w:rsidR="00D664E3" w:rsidRPr="002323A9" w:rsidRDefault="002323A9">
      <w:pPr>
        <w:pStyle w:val="BodyText"/>
        <w:tabs>
          <w:tab w:val="left" w:pos="2173"/>
        </w:tabs>
        <w:spacing w:before="1"/>
        <w:ind w:left="426"/>
        <w:rPr>
          <w:lang w:val="fr-FR"/>
        </w:rPr>
      </w:pPr>
      <w:r w:rsidRPr="002323A9">
        <w:rPr>
          <w:lang w:val="fr-FR"/>
        </w:rPr>
        <w:t>Cher/Chère [</w:t>
      </w:r>
      <w:r w:rsidRPr="002323A9">
        <w:rPr>
          <w:u w:val="single"/>
          <w:lang w:val="fr-FR"/>
        </w:rPr>
        <w:tab/>
      </w:r>
      <w:r w:rsidRPr="002323A9">
        <w:rPr>
          <w:lang w:val="fr-FR"/>
        </w:rPr>
        <w:t>]</w:t>
      </w:r>
    </w:p>
    <w:p w14:paraId="16CBFADD" w14:textId="77777777" w:rsidR="00D664E3" w:rsidRPr="002323A9" w:rsidRDefault="00D664E3">
      <w:pPr>
        <w:pStyle w:val="BodyText"/>
        <w:rPr>
          <w:lang w:val="fr-FR"/>
        </w:rPr>
      </w:pPr>
    </w:p>
    <w:p w14:paraId="2A63B3DF" w14:textId="6A75E20C" w:rsidR="00D664E3" w:rsidRPr="002323A9" w:rsidRDefault="002323A9">
      <w:pPr>
        <w:pStyle w:val="BodyText"/>
        <w:ind w:left="426" w:right="140"/>
        <w:jc w:val="both"/>
        <w:rPr>
          <w:lang w:val="fr-FR"/>
        </w:rPr>
      </w:pPr>
      <w:r w:rsidRPr="002323A9">
        <w:rPr>
          <w:lang w:val="fr-FR"/>
        </w:rPr>
        <w:t>Nous nous référons par la présente à l</w:t>
      </w:r>
      <w:r w:rsidR="005B68F1" w:rsidRPr="002323A9">
        <w:rPr>
          <w:lang w:val="fr-FR"/>
        </w:rPr>
        <w:t>’</w:t>
      </w:r>
      <w:r w:rsidRPr="002323A9">
        <w:rPr>
          <w:lang w:val="fr-FR"/>
        </w:rPr>
        <w:t>Accord de coopération au titre des programmes (ci-après « </w:t>
      </w:r>
      <w:r w:rsidRPr="002323A9">
        <w:rPr>
          <w:u w:val="single"/>
          <w:lang w:val="fr-FR"/>
        </w:rPr>
        <w:t>PCA</w:t>
      </w:r>
      <w:r w:rsidRPr="002323A9">
        <w:rPr>
          <w:lang w:val="fr-FR"/>
        </w:rPr>
        <w:t> », de l</w:t>
      </w:r>
      <w:r w:rsidR="005B68F1" w:rsidRPr="002323A9">
        <w:rPr>
          <w:lang w:val="fr-FR"/>
        </w:rPr>
        <w:t>’</w:t>
      </w:r>
      <w:r w:rsidRPr="002323A9">
        <w:rPr>
          <w:lang w:val="fr-FR"/>
        </w:rPr>
        <w:t xml:space="preserve">anglais </w:t>
      </w:r>
      <w:r w:rsidRPr="002323A9">
        <w:rPr>
          <w:i/>
          <w:lang w:val="fr-FR"/>
        </w:rPr>
        <w:t>Programme</w:t>
      </w:r>
      <w:r w:rsidRPr="002323A9">
        <w:rPr>
          <w:lang w:val="fr-FR"/>
        </w:rPr>
        <w:t xml:space="preserve"> </w:t>
      </w:r>
      <w:r w:rsidRPr="002323A9">
        <w:rPr>
          <w:i/>
          <w:lang w:val="fr-FR"/>
        </w:rPr>
        <w:t>Cooperation</w:t>
      </w:r>
      <w:r w:rsidRPr="002323A9">
        <w:rPr>
          <w:lang w:val="fr-FR"/>
        </w:rPr>
        <w:t xml:space="preserve"> </w:t>
      </w:r>
      <w:r w:rsidRPr="002323A9">
        <w:rPr>
          <w:i/>
          <w:lang w:val="fr-FR"/>
        </w:rPr>
        <w:t>Agreement)</w:t>
      </w:r>
      <w:r w:rsidRPr="002323A9">
        <w:rPr>
          <w:lang w:val="fr-FR"/>
        </w:rPr>
        <w:t xml:space="preserve"> et au descriptif de programme mentionnés dans l</w:t>
      </w:r>
      <w:r w:rsidR="005B68F1" w:rsidRPr="002323A9">
        <w:rPr>
          <w:lang w:val="fr-FR"/>
        </w:rPr>
        <w:t>’</w:t>
      </w:r>
      <w:r w:rsidRPr="002323A9">
        <w:rPr>
          <w:lang w:val="fr-FR"/>
        </w:rPr>
        <w:t>annexe au présent accord entre le Fonds des Nations Unies pour l</w:t>
      </w:r>
      <w:r w:rsidR="005B68F1" w:rsidRPr="002323A9">
        <w:rPr>
          <w:lang w:val="fr-FR"/>
        </w:rPr>
        <w:t>’</w:t>
      </w:r>
      <w:r w:rsidRPr="002323A9">
        <w:rPr>
          <w:lang w:val="fr-FR"/>
        </w:rPr>
        <w:t>enfance (ci-après, « </w:t>
      </w:r>
      <w:r w:rsidRPr="002323A9">
        <w:rPr>
          <w:u w:val="single"/>
          <w:lang w:val="fr-FR"/>
        </w:rPr>
        <w:t>UNICEF</w:t>
      </w:r>
      <w:r w:rsidRPr="002323A9">
        <w:rPr>
          <w:lang w:val="fr-FR"/>
        </w:rPr>
        <w:t> ») et votre organisation, [NOM LÉGAL COMPLET DU PARTENAIRE D</w:t>
      </w:r>
      <w:r w:rsidR="005B68F1" w:rsidRPr="002323A9">
        <w:rPr>
          <w:lang w:val="fr-FR"/>
        </w:rPr>
        <w:t>’</w:t>
      </w:r>
      <w:r w:rsidRPr="002323A9">
        <w:rPr>
          <w:lang w:val="fr-FR"/>
        </w:rPr>
        <w:t>EXÉCUTION] (ci-après, le « </w:t>
      </w:r>
      <w:r w:rsidRPr="002323A9">
        <w:rPr>
          <w:u w:val="single"/>
          <w:lang w:val="fr-FR"/>
        </w:rPr>
        <w:t>Partenaire d</w:t>
      </w:r>
      <w:r w:rsidR="005B68F1" w:rsidRPr="002323A9">
        <w:rPr>
          <w:u w:val="single"/>
          <w:lang w:val="fr-FR"/>
        </w:rPr>
        <w:t>’</w:t>
      </w:r>
      <w:r w:rsidRPr="002323A9">
        <w:rPr>
          <w:u w:val="single"/>
          <w:lang w:val="fr-FR"/>
        </w:rPr>
        <w:t>exécution</w:t>
      </w:r>
      <w:r w:rsidRPr="002323A9">
        <w:rPr>
          <w:lang w:val="fr-FR"/>
        </w:rPr>
        <w:t> », le « </w:t>
      </w:r>
      <w:r w:rsidRPr="002323A9">
        <w:rPr>
          <w:u w:val="single"/>
          <w:lang w:val="fr-FR"/>
        </w:rPr>
        <w:t>Partenaire</w:t>
      </w:r>
      <w:r w:rsidRPr="002323A9">
        <w:rPr>
          <w:lang w:val="fr-FR"/>
        </w:rPr>
        <w:t> » ou « vous »). Pour vous acquitter de vos responsabilités en vertu du PCA et de la mise en œuvre des parties du programme qui vo</w:t>
      </w:r>
      <w:r w:rsidRPr="002323A9">
        <w:rPr>
          <w:lang w:val="fr-FR"/>
        </w:rPr>
        <w:t>us sont assignées au titre du descriptif de programme, l</w:t>
      </w:r>
      <w:r w:rsidR="005B68F1" w:rsidRPr="002323A9">
        <w:rPr>
          <w:lang w:val="fr-FR"/>
        </w:rPr>
        <w:t>’</w:t>
      </w:r>
      <w:r w:rsidRPr="002323A9">
        <w:rPr>
          <w:lang w:val="fr-FR"/>
        </w:rPr>
        <w:t>UNICEF vous enjoint de collecter, consulter, utiliser et/ou traiter d</w:t>
      </w:r>
      <w:r w:rsidR="005B68F1" w:rsidRPr="002323A9">
        <w:rPr>
          <w:lang w:val="fr-FR"/>
        </w:rPr>
        <w:t>’</w:t>
      </w:r>
      <w:r w:rsidRPr="002323A9">
        <w:rPr>
          <w:lang w:val="fr-FR"/>
        </w:rPr>
        <w:t>une autre manière (collectivement, le « </w:t>
      </w:r>
      <w:r w:rsidRPr="002323A9">
        <w:rPr>
          <w:u w:val="single"/>
          <w:lang w:val="fr-FR"/>
        </w:rPr>
        <w:t>traitement</w:t>
      </w:r>
      <w:r w:rsidRPr="002323A9">
        <w:rPr>
          <w:lang w:val="fr-FR"/>
        </w:rPr>
        <w:t> ») certaines données à caractère personnel spécifiées dans l</w:t>
      </w:r>
      <w:r w:rsidR="005B68F1" w:rsidRPr="002323A9">
        <w:rPr>
          <w:lang w:val="fr-FR"/>
        </w:rPr>
        <w:t>’</w:t>
      </w:r>
      <w:r w:rsidRPr="002323A9">
        <w:rPr>
          <w:lang w:val="fr-FR"/>
        </w:rPr>
        <w:t>Annexe au présent accord (collectivement, les « </w:t>
      </w:r>
      <w:r w:rsidRPr="002323A9">
        <w:rPr>
          <w:u w:val="single"/>
          <w:lang w:val="fr-FR"/>
        </w:rPr>
        <w:t>Ensembles de données</w:t>
      </w:r>
      <w:r w:rsidRPr="002323A9">
        <w:rPr>
          <w:lang w:val="fr-FR"/>
        </w:rPr>
        <w:t> »).</w:t>
      </w:r>
    </w:p>
    <w:p w14:paraId="4DF845B5" w14:textId="77777777" w:rsidR="00D664E3" w:rsidRPr="002323A9" w:rsidRDefault="00D664E3">
      <w:pPr>
        <w:pStyle w:val="BodyText"/>
        <w:rPr>
          <w:lang w:val="fr-FR"/>
        </w:rPr>
      </w:pPr>
    </w:p>
    <w:p w14:paraId="48970679" w14:textId="230C2F4E" w:rsidR="00D664E3" w:rsidRPr="002323A9" w:rsidRDefault="002323A9">
      <w:pPr>
        <w:pStyle w:val="BodyText"/>
        <w:ind w:left="426" w:right="140"/>
        <w:jc w:val="both"/>
        <w:rPr>
          <w:lang w:val="fr-FR"/>
        </w:rPr>
      </w:pPr>
      <w:r w:rsidRPr="002323A9">
        <w:rPr>
          <w:lang w:val="fr-FR"/>
        </w:rPr>
        <w:t>La présente lettre (qui forme avec son annexe l</w:t>
      </w:r>
      <w:r w:rsidR="005B68F1" w:rsidRPr="002323A9">
        <w:rPr>
          <w:lang w:val="fr-FR"/>
        </w:rPr>
        <w:t>’</w:t>
      </w:r>
      <w:r w:rsidRPr="002323A9">
        <w:rPr>
          <w:lang w:val="fr-FR"/>
        </w:rPr>
        <w:t>« </w:t>
      </w:r>
      <w:r w:rsidRPr="002323A9">
        <w:rPr>
          <w:u w:val="single"/>
          <w:lang w:val="fr-FR"/>
        </w:rPr>
        <w:t>Accord</w:t>
      </w:r>
      <w:r w:rsidRPr="002323A9">
        <w:rPr>
          <w:lang w:val="fr-FR"/>
        </w:rPr>
        <w:t> ») vise à confirmer que l</w:t>
      </w:r>
      <w:r w:rsidR="005B68F1" w:rsidRPr="002323A9">
        <w:rPr>
          <w:lang w:val="fr-FR"/>
        </w:rPr>
        <w:t>’</w:t>
      </w:r>
      <w:r w:rsidRPr="002323A9">
        <w:rPr>
          <w:lang w:val="fr-FR"/>
        </w:rPr>
        <w:t>UNICEF vous enjoint de traiter les Ensembles de données dans les conditions du présent accord énoncées ci-dessous et conformément à toute autre instruction établie par l</w:t>
      </w:r>
      <w:r w:rsidR="005B68F1" w:rsidRPr="002323A9">
        <w:rPr>
          <w:lang w:val="fr-FR"/>
        </w:rPr>
        <w:t>’</w:t>
      </w:r>
      <w:r w:rsidRPr="002323A9">
        <w:rPr>
          <w:lang w:val="fr-FR"/>
        </w:rPr>
        <w:t>UNICEF. Tout terme utilisé portant une majuscule, mais non défini dans le présent accord a la signification qui lui est attribuée dans l</w:t>
      </w:r>
      <w:r w:rsidR="005B68F1" w:rsidRPr="002323A9">
        <w:rPr>
          <w:lang w:val="fr-FR"/>
        </w:rPr>
        <w:t>’</w:t>
      </w:r>
      <w:r w:rsidRPr="002323A9">
        <w:rPr>
          <w:lang w:val="fr-FR"/>
        </w:rPr>
        <w:t>Annexe au présent Accord ou dans le PCA. Les dispositions contenues dans le présent accord s</w:t>
      </w:r>
      <w:r w:rsidR="005B68F1" w:rsidRPr="002323A9">
        <w:rPr>
          <w:lang w:val="fr-FR"/>
        </w:rPr>
        <w:t>’</w:t>
      </w:r>
      <w:r w:rsidRPr="002323A9">
        <w:rPr>
          <w:lang w:val="fr-FR"/>
        </w:rPr>
        <w:t>ajoutent à celles du PCA et du descriptif de programme, et ne les remplacent pas. Le présent accord, le PCA et l</w:t>
      </w:r>
      <w:r w:rsidRPr="002323A9">
        <w:rPr>
          <w:lang w:val="fr-FR"/>
        </w:rPr>
        <w:t>e descriptif de programme seront interprétés comme étant complémentaires les uns des autres.</w:t>
      </w:r>
    </w:p>
    <w:p w14:paraId="64E02200" w14:textId="08EFD637" w:rsidR="00D664E3" w:rsidRPr="002323A9" w:rsidRDefault="002323A9">
      <w:pPr>
        <w:pStyle w:val="ListParagraph"/>
        <w:numPr>
          <w:ilvl w:val="0"/>
          <w:numId w:val="3"/>
        </w:numPr>
        <w:tabs>
          <w:tab w:val="left" w:pos="1146"/>
        </w:tabs>
        <w:spacing w:before="268"/>
        <w:rPr>
          <w:lang w:val="fr-FR"/>
        </w:rPr>
      </w:pPr>
      <w:r w:rsidRPr="002323A9">
        <w:rPr>
          <w:u w:val="single"/>
          <w:lang w:val="fr-FR"/>
        </w:rPr>
        <w:t>Droits sur les données</w:t>
      </w:r>
      <w:r w:rsidRPr="002323A9">
        <w:rPr>
          <w:lang w:val="fr-FR"/>
        </w:rPr>
        <w:t>. Vous acceptez et reconnaissez i) que les Ensembles de données sont la propriété de l</w:t>
      </w:r>
      <w:r w:rsidR="005B68F1" w:rsidRPr="002323A9">
        <w:rPr>
          <w:lang w:val="fr-FR"/>
        </w:rPr>
        <w:t>’</w:t>
      </w:r>
      <w:r w:rsidRPr="002323A9">
        <w:rPr>
          <w:lang w:val="fr-FR"/>
        </w:rPr>
        <w:t>UNICEF ou des tierces parties concernées identifiées dans l</w:t>
      </w:r>
      <w:r w:rsidR="005B68F1" w:rsidRPr="002323A9">
        <w:rPr>
          <w:lang w:val="fr-FR"/>
        </w:rPr>
        <w:t>’</w:t>
      </w:r>
      <w:r w:rsidRPr="002323A9">
        <w:rPr>
          <w:lang w:val="fr-FR"/>
        </w:rPr>
        <w:t>Annexe au présent Accord (collectivement, les « </w:t>
      </w:r>
      <w:r w:rsidRPr="002323A9">
        <w:rPr>
          <w:u w:val="single"/>
          <w:lang w:val="fr-FR"/>
        </w:rPr>
        <w:t>Tierces parties</w:t>
      </w:r>
      <w:r w:rsidRPr="002323A9">
        <w:rPr>
          <w:lang w:val="fr-FR"/>
        </w:rPr>
        <w:t> »), comme indiqué dans l</w:t>
      </w:r>
      <w:r w:rsidR="005B68F1" w:rsidRPr="002323A9">
        <w:rPr>
          <w:lang w:val="fr-FR"/>
        </w:rPr>
        <w:t>’</w:t>
      </w:r>
      <w:r w:rsidRPr="002323A9">
        <w:rPr>
          <w:lang w:val="fr-FR"/>
        </w:rPr>
        <w:t>Annexe, et ii) que vous ne revendiquerez aucun droit de propriété ni aucun autre droit sur les Ensembles de données.</w:t>
      </w:r>
    </w:p>
    <w:p w14:paraId="0585563C" w14:textId="77777777" w:rsidR="00D664E3" w:rsidRPr="002323A9" w:rsidRDefault="00D664E3">
      <w:pPr>
        <w:pStyle w:val="BodyText"/>
        <w:rPr>
          <w:lang w:val="fr-FR"/>
        </w:rPr>
      </w:pPr>
    </w:p>
    <w:p w14:paraId="6749F56A" w14:textId="2C783324" w:rsidR="00D664E3" w:rsidRPr="002323A9" w:rsidRDefault="002323A9">
      <w:pPr>
        <w:pStyle w:val="ListParagraph"/>
        <w:numPr>
          <w:ilvl w:val="0"/>
          <w:numId w:val="3"/>
        </w:numPr>
        <w:tabs>
          <w:tab w:val="left" w:pos="1146"/>
        </w:tabs>
        <w:rPr>
          <w:lang w:val="fr-FR"/>
        </w:rPr>
      </w:pPr>
      <w:r w:rsidRPr="002323A9">
        <w:rPr>
          <w:u w:val="single"/>
          <w:lang w:val="fr-FR"/>
        </w:rPr>
        <w:t>Informations confidentielles</w:t>
      </w:r>
      <w:r w:rsidRPr="002323A9">
        <w:rPr>
          <w:lang w:val="fr-FR"/>
        </w:rPr>
        <w:t>. Aux fins de la section 8.1 des conditions générales du PCA, les Ensembles de données sont considérés comme des informations confidentielles de l</w:t>
      </w:r>
      <w:r w:rsidR="005B68F1" w:rsidRPr="002323A9">
        <w:rPr>
          <w:lang w:val="fr-FR"/>
        </w:rPr>
        <w:t>’</w:t>
      </w:r>
      <w:r w:rsidRPr="002323A9">
        <w:rPr>
          <w:lang w:val="fr-FR"/>
        </w:rPr>
        <w:t>UNICEF et toutes les obligations relatives à ces informations confidentielles énoncées à la section 8 des conditions générales du PCA s</w:t>
      </w:r>
      <w:r w:rsidR="005B68F1" w:rsidRPr="002323A9">
        <w:rPr>
          <w:lang w:val="fr-FR"/>
        </w:rPr>
        <w:t>’</w:t>
      </w:r>
      <w:r w:rsidRPr="002323A9">
        <w:rPr>
          <w:lang w:val="fr-FR"/>
        </w:rPr>
        <w:t>appliquent à votre traitement des Ensembles de données. Vous prendrez les mesures de sécurité supplémentaires décrites dans l</w:t>
      </w:r>
      <w:r w:rsidR="005B68F1" w:rsidRPr="002323A9">
        <w:rPr>
          <w:lang w:val="fr-FR"/>
        </w:rPr>
        <w:t>’</w:t>
      </w:r>
      <w:r w:rsidRPr="002323A9">
        <w:rPr>
          <w:lang w:val="fr-FR"/>
        </w:rPr>
        <w:t>Annexe au présent Accord.</w:t>
      </w:r>
    </w:p>
    <w:p w14:paraId="1B58D780" w14:textId="77777777" w:rsidR="00D664E3" w:rsidRPr="002323A9" w:rsidRDefault="00D664E3">
      <w:pPr>
        <w:pStyle w:val="BodyText"/>
        <w:spacing w:before="1"/>
        <w:rPr>
          <w:lang w:val="fr-FR"/>
        </w:rPr>
      </w:pPr>
    </w:p>
    <w:p w14:paraId="6E3ACD1A" w14:textId="147008E3" w:rsidR="00D664E3" w:rsidRPr="002323A9" w:rsidRDefault="002323A9" w:rsidP="00F516E2">
      <w:pPr>
        <w:pStyle w:val="ListParagraph"/>
        <w:numPr>
          <w:ilvl w:val="0"/>
          <w:numId w:val="3"/>
        </w:numPr>
        <w:tabs>
          <w:tab w:val="left" w:pos="1146"/>
        </w:tabs>
        <w:ind w:right="142"/>
        <w:rPr>
          <w:lang w:val="fr-FR"/>
        </w:rPr>
      </w:pPr>
      <w:r w:rsidRPr="002323A9">
        <w:rPr>
          <w:u w:val="single"/>
          <w:lang w:val="fr-FR"/>
        </w:rPr>
        <w:t>Système d</w:t>
      </w:r>
      <w:r w:rsidR="005B68F1" w:rsidRPr="002323A9">
        <w:rPr>
          <w:u w:val="single"/>
          <w:lang w:val="fr-FR"/>
        </w:rPr>
        <w:t>’</w:t>
      </w:r>
      <w:r w:rsidRPr="002323A9">
        <w:rPr>
          <w:u w:val="single"/>
          <w:lang w:val="fr-FR"/>
        </w:rPr>
        <w:t>archivage et accès.</w:t>
      </w:r>
      <w:r w:rsidRPr="002323A9">
        <w:rPr>
          <w:lang w:val="fr-FR"/>
        </w:rPr>
        <w:t xml:space="preserve"> Votre traitement des Ensembles de données est limité aux Ensembles de données. Vous collecterez, stockerez et traiterez les Ensembles de données concernés de toute autre manière par l</w:t>
      </w:r>
      <w:r w:rsidR="005B68F1" w:rsidRPr="002323A9">
        <w:rPr>
          <w:lang w:val="fr-FR"/>
        </w:rPr>
        <w:t>’</w:t>
      </w:r>
      <w:r w:rsidRPr="002323A9">
        <w:rPr>
          <w:lang w:val="fr-FR"/>
        </w:rPr>
        <w:t>intermédiaire du Système d</w:t>
      </w:r>
      <w:r w:rsidR="005B68F1" w:rsidRPr="002323A9">
        <w:rPr>
          <w:lang w:val="fr-FR"/>
        </w:rPr>
        <w:t>’</w:t>
      </w:r>
      <w:r w:rsidRPr="002323A9">
        <w:rPr>
          <w:lang w:val="fr-FR"/>
        </w:rPr>
        <w:t>archivage décrit dans l</w:t>
      </w:r>
      <w:r w:rsidR="005B68F1" w:rsidRPr="002323A9">
        <w:rPr>
          <w:lang w:val="fr-FR"/>
        </w:rPr>
        <w:t>’</w:t>
      </w:r>
      <w:r w:rsidRPr="002323A9">
        <w:rPr>
          <w:lang w:val="fr-FR"/>
        </w:rPr>
        <w:t xml:space="preserve">Annexe au présent Accord. Pour les Ensembles de données auxquels vous aurez accès, </w:t>
      </w:r>
      <w:r w:rsidRPr="002323A9">
        <w:rPr>
          <w:lang w:val="fr-FR"/>
        </w:rPr>
        <w:lastRenderedPageBreak/>
        <w:t>celui-ci vous sera fourni par l</w:t>
      </w:r>
      <w:r w:rsidR="005B68F1" w:rsidRPr="002323A9">
        <w:rPr>
          <w:lang w:val="fr-FR"/>
        </w:rPr>
        <w:t>’</w:t>
      </w:r>
      <w:r w:rsidRPr="002323A9">
        <w:rPr>
          <w:lang w:val="fr-FR"/>
        </w:rPr>
        <w:t>UNICEF selon la Modalité d</w:t>
      </w:r>
      <w:r w:rsidR="005B68F1" w:rsidRPr="002323A9">
        <w:rPr>
          <w:lang w:val="fr-FR"/>
        </w:rPr>
        <w:t>’</w:t>
      </w:r>
      <w:r w:rsidRPr="002323A9">
        <w:rPr>
          <w:lang w:val="fr-FR"/>
        </w:rPr>
        <w:t>accès décrite dans l</w:t>
      </w:r>
      <w:r w:rsidR="005B68F1" w:rsidRPr="002323A9">
        <w:rPr>
          <w:lang w:val="fr-FR"/>
        </w:rPr>
        <w:t>’</w:t>
      </w:r>
      <w:r w:rsidRPr="002323A9">
        <w:rPr>
          <w:lang w:val="fr-FR"/>
        </w:rPr>
        <w:t>Annexe au présent Accord. Dans la mesure où cet accès est fourni par le biais d</w:t>
      </w:r>
      <w:r w:rsidR="005B68F1" w:rsidRPr="002323A9">
        <w:rPr>
          <w:lang w:val="fr-FR"/>
        </w:rPr>
        <w:t>’</w:t>
      </w:r>
      <w:r w:rsidRPr="002323A9">
        <w:rPr>
          <w:lang w:val="fr-FR"/>
        </w:rPr>
        <w:t xml:space="preserve">identifiants </w:t>
      </w:r>
      <w:r w:rsidRPr="002323A9">
        <w:rPr>
          <w:lang w:val="fr-FR"/>
        </w:rPr>
        <w:t>(tels que des moyens protégés par un mot de passe), vous acceptez de traiter tous ces identifiants comme des informations confidentielles et de prendre toutes les précautions raisonnables pour</w:t>
      </w:r>
      <w:r w:rsidR="00F516E2" w:rsidRPr="002323A9">
        <w:rPr>
          <w:lang w:val="fr-FR"/>
        </w:rPr>
        <w:t xml:space="preserve"> </w:t>
      </w:r>
      <w:r w:rsidRPr="002323A9">
        <w:rPr>
          <w:lang w:val="fr-FR"/>
        </w:rPr>
        <w:t>empêcher la divulgation non autorisée ou accidentelle de ces identifiants d</w:t>
      </w:r>
      <w:r w:rsidR="005B68F1" w:rsidRPr="002323A9">
        <w:rPr>
          <w:lang w:val="fr-FR"/>
        </w:rPr>
        <w:t>’</w:t>
      </w:r>
      <w:r w:rsidRPr="002323A9">
        <w:rPr>
          <w:lang w:val="fr-FR"/>
        </w:rPr>
        <w:t>accès. Vous ne partagerez pas ces identifiants d</w:t>
      </w:r>
      <w:r w:rsidR="005B68F1" w:rsidRPr="002323A9">
        <w:rPr>
          <w:lang w:val="fr-FR"/>
        </w:rPr>
        <w:t>’</w:t>
      </w:r>
      <w:r w:rsidRPr="002323A9">
        <w:rPr>
          <w:lang w:val="fr-FR"/>
        </w:rPr>
        <w:t>accès avec des personnes autres que le Personnel autorisé au traitement des données.</w:t>
      </w:r>
    </w:p>
    <w:p w14:paraId="60DB4F23" w14:textId="3910C45E" w:rsidR="00D664E3" w:rsidRPr="002323A9" w:rsidRDefault="002323A9">
      <w:pPr>
        <w:pStyle w:val="ListParagraph"/>
        <w:numPr>
          <w:ilvl w:val="0"/>
          <w:numId w:val="3"/>
        </w:numPr>
        <w:tabs>
          <w:tab w:val="left" w:pos="1146"/>
        </w:tabs>
        <w:spacing w:before="268"/>
        <w:ind w:right="140"/>
        <w:rPr>
          <w:lang w:val="fr-FR"/>
        </w:rPr>
      </w:pPr>
      <w:r w:rsidRPr="002323A9">
        <w:rPr>
          <w:u w:val="single"/>
          <w:lang w:val="fr-FR"/>
        </w:rPr>
        <w:t>Uniquement aux fins autorisées</w:t>
      </w:r>
      <w:r w:rsidRPr="002323A9">
        <w:rPr>
          <w:lang w:val="fr-FR"/>
        </w:rPr>
        <w:t>. Vous n</w:t>
      </w:r>
      <w:r w:rsidR="005B68F1" w:rsidRPr="002323A9">
        <w:rPr>
          <w:lang w:val="fr-FR"/>
        </w:rPr>
        <w:t>’</w:t>
      </w:r>
      <w:r w:rsidRPr="002323A9">
        <w:rPr>
          <w:lang w:val="fr-FR"/>
        </w:rPr>
        <w:t>utiliserez les Ensembles de données qu</w:t>
      </w:r>
      <w:r w:rsidR="005B68F1" w:rsidRPr="002323A9">
        <w:rPr>
          <w:lang w:val="fr-FR"/>
        </w:rPr>
        <w:t>’</w:t>
      </w:r>
      <w:r w:rsidRPr="002323A9">
        <w:rPr>
          <w:lang w:val="fr-FR"/>
        </w:rPr>
        <w:t>aux fins autorisées spécifiées dans l</w:t>
      </w:r>
      <w:r w:rsidR="005B68F1" w:rsidRPr="002323A9">
        <w:rPr>
          <w:lang w:val="fr-FR"/>
        </w:rPr>
        <w:t>’</w:t>
      </w:r>
      <w:r w:rsidRPr="002323A9">
        <w:rPr>
          <w:lang w:val="fr-FR"/>
        </w:rPr>
        <w:t>Annexe au présent accord et à aucune autre fin. Vous n</w:t>
      </w:r>
      <w:r w:rsidR="005B68F1" w:rsidRPr="002323A9">
        <w:rPr>
          <w:lang w:val="fr-FR"/>
        </w:rPr>
        <w:t>’</w:t>
      </w:r>
      <w:r w:rsidRPr="002323A9">
        <w:rPr>
          <w:lang w:val="fr-FR"/>
        </w:rPr>
        <w:t>utiliserez les Ensembles de données, et veillerez à ce que votre Personnel autorisé au traitement des données et vos Sous-traitants des données autorisés (le cas échéant) n</w:t>
      </w:r>
      <w:r w:rsidR="005B68F1" w:rsidRPr="002323A9">
        <w:rPr>
          <w:lang w:val="fr-FR"/>
        </w:rPr>
        <w:t>’</w:t>
      </w:r>
      <w:r w:rsidRPr="002323A9">
        <w:rPr>
          <w:lang w:val="fr-FR"/>
        </w:rPr>
        <w:t>utilisent les Ensembles de données, à une quelconque autre fin, y compris (mais pas uniquement) dans le cadre d</w:t>
      </w:r>
      <w:r w:rsidR="005B68F1" w:rsidRPr="002323A9">
        <w:rPr>
          <w:lang w:val="fr-FR"/>
        </w:rPr>
        <w:t>’</w:t>
      </w:r>
      <w:r w:rsidRPr="002323A9">
        <w:rPr>
          <w:lang w:val="fr-FR"/>
        </w:rPr>
        <w:t>analyses, de publications, d</w:t>
      </w:r>
      <w:r w:rsidR="005B68F1" w:rsidRPr="002323A9">
        <w:rPr>
          <w:lang w:val="fr-FR"/>
        </w:rPr>
        <w:t>’</w:t>
      </w:r>
      <w:r w:rsidRPr="002323A9">
        <w:rPr>
          <w:lang w:val="fr-FR"/>
        </w:rPr>
        <w:t>offres de produits ou de services à des clients ou à d</w:t>
      </w:r>
      <w:r w:rsidR="005B68F1" w:rsidRPr="002323A9">
        <w:rPr>
          <w:lang w:val="fr-FR"/>
        </w:rPr>
        <w:t>’</w:t>
      </w:r>
      <w:r w:rsidRPr="002323A9">
        <w:rPr>
          <w:lang w:val="fr-FR"/>
        </w:rPr>
        <w:t>au</w:t>
      </w:r>
      <w:r w:rsidRPr="002323A9">
        <w:rPr>
          <w:lang w:val="fr-FR"/>
        </w:rPr>
        <w:t>tres tiers, sans le consentement exprès, écrit et préalable de l</w:t>
      </w:r>
      <w:r w:rsidR="005B68F1" w:rsidRPr="002323A9">
        <w:rPr>
          <w:lang w:val="fr-FR"/>
        </w:rPr>
        <w:t>’</w:t>
      </w:r>
      <w:r w:rsidRPr="002323A9">
        <w:rPr>
          <w:lang w:val="fr-FR"/>
        </w:rPr>
        <w:t>UNICEF et, le cas échéant, de la Tierce partie détentrice des Ensembles de données.</w:t>
      </w:r>
    </w:p>
    <w:p w14:paraId="5877D2BF" w14:textId="77777777" w:rsidR="00D664E3" w:rsidRPr="002323A9" w:rsidRDefault="00D664E3">
      <w:pPr>
        <w:pStyle w:val="BodyText"/>
        <w:spacing w:before="1"/>
        <w:rPr>
          <w:lang w:val="fr-FR"/>
        </w:rPr>
      </w:pPr>
    </w:p>
    <w:p w14:paraId="07DCCBD9" w14:textId="6E8EC298" w:rsidR="00D664E3" w:rsidRPr="002323A9" w:rsidRDefault="002323A9">
      <w:pPr>
        <w:pStyle w:val="ListParagraph"/>
        <w:numPr>
          <w:ilvl w:val="0"/>
          <w:numId w:val="3"/>
        </w:numPr>
        <w:tabs>
          <w:tab w:val="left" w:pos="1146"/>
        </w:tabs>
        <w:rPr>
          <w:lang w:val="fr-FR"/>
        </w:rPr>
      </w:pPr>
      <w:r w:rsidRPr="002323A9">
        <w:rPr>
          <w:u w:val="single"/>
          <w:lang w:val="fr-FR"/>
        </w:rPr>
        <w:t>Personnel autorisé au traitement des données</w:t>
      </w:r>
      <w:r w:rsidRPr="002323A9">
        <w:rPr>
          <w:lang w:val="fr-FR"/>
        </w:rPr>
        <w:t>. L</w:t>
      </w:r>
      <w:r w:rsidR="005B68F1" w:rsidRPr="002323A9">
        <w:rPr>
          <w:lang w:val="fr-FR"/>
        </w:rPr>
        <w:t>’</w:t>
      </w:r>
      <w:r w:rsidRPr="002323A9">
        <w:rPr>
          <w:lang w:val="fr-FR"/>
        </w:rPr>
        <w:t>accès aux Ensembles de données en vertu du présent Accord est limité exclusivement à votre personnel devant être impliqué dans l</w:t>
      </w:r>
      <w:r w:rsidR="005B68F1" w:rsidRPr="002323A9">
        <w:rPr>
          <w:lang w:val="fr-FR"/>
        </w:rPr>
        <w:t>’</w:t>
      </w:r>
      <w:r w:rsidRPr="002323A9">
        <w:rPr>
          <w:lang w:val="fr-FR"/>
        </w:rPr>
        <w:t>exécution des obligations visées par le présent Accord (le « </w:t>
      </w:r>
      <w:r w:rsidRPr="002323A9">
        <w:rPr>
          <w:u w:val="single"/>
          <w:lang w:val="fr-FR"/>
        </w:rPr>
        <w:t>Personnel autorisé au traitement des données</w:t>
      </w:r>
      <w:r w:rsidRPr="002323A9">
        <w:rPr>
          <w:lang w:val="fr-FR"/>
        </w:rPr>
        <w:t> »). Vous conserverez une liste du Personnel autorisé au traitement des données qui a accès aux Ensembles de données et vous communiquerez cette liste à l</w:t>
      </w:r>
      <w:r w:rsidR="005B68F1" w:rsidRPr="002323A9">
        <w:rPr>
          <w:lang w:val="fr-FR"/>
        </w:rPr>
        <w:t>’</w:t>
      </w:r>
      <w:r w:rsidRPr="002323A9">
        <w:rPr>
          <w:lang w:val="fr-FR"/>
        </w:rPr>
        <w:t>UNICEF à sa demande. Vous êtes responsable du respect par votre Personnel autorisé au traitement des données des condit</w:t>
      </w:r>
      <w:r w:rsidRPr="002323A9">
        <w:rPr>
          <w:lang w:val="fr-FR"/>
        </w:rPr>
        <w:t>ions d</w:t>
      </w:r>
      <w:r w:rsidR="005B68F1" w:rsidRPr="002323A9">
        <w:rPr>
          <w:lang w:val="fr-FR"/>
        </w:rPr>
        <w:t>’</w:t>
      </w:r>
      <w:r w:rsidRPr="002323A9">
        <w:rPr>
          <w:lang w:val="fr-FR"/>
        </w:rPr>
        <w:t>accès énoncées dans le présent Accord.</w:t>
      </w:r>
    </w:p>
    <w:p w14:paraId="3C84EADF" w14:textId="340B6B31" w:rsidR="00D664E3" w:rsidRPr="002323A9" w:rsidRDefault="002323A9">
      <w:pPr>
        <w:pStyle w:val="ListParagraph"/>
        <w:numPr>
          <w:ilvl w:val="0"/>
          <w:numId w:val="3"/>
        </w:numPr>
        <w:tabs>
          <w:tab w:val="left" w:pos="1146"/>
        </w:tabs>
        <w:spacing w:before="268"/>
        <w:ind w:right="140"/>
        <w:rPr>
          <w:lang w:val="fr-FR"/>
        </w:rPr>
      </w:pPr>
      <w:r w:rsidRPr="002323A9">
        <w:rPr>
          <w:u w:val="single"/>
          <w:lang w:val="fr-FR"/>
        </w:rPr>
        <w:t>Sous-traitants des données autorisés</w:t>
      </w:r>
      <w:r w:rsidRPr="002323A9">
        <w:rPr>
          <w:lang w:val="fr-FR"/>
        </w:rPr>
        <w:t>. Seuls vos contractants ou affiliés qui sont approuvés par l</w:t>
      </w:r>
      <w:r w:rsidR="005B68F1" w:rsidRPr="002323A9">
        <w:rPr>
          <w:lang w:val="fr-FR"/>
        </w:rPr>
        <w:t>’</w:t>
      </w:r>
      <w:r w:rsidRPr="002323A9">
        <w:rPr>
          <w:lang w:val="fr-FR"/>
        </w:rPr>
        <w:t>UNICEF et qui signent avec vous un accord distinct, essentiellement conforme aux dispositions du présent Accord, peuvent avoir accès aux Ensembles de données (les « </w:t>
      </w:r>
      <w:r w:rsidRPr="002323A9">
        <w:rPr>
          <w:u w:val="single"/>
          <w:lang w:val="fr-FR"/>
        </w:rPr>
        <w:t>Sous-traitants des données autorisés »</w:t>
      </w:r>
      <w:r w:rsidRPr="002323A9">
        <w:rPr>
          <w:lang w:val="fr-FR"/>
        </w:rPr>
        <w:t>). Vous imposerez aux Sous-traitants autorisés les mêmes obligations en matière de protection et de non-divulgation des données que celles qui vous sont imposées en vertu du présent Accord, et vous demeurerez responsable du respect de ces exigences par lesdits Sous-traitants autorisés.</w:t>
      </w:r>
    </w:p>
    <w:p w14:paraId="523338D7" w14:textId="77777777" w:rsidR="00D664E3" w:rsidRPr="002323A9" w:rsidRDefault="00D664E3">
      <w:pPr>
        <w:pStyle w:val="BodyText"/>
        <w:spacing w:before="1"/>
        <w:rPr>
          <w:lang w:val="fr-FR"/>
        </w:rPr>
      </w:pPr>
    </w:p>
    <w:p w14:paraId="1218630E" w14:textId="3784C078" w:rsidR="00D664E3" w:rsidRPr="002323A9" w:rsidRDefault="002323A9">
      <w:pPr>
        <w:pStyle w:val="ListParagraph"/>
        <w:numPr>
          <w:ilvl w:val="0"/>
          <w:numId w:val="3"/>
        </w:numPr>
        <w:tabs>
          <w:tab w:val="left" w:pos="1146"/>
        </w:tabs>
        <w:ind w:right="140"/>
        <w:rPr>
          <w:lang w:val="fr-FR"/>
        </w:rPr>
      </w:pPr>
      <w:r w:rsidRPr="002323A9">
        <w:rPr>
          <w:u w:val="single"/>
          <w:lang w:val="fr-FR"/>
        </w:rPr>
        <w:t>Divulgation obligatoire</w:t>
      </w:r>
      <w:r w:rsidRPr="002323A9">
        <w:rPr>
          <w:lang w:val="fr-FR"/>
        </w:rPr>
        <w:t>. Si vous ou l</w:t>
      </w:r>
      <w:r w:rsidR="005B68F1" w:rsidRPr="002323A9">
        <w:rPr>
          <w:lang w:val="fr-FR"/>
        </w:rPr>
        <w:t>’</w:t>
      </w:r>
      <w:r w:rsidRPr="002323A9">
        <w:rPr>
          <w:lang w:val="fr-FR"/>
        </w:rPr>
        <w:t>un de vos Sous-traitants des données autorisés recevez une demande de divulgation de l</w:t>
      </w:r>
      <w:r w:rsidR="005B68F1" w:rsidRPr="002323A9">
        <w:rPr>
          <w:lang w:val="fr-FR"/>
        </w:rPr>
        <w:t>’</w:t>
      </w:r>
      <w:r w:rsidRPr="002323A9">
        <w:rPr>
          <w:lang w:val="fr-FR"/>
        </w:rPr>
        <w:t>un quelconque des Ensembles de données dans le cadre de toute procédure judiciaire ou d</w:t>
      </w:r>
      <w:r w:rsidR="005B68F1" w:rsidRPr="002323A9">
        <w:rPr>
          <w:lang w:val="fr-FR"/>
        </w:rPr>
        <w:t>’</w:t>
      </w:r>
      <w:r w:rsidRPr="002323A9">
        <w:rPr>
          <w:lang w:val="fr-FR"/>
        </w:rPr>
        <w:t>application de la loi, vous informerez l</w:t>
      </w:r>
      <w:r w:rsidR="005B68F1" w:rsidRPr="002323A9">
        <w:rPr>
          <w:lang w:val="fr-FR"/>
        </w:rPr>
        <w:t>’</w:t>
      </w:r>
      <w:r w:rsidRPr="002323A9">
        <w:rPr>
          <w:lang w:val="fr-FR"/>
        </w:rPr>
        <w:t>UNICEF (la personne gestionnaire des données de l</w:t>
      </w:r>
      <w:r w:rsidR="005B68F1" w:rsidRPr="002323A9">
        <w:rPr>
          <w:lang w:val="fr-FR"/>
        </w:rPr>
        <w:t>’</w:t>
      </w:r>
      <w:r w:rsidRPr="002323A9">
        <w:rPr>
          <w:lang w:val="fr-FR"/>
        </w:rPr>
        <w:t>UNICEF, identifiée dans l</w:t>
      </w:r>
      <w:r w:rsidR="005B68F1" w:rsidRPr="002323A9">
        <w:rPr>
          <w:lang w:val="fr-FR"/>
        </w:rPr>
        <w:t>’</w:t>
      </w:r>
      <w:r w:rsidRPr="002323A9">
        <w:rPr>
          <w:lang w:val="fr-FR"/>
        </w:rPr>
        <w:t>annexe) de la demande suffisamment à l</w:t>
      </w:r>
      <w:r w:rsidR="005B68F1" w:rsidRPr="002323A9">
        <w:rPr>
          <w:lang w:val="fr-FR"/>
        </w:rPr>
        <w:t>’</w:t>
      </w:r>
      <w:r w:rsidRPr="002323A9">
        <w:rPr>
          <w:lang w:val="fr-FR"/>
        </w:rPr>
        <w:t>avance avant de procéder à toute divulgation, afin de permettre à l</w:t>
      </w:r>
      <w:r w:rsidR="005B68F1" w:rsidRPr="002323A9">
        <w:rPr>
          <w:lang w:val="fr-FR"/>
        </w:rPr>
        <w:t>’</w:t>
      </w:r>
      <w:r w:rsidRPr="002323A9">
        <w:rPr>
          <w:lang w:val="fr-FR"/>
        </w:rPr>
        <w:t>UNICEF de prendre des mesures de protection ou toute autre action appropriée, et vous en informere</w:t>
      </w:r>
      <w:r w:rsidRPr="002323A9">
        <w:rPr>
          <w:lang w:val="fr-FR"/>
        </w:rPr>
        <w:t>z l</w:t>
      </w:r>
      <w:r w:rsidR="005B68F1" w:rsidRPr="002323A9">
        <w:rPr>
          <w:lang w:val="fr-FR"/>
        </w:rPr>
        <w:t>’</w:t>
      </w:r>
      <w:r w:rsidRPr="002323A9">
        <w:rPr>
          <w:lang w:val="fr-FR"/>
        </w:rPr>
        <w:t>autorité compétente.</w:t>
      </w:r>
    </w:p>
    <w:p w14:paraId="4C9CC67C" w14:textId="38E9B077" w:rsidR="00D664E3" w:rsidRPr="002323A9" w:rsidRDefault="002323A9">
      <w:pPr>
        <w:pStyle w:val="ListParagraph"/>
        <w:numPr>
          <w:ilvl w:val="0"/>
          <w:numId w:val="3"/>
        </w:numPr>
        <w:tabs>
          <w:tab w:val="left" w:pos="1146"/>
        </w:tabs>
        <w:spacing w:before="268"/>
        <w:rPr>
          <w:lang w:val="fr-FR"/>
        </w:rPr>
      </w:pPr>
      <w:r w:rsidRPr="002323A9">
        <w:rPr>
          <w:u w:val="single"/>
          <w:lang w:val="fr-FR"/>
        </w:rPr>
        <w:t>Normes de protection des données</w:t>
      </w:r>
      <w:r w:rsidRPr="002323A9">
        <w:rPr>
          <w:lang w:val="fr-FR"/>
        </w:rPr>
        <w:t>. Vous confirmez que vous avez mis en place une politique de protection des données conforme à la politique de l</w:t>
      </w:r>
      <w:r w:rsidR="005B68F1" w:rsidRPr="002323A9">
        <w:rPr>
          <w:lang w:val="fr-FR"/>
        </w:rPr>
        <w:t>’</w:t>
      </w:r>
      <w:r w:rsidRPr="002323A9">
        <w:rPr>
          <w:lang w:val="fr-FR"/>
        </w:rPr>
        <w:t>UNICEF en matière de protection des données à caractère personnel, qu</w:t>
      </w:r>
      <w:r w:rsidR="005B68F1" w:rsidRPr="002323A9">
        <w:rPr>
          <w:lang w:val="fr-FR"/>
        </w:rPr>
        <w:t>’</w:t>
      </w:r>
      <w:r w:rsidRPr="002323A9">
        <w:rPr>
          <w:lang w:val="fr-FR"/>
        </w:rPr>
        <w:t>elle satisfait à toutes les normes de protection des données et obligations légales applicables, et que vous l</w:t>
      </w:r>
      <w:r w:rsidR="005B68F1" w:rsidRPr="002323A9">
        <w:rPr>
          <w:lang w:val="fr-FR"/>
        </w:rPr>
        <w:t>’</w:t>
      </w:r>
      <w:r w:rsidRPr="002323A9">
        <w:rPr>
          <w:lang w:val="fr-FR"/>
        </w:rPr>
        <w:t xml:space="preserve">avez téléversée sur votre profil dans le portail des partenaires des Nations Unies. Vous appliquerez ladite politique au stockage, au traitement, à la conservation et à la destruction des Ensembles de données. Si vous </w:t>
      </w:r>
      <w:r w:rsidRPr="002323A9">
        <w:rPr>
          <w:lang w:val="fr-FR"/>
        </w:rPr>
        <w:t>n</w:t>
      </w:r>
      <w:r w:rsidR="005B68F1" w:rsidRPr="002323A9">
        <w:rPr>
          <w:lang w:val="fr-FR"/>
        </w:rPr>
        <w:t>’</w:t>
      </w:r>
      <w:r w:rsidRPr="002323A9">
        <w:rPr>
          <w:lang w:val="fr-FR"/>
        </w:rPr>
        <w:t>avez pas mis en place votre propre politique de protection des données ou si votre politique ne satisfait pas au moins aux normes de protection de la politique de l</w:t>
      </w:r>
      <w:r w:rsidR="005B68F1" w:rsidRPr="002323A9">
        <w:rPr>
          <w:lang w:val="fr-FR"/>
        </w:rPr>
        <w:t>’</w:t>
      </w:r>
      <w:r w:rsidRPr="002323A9">
        <w:rPr>
          <w:lang w:val="fr-FR"/>
        </w:rPr>
        <w:t>UNICEF en matière de protection des données à caractère personnel, vous vous conformerez à la politique de l</w:t>
      </w:r>
      <w:r w:rsidR="005B68F1" w:rsidRPr="002323A9">
        <w:rPr>
          <w:lang w:val="fr-FR"/>
        </w:rPr>
        <w:t>’</w:t>
      </w:r>
      <w:r w:rsidRPr="002323A9">
        <w:rPr>
          <w:lang w:val="fr-FR"/>
        </w:rPr>
        <w:t>UNICEF en matière de protection des données à caractère personnel et l</w:t>
      </w:r>
      <w:r w:rsidR="005B68F1" w:rsidRPr="002323A9">
        <w:rPr>
          <w:lang w:val="fr-FR"/>
        </w:rPr>
        <w:t>’</w:t>
      </w:r>
      <w:r w:rsidRPr="002323A9">
        <w:rPr>
          <w:lang w:val="fr-FR"/>
        </w:rPr>
        <w:t>appliquerez dans le cadre de l</w:t>
      </w:r>
      <w:r w:rsidR="005B68F1" w:rsidRPr="002323A9">
        <w:rPr>
          <w:lang w:val="fr-FR"/>
        </w:rPr>
        <w:t>’</w:t>
      </w:r>
      <w:r w:rsidRPr="002323A9">
        <w:rPr>
          <w:lang w:val="fr-FR"/>
        </w:rPr>
        <w:t>exécution de vos obligations au titre du présent Accord.</w:t>
      </w:r>
    </w:p>
    <w:p w14:paraId="357757F1" w14:textId="051C5FD1" w:rsidR="00D664E3" w:rsidRPr="002323A9" w:rsidRDefault="002323A9">
      <w:pPr>
        <w:pStyle w:val="ListParagraph"/>
        <w:numPr>
          <w:ilvl w:val="0"/>
          <w:numId w:val="3"/>
        </w:numPr>
        <w:tabs>
          <w:tab w:val="left" w:pos="1146"/>
        </w:tabs>
        <w:spacing w:before="268"/>
        <w:ind w:right="142"/>
        <w:rPr>
          <w:lang w:val="fr-FR"/>
        </w:rPr>
      </w:pPr>
      <w:r w:rsidRPr="002323A9">
        <w:rPr>
          <w:u w:val="single"/>
          <w:lang w:val="fr-FR"/>
        </w:rPr>
        <w:t>Garanties et contrôle des données</w:t>
      </w:r>
      <w:r w:rsidRPr="002323A9">
        <w:rPr>
          <w:lang w:val="fr-FR"/>
        </w:rPr>
        <w:t>. Vous mettrez en œuvre les garanties et procédures institutionnelles, administratives, physiques et techniques appropriées pour protéger la sécurité des Ensembles de données, notamment contre la destruction, la perte, l</w:t>
      </w:r>
      <w:r w:rsidR="005B68F1" w:rsidRPr="002323A9">
        <w:rPr>
          <w:lang w:val="fr-FR"/>
        </w:rPr>
        <w:t>’</w:t>
      </w:r>
      <w:r w:rsidRPr="002323A9">
        <w:rPr>
          <w:lang w:val="fr-FR"/>
        </w:rPr>
        <w:t xml:space="preserve">altération, </w:t>
      </w:r>
      <w:r w:rsidRPr="002323A9">
        <w:rPr>
          <w:lang w:val="fr-FR"/>
        </w:rPr>
        <w:lastRenderedPageBreak/>
        <w:t>la divulgation ou l</w:t>
      </w:r>
      <w:r w:rsidR="005B68F1" w:rsidRPr="002323A9">
        <w:rPr>
          <w:lang w:val="fr-FR"/>
        </w:rPr>
        <w:t>’</w:t>
      </w:r>
      <w:r w:rsidRPr="002323A9">
        <w:rPr>
          <w:lang w:val="fr-FR"/>
        </w:rPr>
        <w:t>accès accidentels ou non autorisés, ou la perte de disponibilité non planifiée, conformément à l</w:t>
      </w:r>
      <w:r w:rsidR="005B68F1" w:rsidRPr="002323A9">
        <w:rPr>
          <w:lang w:val="fr-FR"/>
        </w:rPr>
        <w:t>’</w:t>
      </w:r>
      <w:r w:rsidRPr="002323A9">
        <w:rPr>
          <w:lang w:val="fr-FR"/>
        </w:rPr>
        <w:t>Annexe 3.</w:t>
      </w:r>
    </w:p>
    <w:p w14:paraId="3E758AAC" w14:textId="77777777" w:rsidR="00D664E3" w:rsidRPr="002323A9" w:rsidRDefault="00D664E3">
      <w:pPr>
        <w:pStyle w:val="BodyText"/>
        <w:rPr>
          <w:lang w:val="fr-FR"/>
        </w:rPr>
      </w:pPr>
    </w:p>
    <w:p w14:paraId="6D8EF2AA" w14:textId="3946E398" w:rsidR="00D664E3" w:rsidRPr="002323A9" w:rsidRDefault="002323A9" w:rsidP="00F516E2">
      <w:pPr>
        <w:pStyle w:val="ListParagraph"/>
        <w:numPr>
          <w:ilvl w:val="0"/>
          <w:numId w:val="3"/>
        </w:numPr>
        <w:tabs>
          <w:tab w:val="left" w:pos="1143"/>
          <w:tab w:val="left" w:pos="1146"/>
        </w:tabs>
        <w:rPr>
          <w:lang w:val="fr-FR"/>
        </w:rPr>
      </w:pPr>
      <w:r w:rsidRPr="002323A9">
        <w:rPr>
          <w:u w:val="single"/>
          <w:lang w:val="fr-FR"/>
        </w:rPr>
        <w:t>Incident de sécurité</w:t>
      </w:r>
      <w:r w:rsidRPr="002323A9">
        <w:rPr>
          <w:lang w:val="fr-FR"/>
        </w:rPr>
        <w:t>. Vous notifierez immédiatement l</w:t>
      </w:r>
      <w:r w:rsidR="005B68F1" w:rsidRPr="002323A9">
        <w:rPr>
          <w:lang w:val="fr-FR"/>
        </w:rPr>
        <w:t>’</w:t>
      </w:r>
      <w:r w:rsidRPr="002323A9">
        <w:rPr>
          <w:lang w:val="fr-FR"/>
        </w:rPr>
        <w:t>UNICEF (la personne gestionnaire des données de l</w:t>
      </w:r>
      <w:r w:rsidR="005B68F1" w:rsidRPr="002323A9">
        <w:rPr>
          <w:lang w:val="fr-FR"/>
        </w:rPr>
        <w:t>’</w:t>
      </w:r>
      <w:r w:rsidRPr="002323A9">
        <w:rPr>
          <w:lang w:val="fr-FR"/>
        </w:rPr>
        <w:t>UNICEF identifiée dans l</w:t>
      </w:r>
      <w:r w:rsidR="005B68F1" w:rsidRPr="002323A9">
        <w:rPr>
          <w:lang w:val="fr-FR"/>
        </w:rPr>
        <w:t>’</w:t>
      </w:r>
      <w:r w:rsidRPr="002323A9">
        <w:rPr>
          <w:lang w:val="fr-FR"/>
        </w:rPr>
        <w:t>annexe) en cas de divulgation réelle, suspectée ou potentielle, non autorisée ou accidentelle des Ensembles de données ou de tout autre Incident de sécurité affectant les Ensembles de données. Vous mettrez en œuvre toutes les mesures nécessaires d</w:t>
      </w:r>
      <w:r w:rsidR="005B68F1" w:rsidRPr="002323A9">
        <w:rPr>
          <w:lang w:val="fr-FR"/>
        </w:rPr>
        <w:t>’</w:t>
      </w:r>
      <w:r w:rsidRPr="002323A9">
        <w:rPr>
          <w:lang w:val="fr-FR"/>
        </w:rPr>
        <w:t>atténuation et de réparation des dommages, conformément à votre</w:t>
      </w:r>
      <w:r w:rsidR="00F516E2" w:rsidRPr="002323A9">
        <w:rPr>
          <w:lang w:val="fr-FR"/>
        </w:rPr>
        <w:t xml:space="preserve"> </w:t>
      </w:r>
      <w:r w:rsidRPr="002323A9">
        <w:rPr>
          <w:lang w:val="fr-FR"/>
        </w:rPr>
        <w:t>procédure de gestion des incidents de sécurité et aux instructions de l</w:t>
      </w:r>
      <w:r w:rsidR="005B68F1" w:rsidRPr="002323A9">
        <w:rPr>
          <w:lang w:val="fr-FR"/>
        </w:rPr>
        <w:t>’</w:t>
      </w:r>
      <w:r w:rsidRPr="002323A9">
        <w:rPr>
          <w:lang w:val="fr-FR"/>
        </w:rPr>
        <w:t>UNICEF. L</w:t>
      </w:r>
      <w:r w:rsidR="005B68F1" w:rsidRPr="002323A9">
        <w:rPr>
          <w:lang w:val="fr-FR"/>
        </w:rPr>
        <w:t>’</w:t>
      </w:r>
      <w:r w:rsidRPr="002323A9">
        <w:rPr>
          <w:lang w:val="fr-FR"/>
        </w:rPr>
        <w:t>UNICEF si</w:t>
      </w:r>
      <w:r w:rsidRPr="002323A9">
        <w:rPr>
          <w:lang w:val="fr-FR"/>
        </w:rPr>
        <w:t>gnalera l</w:t>
      </w:r>
      <w:r w:rsidR="005B68F1" w:rsidRPr="002323A9">
        <w:rPr>
          <w:lang w:val="fr-FR"/>
        </w:rPr>
        <w:t>’</w:t>
      </w:r>
      <w:r w:rsidRPr="002323A9">
        <w:rPr>
          <w:lang w:val="fr-FR"/>
        </w:rPr>
        <w:t>incident selon les modalités requises, conformément à la procédure de l</w:t>
      </w:r>
      <w:r w:rsidR="005B68F1" w:rsidRPr="002323A9">
        <w:rPr>
          <w:lang w:val="fr-FR"/>
        </w:rPr>
        <w:t>’</w:t>
      </w:r>
      <w:r w:rsidRPr="002323A9">
        <w:rPr>
          <w:lang w:val="fr-FR"/>
        </w:rPr>
        <w:t>UNICEF en cas de violation de données à caractère personnel. À ces fins, on entend par « </w:t>
      </w:r>
      <w:r w:rsidRPr="002323A9">
        <w:rPr>
          <w:u w:val="single"/>
          <w:lang w:val="fr-FR"/>
        </w:rPr>
        <w:t>Incident de sécurité</w:t>
      </w:r>
      <w:r w:rsidRPr="002323A9">
        <w:rPr>
          <w:lang w:val="fr-FR"/>
        </w:rPr>
        <w:t> » une violation de la sécurité entraînant la destruction, la perte, l</w:t>
      </w:r>
      <w:r w:rsidR="005B68F1" w:rsidRPr="002323A9">
        <w:rPr>
          <w:lang w:val="fr-FR"/>
        </w:rPr>
        <w:t>’</w:t>
      </w:r>
      <w:r w:rsidRPr="002323A9">
        <w:rPr>
          <w:lang w:val="fr-FR"/>
        </w:rPr>
        <w:t>altération, la divulgation ou l</w:t>
      </w:r>
      <w:r w:rsidR="005B68F1" w:rsidRPr="002323A9">
        <w:rPr>
          <w:lang w:val="fr-FR"/>
        </w:rPr>
        <w:t>’</w:t>
      </w:r>
      <w:r w:rsidRPr="002323A9">
        <w:rPr>
          <w:lang w:val="fr-FR"/>
        </w:rPr>
        <w:t>accès accidentels ou non autorisés à des données à caractère personnel traitées ou stockées par le Partenaire, ou la perte de disponibilité non planifiée de ces dernières.</w:t>
      </w:r>
    </w:p>
    <w:p w14:paraId="20006769" w14:textId="77777777" w:rsidR="00D664E3" w:rsidRPr="002323A9" w:rsidRDefault="00D664E3">
      <w:pPr>
        <w:pStyle w:val="BodyText"/>
        <w:rPr>
          <w:lang w:val="fr-FR"/>
        </w:rPr>
      </w:pPr>
    </w:p>
    <w:p w14:paraId="4A8BE02A" w14:textId="27F880FD" w:rsidR="00D664E3" w:rsidRPr="002323A9" w:rsidRDefault="002323A9">
      <w:pPr>
        <w:pStyle w:val="ListParagraph"/>
        <w:numPr>
          <w:ilvl w:val="0"/>
          <w:numId w:val="3"/>
        </w:numPr>
        <w:tabs>
          <w:tab w:val="left" w:pos="1143"/>
          <w:tab w:val="left" w:pos="1146"/>
        </w:tabs>
        <w:ind w:right="142"/>
        <w:rPr>
          <w:lang w:val="fr-FR"/>
        </w:rPr>
      </w:pPr>
      <w:r w:rsidRPr="002323A9">
        <w:rPr>
          <w:u w:val="single"/>
          <w:lang w:val="fr-FR"/>
        </w:rPr>
        <w:t>Période d</w:t>
      </w:r>
      <w:r w:rsidR="005B68F1" w:rsidRPr="002323A9">
        <w:rPr>
          <w:u w:val="single"/>
          <w:lang w:val="fr-FR"/>
        </w:rPr>
        <w:t>’</w:t>
      </w:r>
      <w:r w:rsidRPr="002323A9">
        <w:rPr>
          <w:u w:val="single"/>
          <w:lang w:val="fr-FR"/>
        </w:rPr>
        <w:t>accès ; révocation</w:t>
      </w:r>
      <w:r w:rsidRPr="002323A9">
        <w:rPr>
          <w:lang w:val="fr-FR"/>
        </w:rPr>
        <w:t>. L</w:t>
      </w:r>
      <w:r w:rsidR="005B68F1" w:rsidRPr="002323A9">
        <w:rPr>
          <w:lang w:val="fr-FR"/>
        </w:rPr>
        <w:t>’</w:t>
      </w:r>
      <w:r w:rsidRPr="002323A9">
        <w:rPr>
          <w:lang w:val="fr-FR"/>
        </w:rPr>
        <w:t>accès et l</w:t>
      </w:r>
      <w:r w:rsidR="005B68F1" w:rsidRPr="002323A9">
        <w:rPr>
          <w:lang w:val="fr-FR"/>
        </w:rPr>
        <w:t>’</w:t>
      </w:r>
      <w:r w:rsidRPr="002323A9">
        <w:rPr>
          <w:lang w:val="fr-FR"/>
        </w:rPr>
        <w:t>autorisation qui vous sont accordés en vertu du présent Accord sont limités à la Période d</w:t>
      </w:r>
      <w:r w:rsidR="005B68F1" w:rsidRPr="002323A9">
        <w:rPr>
          <w:lang w:val="fr-FR"/>
        </w:rPr>
        <w:t>’</w:t>
      </w:r>
      <w:r w:rsidRPr="002323A9">
        <w:rPr>
          <w:lang w:val="fr-FR"/>
        </w:rPr>
        <w:t>accès. Sauf indication contraire expresse dans l</w:t>
      </w:r>
      <w:r w:rsidR="005B68F1" w:rsidRPr="002323A9">
        <w:rPr>
          <w:lang w:val="fr-FR"/>
        </w:rPr>
        <w:t>’</w:t>
      </w:r>
      <w:r w:rsidRPr="002323A9">
        <w:rPr>
          <w:lang w:val="fr-FR"/>
        </w:rPr>
        <w:t>Annexe, la Période d</w:t>
      </w:r>
      <w:r w:rsidR="005B68F1" w:rsidRPr="002323A9">
        <w:rPr>
          <w:lang w:val="fr-FR"/>
        </w:rPr>
        <w:t>’</w:t>
      </w:r>
      <w:r w:rsidRPr="002323A9">
        <w:rPr>
          <w:lang w:val="fr-FR"/>
        </w:rPr>
        <w:t>accès est définie comme la durée du descriptif de programme concerné. L</w:t>
      </w:r>
      <w:r w:rsidR="005B68F1" w:rsidRPr="002323A9">
        <w:rPr>
          <w:lang w:val="fr-FR"/>
        </w:rPr>
        <w:t>’</w:t>
      </w:r>
      <w:r w:rsidRPr="002323A9">
        <w:rPr>
          <w:lang w:val="fr-FR"/>
        </w:rPr>
        <w:t>UNICEF peut, sans toutefois y être obligé, accepter de prolonger la Période d</w:t>
      </w:r>
      <w:r w:rsidR="005B68F1" w:rsidRPr="002323A9">
        <w:rPr>
          <w:lang w:val="fr-FR"/>
        </w:rPr>
        <w:t>’</w:t>
      </w:r>
      <w:r w:rsidRPr="002323A9">
        <w:rPr>
          <w:lang w:val="fr-FR"/>
        </w:rPr>
        <w:t>accès à votre demande. Si vous ou l</w:t>
      </w:r>
      <w:r w:rsidR="005B68F1" w:rsidRPr="002323A9">
        <w:rPr>
          <w:lang w:val="fr-FR"/>
        </w:rPr>
        <w:t>’</w:t>
      </w:r>
      <w:r w:rsidRPr="002323A9">
        <w:rPr>
          <w:lang w:val="fr-FR"/>
        </w:rPr>
        <w:t>un des membres de votre Personnel autorisé au traitement des données ou l</w:t>
      </w:r>
      <w:r w:rsidR="005B68F1" w:rsidRPr="002323A9">
        <w:rPr>
          <w:lang w:val="fr-FR"/>
        </w:rPr>
        <w:t>’</w:t>
      </w:r>
      <w:r w:rsidRPr="002323A9">
        <w:rPr>
          <w:lang w:val="fr-FR"/>
        </w:rPr>
        <w:t>un des Sous-traitants autorisés à traiter les données enfreignez l</w:t>
      </w:r>
      <w:r w:rsidR="005B68F1" w:rsidRPr="002323A9">
        <w:rPr>
          <w:lang w:val="fr-FR"/>
        </w:rPr>
        <w:t>’</w:t>
      </w:r>
      <w:r w:rsidRPr="002323A9">
        <w:rPr>
          <w:lang w:val="fr-FR"/>
        </w:rPr>
        <w:t>une des conditions énoncées dans le présent Accord, l</w:t>
      </w:r>
      <w:r w:rsidR="005B68F1" w:rsidRPr="002323A9">
        <w:rPr>
          <w:lang w:val="fr-FR"/>
        </w:rPr>
        <w:t>’</w:t>
      </w:r>
      <w:r w:rsidRPr="002323A9">
        <w:rPr>
          <w:lang w:val="fr-FR"/>
        </w:rPr>
        <w:t>UNICEF peut révoquer votre accès aux Ensembles de données et vous retirer l</w:t>
      </w:r>
      <w:r w:rsidR="005B68F1" w:rsidRPr="002323A9">
        <w:rPr>
          <w:lang w:val="fr-FR"/>
        </w:rPr>
        <w:t>’</w:t>
      </w:r>
      <w:r w:rsidRPr="002323A9">
        <w:rPr>
          <w:lang w:val="fr-FR"/>
        </w:rPr>
        <w:t>autorisation de continuer à traiter les Ensembles de données, avec effet immédiat. L</w:t>
      </w:r>
      <w:r w:rsidR="005B68F1" w:rsidRPr="002323A9">
        <w:rPr>
          <w:lang w:val="fr-FR"/>
        </w:rPr>
        <w:t>’</w:t>
      </w:r>
      <w:r w:rsidRPr="002323A9">
        <w:rPr>
          <w:lang w:val="fr-FR"/>
        </w:rPr>
        <w:t>UNICEF peut également résilier le PCA conf</w:t>
      </w:r>
      <w:r w:rsidRPr="002323A9">
        <w:rPr>
          <w:lang w:val="fr-FR"/>
        </w:rPr>
        <w:t>ormément à la section 13.1 des conditions générales du PCA.</w:t>
      </w:r>
    </w:p>
    <w:p w14:paraId="73238DDC" w14:textId="77777777" w:rsidR="00D664E3" w:rsidRPr="002323A9" w:rsidRDefault="00D664E3">
      <w:pPr>
        <w:pStyle w:val="BodyText"/>
        <w:rPr>
          <w:lang w:val="fr-FR"/>
        </w:rPr>
      </w:pPr>
    </w:p>
    <w:p w14:paraId="360632A0" w14:textId="3A666006" w:rsidR="00D664E3" w:rsidRPr="002323A9" w:rsidRDefault="002323A9">
      <w:pPr>
        <w:pStyle w:val="ListParagraph"/>
        <w:numPr>
          <w:ilvl w:val="0"/>
          <w:numId w:val="3"/>
        </w:numPr>
        <w:tabs>
          <w:tab w:val="left" w:pos="1143"/>
          <w:tab w:val="left" w:pos="1146"/>
        </w:tabs>
        <w:rPr>
          <w:lang w:val="fr-FR"/>
        </w:rPr>
      </w:pPr>
      <w:r w:rsidRPr="002323A9">
        <w:rPr>
          <w:u w:val="single"/>
          <w:lang w:val="fr-FR"/>
        </w:rPr>
        <w:t>Droit à l</w:t>
      </w:r>
      <w:r w:rsidR="005B68F1" w:rsidRPr="002323A9">
        <w:rPr>
          <w:u w:val="single"/>
          <w:lang w:val="fr-FR"/>
        </w:rPr>
        <w:t>’</w:t>
      </w:r>
      <w:r w:rsidRPr="002323A9">
        <w:rPr>
          <w:u w:val="single"/>
          <w:lang w:val="fr-FR"/>
        </w:rPr>
        <w:t>information et demandes d</w:t>
      </w:r>
      <w:r w:rsidR="005B68F1" w:rsidRPr="002323A9">
        <w:rPr>
          <w:u w:val="single"/>
          <w:lang w:val="fr-FR"/>
        </w:rPr>
        <w:t>’</w:t>
      </w:r>
      <w:r w:rsidRPr="002323A9">
        <w:rPr>
          <w:u w:val="single"/>
          <w:lang w:val="fr-FR"/>
        </w:rPr>
        <w:t>accès de la personne concernée</w:t>
      </w:r>
      <w:r w:rsidRPr="002323A9">
        <w:rPr>
          <w:lang w:val="fr-FR"/>
        </w:rPr>
        <w:t>. Si vous ou l</w:t>
      </w:r>
      <w:r w:rsidR="005B68F1" w:rsidRPr="002323A9">
        <w:rPr>
          <w:lang w:val="fr-FR"/>
        </w:rPr>
        <w:t>’</w:t>
      </w:r>
      <w:r w:rsidRPr="002323A9">
        <w:rPr>
          <w:lang w:val="fr-FR"/>
        </w:rPr>
        <w:t>un de vos Sous-traitants autorisés recevez une demande d</w:t>
      </w:r>
      <w:r w:rsidR="005B68F1" w:rsidRPr="002323A9">
        <w:rPr>
          <w:lang w:val="fr-FR"/>
        </w:rPr>
        <w:t>’</w:t>
      </w:r>
      <w:r w:rsidRPr="002323A9">
        <w:rPr>
          <w:lang w:val="fr-FR"/>
        </w:rPr>
        <w:t>une personne concernée pour qu</w:t>
      </w:r>
      <w:r w:rsidR="005B68F1" w:rsidRPr="002323A9">
        <w:rPr>
          <w:lang w:val="fr-FR"/>
        </w:rPr>
        <w:t>’</w:t>
      </w:r>
      <w:r w:rsidRPr="002323A9">
        <w:rPr>
          <w:lang w:val="fr-FR"/>
        </w:rPr>
        <w:t>elle accède à ses données à caractère personnel, les rectifie ou les supprime, ou qu</w:t>
      </w:r>
      <w:r w:rsidR="005B68F1" w:rsidRPr="002323A9">
        <w:rPr>
          <w:lang w:val="fr-FR"/>
        </w:rPr>
        <w:t>’</w:t>
      </w:r>
      <w:r w:rsidRPr="002323A9">
        <w:rPr>
          <w:lang w:val="fr-FR"/>
        </w:rPr>
        <w:t>elle obtienne des informations sur le traitement des données, vous ferez immédiatement part de cette demande à l</w:t>
      </w:r>
      <w:r w:rsidR="005B68F1" w:rsidRPr="002323A9">
        <w:rPr>
          <w:lang w:val="fr-FR"/>
        </w:rPr>
        <w:t>’</w:t>
      </w:r>
      <w:r w:rsidRPr="002323A9">
        <w:rPr>
          <w:lang w:val="fr-FR"/>
        </w:rPr>
        <w:t>UNICEF (à la personne gestionnaire des données de l</w:t>
      </w:r>
      <w:r w:rsidR="005B68F1" w:rsidRPr="002323A9">
        <w:rPr>
          <w:lang w:val="fr-FR"/>
        </w:rPr>
        <w:t>’</w:t>
      </w:r>
      <w:r w:rsidRPr="002323A9">
        <w:rPr>
          <w:lang w:val="fr-FR"/>
        </w:rPr>
        <w:t>UNICEF identifiée dans l</w:t>
      </w:r>
      <w:r w:rsidR="005B68F1" w:rsidRPr="002323A9">
        <w:rPr>
          <w:lang w:val="fr-FR"/>
        </w:rPr>
        <w:t>’</w:t>
      </w:r>
      <w:r w:rsidRPr="002323A9">
        <w:rPr>
          <w:lang w:val="fr-FR"/>
        </w:rPr>
        <w:t>Annexe). Vous coopérerez raisonnablement avec l</w:t>
      </w:r>
      <w:r w:rsidR="005B68F1" w:rsidRPr="002323A9">
        <w:rPr>
          <w:lang w:val="fr-FR"/>
        </w:rPr>
        <w:t>’</w:t>
      </w:r>
      <w:r w:rsidRPr="002323A9">
        <w:rPr>
          <w:lang w:val="fr-FR"/>
        </w:rPr>
        <w:t>UNICEF pour répondre à ces de</w:t>
      </w:r>
      <w:r w:rsidRPr="002323A9">
        <w:rPr>
          <w:lang w:val="fr-FR"/>
        </w:rPr>
        <w:t>mandes conformément aux mécanismes décrits à l</w:t>
      </w:r>
      <w:r w:rsidR="005B68F1" w:rsidRPr="002323A9">
        <w:rPr>
          <w:lang w:val="fr-FR"/>
        </w:rPr>
        <w:t>’</w:t>
      </w:r>
      <w:r w:rsidRPr="002323A9">
        <w:rPr>
          <w:lang w:val="fr-FR"/>
        </w:rPr>
        <w:t>Annexe 2 de la politique de l</w:t>
      </w:r>
      <w:r w:rsidR="005B68F1" w:rsidRPr="002323A9">
        <w:rPr>
          <w:lang w:val="fr-FR"/>
        </w:rPr>
        <w:t>’</w:t>
      </w:r>
      <w:r w:rsidRPr="002323A9">
        <w:rPr>
          <w:lang w:val="fr-FR"/>
        </w:rPr>
        <w:t>UNICEF en matière de protection des données à caractère personnel.</w:t>
      </w:r>
    </w:p>
    <w:p w14:paraId="26D0E7CA" w14:textId="77777777" w:rsidR="00D664E3" w:rsidRPr="002323A9" w:rsidRDefault="00D664E3">
      <w:pPr>
        <w:pStyle w:val="BodyText"/>
        <w:rPr>
          <w:lang w:val="fr-FR"/>
        </w:rPr>
      </w:pPr>
    </w:p>
    <w:p w14:paraId="3758E4AF" w14:textId="0FFE70DB" w:rsidR="00D664E3" w:rsidRPr="002323A9" w:rsidRDefault="002323A9">
      <w:pPr>
        <w:pStyle w:val="ListParagraph"/>
        <w:numPr>
          <w:ilvl w:val="0"/>
          <w:numId w:val="3"/>
        </w:numPr>
        <w:tabs>
          <w:tab w:val="left" w:pos="1143"/>
          <w:tab w:val="left" w:pos="1146"/>
        </w:tabs>
        <w:rPr>
          <w:lang w:val="fr-FR"/>
        </w:rPr>
      </w:pPr>
      <w:r w:rsidRPr="002323A9">
        <w:rPr>
          <w:u w:val="single"/>
          <w:lang w:val="fr-FR"/>
        </w:rPr>
        <w:t>Retour/Destruction des données</w:t>
      </w:r>
      <w:r w:rsidRPr="002323A9">
        <w:rPr>
          <w:lang w:val="fr-FR"/>
        </w:rPr>
        <w:t>. Sauf indication expresse contraire dans l</w:t>
      </w:r>
      <w:r w:rsidR="005B68F1" w:rsidRPr="002323A9">
        <w:rPr>
          <w:lang w:val="fr-FR"/>
        </w:rPr>
        <w:t>’</w:t>
      </w:r>
      <w:r w:rsidRPr="002323A9">
        <w:rPr>
          <w:lang w:val="fr-FR"/>
        </w:rPr>
        <w:t>annexe au présent accord, à la fin de la Période d</w:t>
      </w:r>
      <w:r w:rsidR="005B68F1" w:rsidRPr="002323A9">
        <w:rPr>
          <w:lang w:val="fr-FR"/>
        </w:rPr>
        <w:t>’</w:t>
      </w:r>
      <w:r w:rsidRPr="002323A9">
        <w:rPr>
          <w:lang w:val="fr-FR"/>
        </w:rPr>
        <w:t>accès, vous transférerez et retournerez à l</w:t>
      </w:r>
      <w:r w:rsidR="005B68F1" w:rsidRPr="002323A9">
        <w:rPr>
          <w:lang w:val="fr-FR"/>
        </w:rPr>
        <w:t>’</w:t>
      </w:r>
      <w:r w:rsidRPr="002323A9">
        <w:rPr>
          <w:lang w:val="fr-FR"/>
        </w:rPr>
        <w:t>UNICEF tous les Ensembles de données ou, si l</w:t>
      </w:r>
      <w:r w:rsidR="005B68F1" w:rsidRPr="002323A9">
        <w:rPr>
          <w:lang w:val="fr-FR"/>
        </w:rPr>
        <w:t>’</w:t>
      </w:r>
      <w:r w:rsidRPr="002323A9">
        <w:rPr>
          <w:lang w:val="fr-FR"/>
        </w:rPr>
        <w:t>UNICEF en fait la demande, détruirez irrévocablement en appliquant les normes sectorielles toutes les copies des Ensembles de données détenues par vous et votre Personnel autorisé au traitement des données ou vos Sous-traitants autorisés, et confirmerez cette destruction à l</w:t>
      </w:r>
      <w:r w:rsidR="005B68F1" w:rsidRPr="002323A9">
        <w:rPr>
          <w:lang w:val="fr-FR"/>
        </w:rPr>
        <w:t>’</w:t>
      </w:r>
      <w:r w:rsidRPr="002323A9">
        <w:rPr>
          <w:lang w:val="fr-FR"/>
        </w:rPr>
        <w:t>UNICEF par écrit. Pour éviter toute ambiguïté, l</w:t>
      </w:r>
      <w:r w:rsidR="005B68F1" w:rsidRPr="002323A9">
        <w:rPr>
          <w:lang w:val="fr-FR"/>
        </w:rPr>
        <w:t>’</w:t>
      </w:r>
      <w:r w:rsidRPr="002323A9">
        <w:rPr>
          <w:lang w:val="fr-FR"/>
        </w:rPr>
        <w:t>ob</w:t>
      </w:r>
      <w:r w:rsidRPr="002323A9">
        <w:rPr>
          <w:lang w:val="fr-FR"/>
        </w:rPr>
        <w:t>ligation de destruction des Ensembles de données ne s</w:t>
      </w:r>
      <w:r w:rsidR="005B68F1" w:rsidRPr="002323A9">
        <w:rPr>
          <w:lang w:val="fr-FR"/>
        </w:rPr>
        <w:t>’</w:t>
      </w:r>
      <w:r w:rsidRPr="002323A9">
        <w:rPr>
          <w:lang w:val="fr-FR"/>
        </w:rPr>
        <w:t>applique pas aux Ensembles de données conservés dans un Système d</w:t>
      </w:r>
      <w:r w:rsidR="005B68F1" w:rsidRPr="002323A9">
        <w:rPr>
          <w:lang w:val="fr-FR"/>
        </w:rPr>
        <w:t>’</w:t>
      </w:r>
      <w:r w:rsidRPr="002323A9">
        <w:rPr>
          <w:lang w:val="fr-FR"/>
        </w:rPr>
        <w:t>archivage de l</w:t>
      </w:r>
      <w:r w:rsidR="005B68F1" w:rsidRPr="002323A9">
        <w:rPr>
          <w:lang w:val="fr-FR"/>
        </w:rPr>
        <w:t>’</w:t>
      </w:r>
      <w:r w:rsidRPr="002323A9">
        <w:rPr>
          <w:lang w:val="fr-FR"/>
        </w:rPr>
        <w:t>UNICEF.</w:t>
      </w:r>
    </w:p>
    <w:p w14:paraId="6849DF2B" w14:textId="77777777" w:rsidR="00D664E3" w:rsidRPr="002323A9" w:rsidRDefault="00D664E3">
      <w:pPr>
        <w:pStyle w:val="BodyText"/>
        <w:spacing w:before="1"/>
        <w:rPr>
          <w:lang w:val="fr-FR"/>
        </w:rPr>
      </w:pPr>
    </w:p>
    <w:p w14:paraId="75036D67" w14:textId="353DF279" w:rsidR="00D664E3" w:rsidRPr="002323A9" w:rsidRDefault="002323A9">
      <w:pPr>
        <w:pStyle w:val="ListParagraph"/>
        <w:numPr>
          <w:ilvl w:val="0"/>
          <w:numId w:val="3"/>
        </w:numPr>
        <w:tabs>
          <w:tab w:val="left" w:pos="1143"/>
          <w:tab w:val="left" w:pos="1146"/>
        </w:tabs>
        <w:ind w:right="146"/>
        <w:rPr>
          <w:lang w:val="fr-FR"/>
        </w:rPr>
      </w:pPr>
      <w:r w:rsidRPr="002323A9">
        <w:rPr>
          <w:u w:val="single"/>
          <w:lang w:val="fr-FR"/>
        </w:rPr>
        <w:t>Survie des obligations</w:t>
      </w:r>
      <w:r w:rsidRPr="002323A9">
        <w:rPr>
          <w:lang w:val="fr-FR"/>
        </w:rPr>
        <w:t>. Vos obligations au titre du présent Accord survivront à l</w:t>
      </w:r>
      <w:r w:rsidR="005B68F1" w:rsidRPr="002323A9">
        <w:rPr>
          <w:lang w:val="fr-FR"/>
        </w:rPr>
        <w:t>’</w:t>
      </w:r>
      <w:r w:rsidRPr="002323A9">
        <w:rPr>
          <w:lang w:val="fr-FR"/>
        </w:rPr>
        <w:t>expiration de la Période d</w:t>
      </w:r>
      <w:r w:rsidR="005B68F1" w:rsidRPr="002323A9">
        <w:rPr>
          <w:lang w:val="fr-FR"/>
        </w:rPr>
        <w:t>’</w:t>
      </w:r>
      <w:r w:rsidRPr="002323A9">
        <w:rPr>
          <w:lang w:val="fr-FR"/>
        </w:rPr>
        <w:t>accès ou à la résiliation anticipée du présent Accord ou à l</w:t>
      </w:r>
      <w:r w:rsidR="005B68F1" w:rsidRPr="002323A9">
        <w:rPr>
          <w:lang w:val="fr-FR"/>
        </w:rPr>
        <w:t>’</w:t>
      </w:r>
      <w:r w:rsidRPr="002323A9">
        <w:rPr>
          <w:lang w:val="fr-FR"/>
        </w:rPr>
        <w:t>expiration ou à la résiliation anticipée du PCA.</w:t>
      </w:r>
    </w:p>
    <w:p w14:paraId="1F890121" w14:textId="2665EFFF" w:rsidR="00D664E3" w:rsidRPr="002323A9" w:rsidRDefault="002323A9">
      <w:pPr>
        <w:pStyle w:val="ListParagraph"/>
        <w:numPr>
          <w:ilvl w:val="0"/>
          <w:numId w:val="3"/>
        </w:numPr>
        <w:tabs>
          <w:tab w:val="left" w:pos="1143"/>
          <w:tab w:val="left" w:pos="1146"/>
        </w:tabs>
        <w:spacing w:before="268"/>
        <w:ind w:right="149"/>
        <w:rPr>
          <w:lang w:val="fr-FR"/>
        </w:rPr>
      </w:pPr>
      <w:r w:rsidRPr="002323A9">
        <w:rPr>
          <w:u w:val="single"/>
          <w:lang w:val="fr-FR"/>
        </w:rPr>
        <w:t>Désaccords</w:t>
      </w:r>
      <w:r w:rsidRPr="002323A9">
        <w:rPr>
          <w:lang w:val="fr-FR"/>
        </w:rPr>
        <w:t>. Tout désaccord ou conflit relatif au présent accord ou aux Ensembles de données sera traité conformément à l</w:t>
      </w:r>
      <w:r w:rsidR="005B68F1" w:rsidRPr="002323A9">
        <w:rPr>
          <w:lang w:val="fr-FR"/>
        </w:rPr>
        <w:t>’</w:t>
      </w:r>
      <w:r w:rsidRPr="002323A9">
        <w:rPr>
          <w:lang w:val="fr-FR"/>
        </w:rPr>
        <w:t>article 12 du PCA.</w:t>
      </w:r>
    </w:p>
    <w:p w14:paraId="65FD1A70" w14:textId="499BB016" w:rsidR="00D664E3" w:rsidRPr="002323A9" w:rsidRDefault="002323A9">
      <w:pPr>
        <w:pStyle w:val="BodyText"/>
        <w:spacing w:before="268"/>
        <w:ind w:left="426" w:right="142"/>
        <w:jc w:val="both"/>
        <w:rPr>
          <w:lang w:val="fr-FR"/>
        </w:rPr>
      </w:pPr>
      <w:r w:rsidRPr="002323A9">
        <w:rPr>
          <w:lang w:val="fr-FR"/>
        </w:rPr>
        <w:t>Aucune disposition intégrée ou connexe au présent Accord ne sera considérée comme une renonciation aux privilèges et immunités des Nations Unies et de ses organes subsidiaires, y compris l</w:t>
      </w:r>
      <w:r w:rsidR="005B68F1" w:rsidRPr="002323A9">
        <w:rPr>
          <w:lang w:val="fr-FR"/>
        </w:rPr>
        <w:t>’</w:t>
      </w:r>
      <w:r w:rsidRPr="002323A9">
        <w:rPr>
          <w:lang w:val="fr-FR"/>
        </w:rPr>
        <w:t>UNICEF.</w:t>
      </w:r>
    </w:p>
    <w:p w14:paraId="39EC3785" w14:textId="77777777" w:rsidR="00D664E3" w:rsidRPr="002323A9" w:rsidRDefault="00D664E3">
      <w:pPr>
        <w:pStyle w:val="BodyText"/>
        <w:spacing w:before="1"/>
        <w:rPr>
          <w:lang w:val="fr-FR"/>
        </w:rPr>
      </w:pPr>
    </w:p>
    <w:p w14:paraId="361AB452" w14:textId="709AD92A" w:rsidR="00D664E3" w:rsidRPr="002323A9" w:rsidRDefault="002323A9">
      <w:pPr>
        <w:pStyle w:val="BodyText"/>
        <w:ind w:left="426" w:right="140"/>
        <w:jc w:val="both"/>
        <w:rPr>
          <w:lang w:val="fr-FR"/>
        </w:rPr>
      </w:pPr>
      <w:r w:rsidRPr="002323A9">
        <w:rPr>
          <w:lang w:val="fr-FR"/>
        </w:rPr>
        <w:lastRenderedPageBreak/>
        <w:t>Veuillez confirmer votre approbation des conditions énoncées dans le présent Accord, au nom de votre organisation, en signant, en datant et en nous renvoyant l</w:t>
      </w:r>
      <w:r w:rsidR="005B68F1" w:rsidRPr="002323A9">
        <w:rPr>
          <w:lang w:val="fr-FR"/>
        </w:rPr>
        <w:t>’</w:t>
      </w:r>
      <w:r w:rsidRPr="002323A9">
        <w:rPr>
          <w:lang w:val="fr-FR"/>
        </w:rPr>
        <w:t>exemplaire ci-joint du présent Accord. Le présent Accord entrera en vigueur dès que nous aurons reçu l</w:t>
      </w:r>
      <w:r w:rsidR="005B68F1" w:rsidRPr="002323A9">
        <w:rPr>
          <w:lang w:val="fr-FR"/>
        </w:rPr>
        <w:t>’</w:t>
      </w:r>
      <w:r w:rsidRPr="002323A9">
        <w:rPr>
          <w:lang w:val="fr-FR"/>
        </w:rPr>
        <w:t>exemplaire contresigné par vos soins.</w:t>
      </w:r>
    </w:p>
    <w:p w14:paraId="398480CF" w14:textId="77777777" w:rsidR="00D664E3" w:rsidRPr="002323A9" w:rsidRDefault="00D664E3">
      <w:pPr>
        <w:pStyle w:val="BodyText"/>
        <w:rPr>
          <w:lang w:val="fr-FR"/>
        </w:rPr>
      </w:pPr>
    </w:p>
    <w:p w14:paraId="2B4E68EE" w14:textId="6DB38727" w:rsidR="00D664E3" w:rsidRPr="002323A9" w:rsidRDefault="002323A9">
      <w:pPr>
        <w:pStyle w:val="BodyText"/>
        <w:ind w:left="426"/>
        <w:jc w:val="both"/>
        <w:rPr>
          <w:lang w:val="fr-FR"/>
        </w:rPr>
      </w:pPr>
      <w:r w:rsidRPr="002323A9">
        <w:rPr>
          <w:lang w:val="fr-FR"/>
        </w:rPr>
        <w:t>Nous nous réjouissons à l</w:t>
      </w:r>
      <w:r w:rsidR="005B68F1" w:rsidRPr="002323A9">
        <w:rPr>
          <w:lang w:val="fr-FR"/>
        </w:rPr>
        <w:t>’</w:t>
      </w:r>
      <w:r w:rsidRPr="002323A9">
        <w:rPr>
          <w:lang w:val="fr-FR"/>
        </w:rPr>
        <w:t>idée de travailler avec vous à la mise en œuvre du programme.</w:t>
      </w:r>
    </w:p>
    <w:p w14:paraId="7A1C433B" w14:textId="1DF1FB52" w:rsidR="00D664E3" w:rsidRPr="002323A9" w:rsidRDefault="002323A9" w:rsidP="00AD4B0F">
      <w:pPr>
        <w:pStyle w:val="BodyText"/>
        <w:spacing w:before="268"/>
        <w:ind w:left="5467" w:hanging="5041"/>
        <w:rPr>
          <w:lang w:val="fr-FR"/>
        </w:rPr>
      </w:pPr>
      <w:r w:rsidRPr="002323A9">
        <w:rPr>
          <w:lang w:val="fr-FR"/>
        </w:rPr>
        <w:t>Je vous prie d</w:t>
      </w:r>
      <w:r w:rsidR="005B68F1" w:rsidRPr="002323A9">
        <w:rPr>
          <w:lang w:val="fr-FR"/>
        </w:rPr>
        <w:t>’</w:t>
      </w:r>
      <w:r w:rsidRPr="002323A9">
        <w:rPr>
          <w:lang w:val="fr-FR"/>
        </w:rPr>
        <w:t>agréer, Madame, Monsieur, mes sincères salutations.</w:t>
      </w:r>
    </w:p>
    <w:p w14:paraId="294C274B" w14:textId="77777777" w:rsidR="00D664E3" w:rsidRPr="002323A9" w:rsidRDefault="00D664E3">
      <w:pPr>
        <w:pStyle w:val="BodyText"/>
        <w:rPr>
          <w:lang w:val="fr-FR"/>
        </w:rPr>
        <w:sectPr w:rsidR="00D664E3" w:rsidRPr="002323A9">
          <w:headerReference w:type="default" r:id="rId7"/>
          <w:pgSz w:w="11910" w:h="16840"/>
          <w:pgMar w:top="1380" w:right="1275" w:bottom="280" w:left="992" w:header="757" w:footer="0" w:gutter="0"/>
          <w:cols w:space="720"/>
        </w:sectPr>
      </w:pPr>
    </w:p>
    <w:p w14:paraId="698C41A2" w14:textId="77777777" w:rsidR="00D664E3" w:rsidRPr="002323A9" w:rsidRDefault="002323A9">
      <w:pPr>
        <w:tabs>
          <w:tab w:val="left" w:pos="6410"/>
        </w:tabs>
        <w:spacing w:before="193"/>
        <w:ind w:left="5467"/>
        <w:rPr>
          <w:lang w:val="fr-FR"/>
        </w:rPr>
      </w:pPr>
      <w:r w:rsidRPr="002323A9">
        <w:rPr>
          <w:lang w:val="fr-FR"/>
        </w:rPr>
        <w:lastRenderedPageBreak/>
        <w:t>[</w:t>
      </w:r>
      <w:r w:rsidRPr="002323A9">
        <w:rPr>
          <w:u w:val="single"/>
          <w:lang w:val="fr-FR"/>
        </w:rPr>
        <w:tab/>
      </w:r>
      <w:r w:rsidRPr="002323A9">
        <w:rPr>
          <w:lang w:val="fr-FR"/>
        </w:rPr>
        <w:t>]</w:t>
      </w:r>
    </w:p>
    <w:p w14:paraId="44BED871" w14:textId="77777777" w:rsidR="00D664E3" w:rsidRPr="002323A9" w:rsidRDefault="002323A9">
      <w:pPr>
        <w:pStyle w:val="BodyText"/>
        <w:ind w:left="5467" w:right="3028"/>
        <w:rPr>
          <w:lang w:val="fr-FR"/>
        </w:rPr>
      </w:pPr>
      <w:r w:rsidRPr="002323A9">
        <w:rPr>
          <w:lang w:val="fr-FR"/>
        </w:rPr>
        <w:t>[Nom] [Titre]</w:t>
      </w:r>
    </w:p>
    <w:p w14:paraId="688232CD" w14:textId="77777777" w:rsidR="00D664E3" w:rsidRPr="002323A9" w:rsidRDefault="00D664E3">
      <w:pPr>
        <w:pStyle w:val="BodyText"/>
        <w:rPr>
          <w:lang w:val="fr-FR"/>
        </w:rPr>
      </w:pPr>
    </w:p>
    <w:p w14:paraId="65E3D4D0" w14:textId="77777777" w:rsidR="00D664E3" w:rsidRPr="002323A9" w:rsidRDefault="00D664E3">
      <w:pPr>
        <w:pStyle w:val="BodyText"/>
        <w:rPr>
          <w:lang w:val="fr-FR"/>
        </w:rPr>
      </w:pPr>
    </w:p>
    <w:p w14:paraId="70681071" w14:textId="17705998" w:rsidR="00D664E3" w:rsidRPr="002323A9" w:rsidRDefault="002323A9">
      <w:pPr>
        <w:pStyle w:val="P68B1DB1-Normal1"/>
        <w:ind w:left="426"/>
        <w:rPr>
          <w:lang w:val="fr-FR"/>
        </w:rPr>
      </w:pPr>
      <w:r w:rsidRPr="002323A9">
        <w:rPr>
          <w:lang w:val="fr-FR"/>
        </w:rPr>
        <w:t>LU ET APPROUVÉ AU NOM DE [NOM LÉGAL COMPLET DU PARTENAIRE D</w:t>
      </w:r>
      <w:r w:rsidR="005B68F1" w:rsidRPr="002323A9">
        <w:rPr>
          <w:lang w:val="fr-FR"/>
        </w:rPr>
        <w:t>’</w:t>
      </w:r>
      <w:r w:rsidRPr="002323A9">
        <w:rPr>
          <w:lang w:val="fr-FR"/>
        </w:rPr>
        <w:t>EXÉCUTION] :</w:t>
      </w:r>
    </w:p>
    <w:p w14:paraId="634BB9EE" w14:textId="77777777" w:rsidR="00D664E3" w:rsidRPr="002323A9" w:rsidRDefault="00D664E3">
      <w:pPr>
        <w:pStyle w:val="BodyText"/>
        <w:rPr>
          <w:b/>
          <w:lang w:val="fr-FR"/>
        </w:rPr>
      </w:pPr>
    </w:p>
    <w:p w14:paraId="6B28DB77" w14:textId="77777777" w:rsidR="00D664E3" w:rsidRPr="002323A9" w:rsidRDefault="00D664E3">
      <w:pPr>
        <w:pStyle w:val="BodyText"/>
        <w:rPr>
          <w:b/>
          <w:lang w:val="fr-FR"/>
        </w:rPr>
      </w:pPr>
    </w:p>
    <w:p w14:paraId="197855AD" w14:textId="77777777" w:rsidR="00D664E3" w:rsidRPr="002323A9" w:rsidRDefault="00D664E3">
      <w:pPr>
        <w:pStyle w:val="BodyText"/>
        <w:rPr>
          <w:b/>
          <w:lang w:val="fr-FR"/>
        </w:rPr>
      </w:pPr>
    </w:p>
    <w:p w14:paraId="387B81A0" w14:textId="77777777" w:rsidR="00D664E3" w:rsidRPr="002323A9" w:rsidRDefault="00D664E3">
      <w:pPr>
        <w:pStyle w:val="BodyText"/>
        <w:rPr>
          <w:b/>
          <w:lang w:val="fr-FR"/>
        </w:rPr>
      </w:pPr>
    </w:p>
    <w:p w14:paraId="75289E4E" w14:textId="77777777" w:rsidR="00D664E3" w:rsidRPr="002323A9" w:rsidRDefault="002323A9">
      <w:pPr>
        <w:pStyle w:val="BodyText"/>
        <w:tabs>
          <w:tab w:val="left" w:pos="3865"/>
          <w:tab w:val="left" w:pos="5709"/>
        </w:tabs>
        <w:ind w:left="426"/>
        <w:rPr>
          <w:lang w:val="fr-FR"/>
        </w:rPr>
      </w:pPr>
      <w:r w:rsidRPr="002323A9">
        <w:rPr>
          <w:u w:val="single"/>
          <w:lang w:val="fr-FR"/>
        </w:rPr>
        <w:tab/>
      </w:r>
      <w:r w:rsidRPr="002323A9">
        <w:rPr>
          <w:lang w:val="fr-FR"/>
        </w:rPr>
        <w:t xml:space="preserve"> Date : </w:t>
      </w:r>
      <w:r w:rsidRPr="002323A9">
        <w:rPr>
          <w:u w:val="single"/>
          <w:lang w:val="fr-FR"/>
        </w:rPr>
        <w:tab/>
      </w:r>
    </w:p>
    <w:p w14:paraId="324E059B" w14:textId="77777777" w:rsidR="00D664E3" w:rsidRPr="002323A9" w:rsidRDefault="00D664E3">
      <w:pPr>
        <w:pStyle w:val="BodyText"/>
        <w:rPr>
          <w:lang w:val="fr-FR"/>
        </w:rPr>
      </w:pPr>
    </w:p>
    <w:p w14:paraId="7639DB1B" w14:textId="77777777" w:rsidR="00D664E3" w:rsidRPr="002323A9" w:rsidRDefault="002323A9">
      <w:pPr>
        <w:pStyle w:val="BodyText"/>
        <w:ind w:left="426" w:right="8635"/>
        <w:rPr>
          <w:lang w:val="fr-FR"/>
        </w:rPr>
      </w:pPr>
      <w:r w:rsidRPr="002323A9">
        <w:rPr>
          <w:lang w:val="fr-FR"/>
        </w:rPr>
        <w:t>Nom : Titre :</w:t>
      </w:r>
    </w:p>
    <w:p w14:paraId="249785CF" w14:textId="77777777" w:rsidR="00D664E3" w:rsidRPr="002323A9" w:rsidRDefault="00D664E3">
      <w:pPr>
        <w:pStyle w:val="BodyText"/>
        <w:rPr>
          <w:lang w:val="fr-FR"/>
        </w:rPr>
        <w:sectPr w:rsidR="00D664E3" w:rsidRPr="002323A9">
          <w:pgSz w:w="11910" w:h="16840"/>
          <w:pgMar w:top="1380" w:right="1275" w:bottom="280" w:left="992" w:header="757" w:footer="0" w:gutter="0"/>
          <w:cols w:space="720"/>
        </w:sectPr>
      </w:pPr>
    </w:p>
    <w:p w14:paraId="63F5185C" w14:textId="77777777" w:rsidR="00D664E3" w:rsidRPr="002323A9" w:rsidRDefault="002323A9">
      <w:pPr>
        <w:pStyle w:val="P68B1DB1-Normal2"/>
        <w:spacing w:before="193"/>
        <w:ind w:left="570"/>
        <w:jc w:val="center"/>
        <w:rPr>
          <w:lang w:val="fr-FR"/>
        </w:rPr>
      </w:pPr>
      <w:r w:rsidRPr="002323A9">
        <w:rPr>
          <w:lang w:val="fr-FR"/>
        </w:rPr>
        <w:lastRenderedPageBreak/>
        <w:t>Annexe 1</w:t>
      </w:r>
    </w:p>
    <w:p w14:paraId="4CB46A2C" w14:textId="77777777" w:rsidR="00D664E3" w:rsidRPr="002323A9" w:rsidRDefault="002323A9">
      <w:pPr>
        <w:pStyle w:val="P68B1DB1-Normal1"/>
        <w:ind w:left="570" w:right="288"/>
        <w:jc w:val="center"/>
        <w:rPr>
          <w:lang w:val="fr-FR"/>
        </w:rPr>
      </w:pPr>
      <w:r w:rsidRPr="002323A9">
        <w:rPr>
          <w:lang w:val="fr-FR"/>
        </w:rPr>
        <w:t>Informations sur le traitement des données à caractère personnel</w:t>
      </w:r>
    </w:p>
    <w:p w14:paraId="4059F147" w14:textId="77777777" w:rsidR="00D664E3" w:rsidRPr="002323A9" w:rsidRDefault="002323A9">
      <w:pPr>
        <w:pStyle w:val="P68B1DB1-BodyText3"/>
        <w:rPr>
          <w:b/>
          <w:lang w:val="fr-FR"/>
        </w:rPr>
      </w:pPr>
      <w:r>
        <w:rPr>
          <w:noProof/>
        </w:rPr>
        <mc:AlternateContent>
          <mc:Choice Requires="wpg">
            <w:drawing>
              <wp:anchor distT="0" distB="0" distL="0" distR="0" simplePos="0" relativeHeight="487587840" behindDoc="1" locked="0" layoutInCell="1" allowOverlap="1" wp14:anchorId="309E2565" wp14:editId="3E0D5973">
                <wp:simplePos x="0" y="0"/>
                <wp:positionH relativeFrom="page">
                  <wp:posOffset>900683</wp:posOffset>
                </wp:positionH>
                <wp:positionV relativeFrom="paragraph">
                  <wp:posOffset>170269</wp:posOffset>
                </wp:positionV>
                <wp:extent cx="5756275" cy="19939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275" cy="199390"/>
                          <a:chOff x="0" y="0"/>
                          <a:chExt cx="5756275" cy="199390"/>
                        </a:xfrm>
                      </wpg:grpSpPr>
                      <wps:wsp>
                        <wps:cNvPr id="3" name="Graphic 3"/>
                        <wps:cNvSpPr/>
                        <wps:spPr>
                          <a:xfrm>
                            <a:off x="0" y="0"/>
                            <a:ext cx="5756275" cy="170180"/>
                          </a:xfrm>
                          <a:custGeom>
                            <a:avLst/>
                            <a:gdLst/>
                            <a:ahLst/>
                            <a:cxnLst/>
                            <a:rect l="l" t="t" r="r" b="b"/>
                            <a:pathLst>
                              <a:path w="5756275" h="170180">
                                <a:moveTo>
                                  <a:pt x="5756147" y="0"/>
                                </a:moveTo>
                                <a:lnTo>
                                  <a:pt x="0" y="0"/>
                                </a:lnTo>
                                <a:lnTo>
                                  <a:pt x="0" y="170179"/>
                                </a:lnTo>
                                <a:lnTo>
                                  <a:pt x="5756147" y="170179"/>
                                </a:lnTo>
                                <a:lnTo>
                                  <a:pt x="5756147" y="0"/>
                                </a:lnTo>
                                <a:close/>
                              </a:path>
                            </a:pathLst>
                          </a:custGeom>
                          <a:solidFill>
                            <a:srgbClr val="FFFF00"/>
                          </a:solidFill>
                        </wps:spPr>
                        <wps:bodyPr wrap="square" lIns="0" tIns="0" rIns="0" bIns="0" rtlCol="0">
                          <a:prstTxWarp prst="textNoShape">
                            <a:avLst/>
                          </a:prstTxWarp>
                          <a:noAutofit/>
                        </wps:bodyPr>
                      </wps:wsp>
                      <wps:wsp>
                        <wps:cNvPr id="4" name="Textbox 4"/>
                        <wps:cNvSpPr txBox="1"/>
                        <wps:spPr>
                          <a:xfrm>
                            <a:off x="0" y="0"/>
                            <a:ext cx="5756275" cy="199390"/>
                          </a:xfrm>
                          <a:prstGeom prst="rect">
                            <a:avLst/>
                          </a:prstGeom>
                        </wps:spPr>
                        <wps:txbx>
                          <w:txbxContent>
                            <w:p w14:paraId="29BEA31B" w14:textId="77777777" w:rsidR="00D664E3" w:rsidRPr="00957DEB" w:rsidRDefault="002323A9">
                              <w:pPr>
                                <w:pStyle w:val="P68B1DB1-Normal1"/>
                                <w:spacing w:line="268" w:lineRule="exact"/>
                                <w:rPr>
                                  <w:sz w:val="20"/>
                                  <w:szCs w:val="20"/>
                                </w:rPr>
                              </w:pPr>
                              <w:r w:rsidRPr="00957DEB">
                                <w:rPr>
                                  <w:sz w:val="20"/>
                                  <w:szCs w:val="20"/>
                                  <w:u w:val="single"/>
                                </w:rPr>
                                <w:t>[Consigne </w:t>
                              </w:r>
                              <w:r w:rsidRPr="00957DEB">
                                <w:rPr>
                                  <w:sz w:val="20"/>
                                  <w:szCs w:val="20"/>
                                </w:rPr>
                                <w:t>: Avant de conclure le présent Accord sur le traitement des données, vous devez vous assurer que</w:t>
                              </w:r>
                            </w:p>
                          </w:txbxContent>
                        </wps:txbx>
                        <wps:bodyPr wrap="square" lIns="0" tIns="0" rIns="0" bIns="0" rtlCol="0">
                          <a:noAutofit/>
                        </wps:bodyPr>
                      </wps:wsp>
                    </wpg:wgp>
                  </a:graphicData>
                </a:graphic>
              </wp:anchor>
            </w:drawing>
          </mc:Choice>
          <mc:Fallback>
            <w:pict>
              <v:group w14:anchorId="309E2565" id="Group 2" o:spid="_x0000_s1026" style="position:absolute;margin-left:70.9pt;margin-top:13.4pt;width:453.25pt;height:15.7pt;z-index:-15728640;mso-wrap-distance-left:0;mso-wrap-distance-right:0;mso-position-horizontal-relative:page" coordsize="57562,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">
                <v:shape id="Graphic 3" o:spid="_x0000_s1027" style="position:absolute;width:57562;height:1701;visibility:visible;mso-wrap-style:square;v-text-anchor:top" coordsize="57562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" path="m5756147,l,,,170179r5756147,l5756147,xe" fillcolor="yellow" stroked="f">
                  <v:path arrowok="t"/>
                </v:shape>
                <v:shapetype id="_x0000_t202" coordsize="21600,21600" o:spt="202" path="m,l,21600r21600,l21600,xe">
                  <v:stroke joinstyle="miter"/>
                  <v:path gradientshapeok="t" o:connecttype="rect"/>
                </v:shapetype>
                <v:shape id="Textbox 4" o:spid="_x0000_s1028" type="#_x0000_t202" style="position:absolute;width:57562;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9BEA31B" w14:textId="77777777" w:rsidR="00D664E3" w:rsidRPr="00957DEB" w:rsidRDefault="002323A9">
                        <w:pPr>
                          <w:pStyle w:val="P68B1DB1-Normal1"/>
                          <w:spacing w:line="268" w:lineRule="exact"/>
                          <w:rPr>
                            <w:sz w:val="20"/>
                            <w:szCs w:val="20"/>
                          </w:rPr>
                        </w:pPr>
                        <w:r w:rsidRPr="00957DEB">
                          <w:rPr>
                            <w:sz w:val="20"/>
                            <w:szCs w:val="20"/>
                            <w:u w:val="single"/>
                          </w:rPr>
                          <w:t>[Consigne </w:t>
                        </w:r>
                        <w:r w:rsidRPr="00957DEB">
                          <w:rPr>
                            <w:sz w:val="20"/>
                            <w:szCs w:val="20"/>
                          </w:rPr>
                          <w:t>: Avant de conclure le présent Accord sur le traitement des données, vous devez vous assurer que</w:t>
                        </w:r>
                      </w:p>
                    </w:txbxContent>
                  </v:textbox>
                </v:shape>
                <w10:wrap type="topAndBottom" anchorx="page"/>
              </v:group>
            </w:pict>
          </mc:Fallback>
        </mc:AlternateContent>
      </w:r>
    </w:p>
    <w:p w14:paraId="5589FBB8" w14:textId="007AD3C3" w:rsidR="00D664E3" w:rsidRPr="002323A9" w:rsidRDefault="002323A9">
      <w:pPr>
        <w:pStyle w:val="P68B1DB1-Normal1"/>
        <w:ind w:left="426" w:right="140"/>
        <w:jc w:val="both"/>
        <w:rPr>
          <w:sz w:val="20"/>
          <w:szCs w:val="20"/>
          <w:lang w:val="fr-FR"/>
        </w:rPr>
      </w:pPr>
      <w:proofErr w:type="gramStart"/>
      <w:r w:rsidRPr="002323A9">
        <w:rPr>
          <w:color w:val="000000"/>
          <w:sz w:val="20"/>
          <w:szCs w:val="20"/>
          <w:highlight w:val="yellow"/>
          <w:lang w:val="fr-FR"/>
        </w:rPr>
        <w:t>le</w:t>
      </w:r>
      <w:proofErr w:type="gramEnd"/>
      <w:r w:rsidRPr="002323A9">
        <w:rPr>
          <w:color w:val="000000"/>
          <w:sz w:val="20"/>
          <w:szCs w:val="20"/>
          <w:highlight w:val="yellow"/>
          <w:lang w:val="fr-FR"/>
        </w:rPr>
        <w:t xml:space="preserve"> traitement des données à caractère personnel par le Partenaire d</w:t>
      </w:r>
      <w:r w:rsidR="005B68F1" w:rsidRPr="002323A9">
        <w:rPr>
          <w:color w:val="000000"/>
          <w:sz w:val="20"/>
          <w:szCs w:val="20"/>
          <w:highlight w:val="yellow"/>
          <w:lang w:val="fr-FR"/>
        </w:rPr>
        <w:t>’</w:t>
      </w:r>
      <w:r w:rsidRPr="002323A9">
        <w:rPr>
          <w:color w:val="000000"/>
          <w:sz w:val="20"/>
          <w:szCs w:val="20"/>
          <w:highlight w:val="yellow"/>
          <w:lang w:val="fr-FR"/>
        </w:rPr>
        <w:t>exécution aux fins du projet est conforme à</w:t>
      </w:r>
      <w:r w:rsidRPr="002323A9">
        <w:rPr>
          <w:color w:val="000000"/>
          <w:sz w:val="20"/>
          <w:szCs w:val="20"/>
          <w:lang w:val="fr-FR"/>
        </w:rPr>
        <w:t xml:space="preserve"> </w:t>
      </w:r>
      <w:r w:rsidRPr="002323A9">
        <w:rPr>
          <w:color w:val="000000"/>
          <w:sz w:val="20"/>
          <w:szCs w:val="20"/>
          <w:highlight w:val="yellow"/>
          <w:lang w:val="fr-FR"/>
        </w:rPr>
        <w:t>la politique de l</w:t>
      </w:r>
      <w:r w:rsidR="005B68F1" w:rsidRPr="002323A9">
        <w:rPr>
          <w:color w:val="000000"/>
          <w:sz w:val="20"/>
          <w:szCs w:val="20"/>
          <w:highlight w:val="yellow"/>
          <w:lang w:val="fr-FR"/>
        </w:rPr>
        <w:t>’</w:t>
      </w:r>
      <w:r w:rsidRPr="002323A9">
        <w:rPr>
          <w:color w:val="000000"/>
          <w:sz w:val="20"/>
          <w:szCs w:val="20"/>
          <w:highlight w:val="yellow"/>
          <w:lang w:val="fr-FR"/>
        </w:rPr>
        <w:t>UNICEF en matière de protection des données à caractère personnel. Si l</w:t>
      </w:r>
      <w:r w:rsidR="005B68F1" w:rsidRPr="002323A9">
        <w:rPr>
          <w:color w:val="000000"/>
          <w:sz w:val="20"/>
          <w:szCs w:val="20"/>
          <w:highlight w:val="yellow"/>
          <w:lang w:val="fr-FR"/>
        </w:rPr>
        <w:t>’</w:t>
      </w:r>
      <w:r w:rsidRPr="002323A9">
        <w:rPr>
          <w:color w:val="000000"/>
          <w:sz w:val="20"/>
          <w:szCs w:val="20"/>
          <w:highlight w:val="yellow"/>
          <w:lang w:val="fr-FR"/>
        </w:rPr>
        <w:t>UNICEF agit en tant que responsable du traitement et que le traitement est</w:t>
      </w:r>
      <w:r w:rsidRPr="002323A9">
        <w:rPr>
          <w:color w:val="000000"/>
          <w:sz w:val="20"/>
          <w:szCs w:val="20"/>
          <w:lang w:val="fr-FR"/>
        </w:rPr>
        <w:t xml:space="preserve"> </w:t>
      </w:r>
      <w:r w:rsidRPr="002323A9">
        <w:rPr>
          <w:color w:val="000000"/>
          <w:sz w:val="20"/>
          <w:szCs w:val="20"/>
          <w:highlight w:val="yellow"/>
          <w:lang w:val="fr-FR"/>
        </w:rPr>
        <w:t>susceptible d</w:t>
      </w:r>
      <w:r w:rsidR="005B68F1" w:rsidRPr="002323A9">
        <w:rPr>
          <w:color w:val="000000"/>
          <w:sz w:val="20"/>
          <w:szCs w:val="20"/>
          <w:highlight w:val="yellow"/>
          <w:lang w:val="fr-FR"/>
        </w:rPr>
        <w:t>’</w:t>
      </w:r>
      <w:r w:rsidRPr="002323A9">
        <w:rPr>
          <w:color w:val="000000"/>
          <w:sz w:val="20"/>
          <w:szCs w:val="20"/>
          <w:highlight w:val="yellow"/>
          <w:lang w:val="fr-FR"/>
        </w:rPr>
        <w:t>entraîner des risques élevés pour les droits et libertés des personnes concernées, en particulier lorsque de nouvelles</w:t>
      </w:r>
      <w:r w:rsidRPr="002323A9">
        <w:rPr>
          <w:color w:val="000000"/>
          <w:sz w:val="20"/>
          <w:szCs w:val="20"/>
          <w:lang w:val="fr-FR"/>
        </w:rPr>
        <w:t xml:space="preserve"> </w:t>
      </w:r>
      <w:r w:rsidRPr="002323A9">
        <w:rPr>
          <w:color w:val="000000"/>
          <w:sz w:val="20"/>
          <w:szCs w:val="20"/>
          <w:highlight w:val="yellow"/>
          <w:lang w:val="fr-FR"/>
        </w:rPr>
        <w:t>technologies sont impliquées, une évaluation de l</w:t>
      </w:r>
      <w:r w:rsidR="005B68F1" w:rsidRPr="002323A9">
        <w:rPr>
          <w:color w:val="000000"/>
          <w:sz w:val="20"/>
          <w:szCs w:val="20"/>
          <w:highlight w:val="yellow"/>
          <w:lang w:val="fr-FR"/>
        </w:rPr>
        <w:t>’</w:t>
      </w:r>
      <w:r w:rsidRPr="002323A9">
        <w:rPr>
          <w:color w:val="000000"/>
          <w:sz w:val="20"/>
          <w:szCs w:val="20"/>
          <w:highlight w:val="yellow"/>
          <w:lang w:val="fr-FR"/>
        </w:rPr>
        <w:t xml:space="preserve">impact sur la protection des données </w:t>
      </w:r>
      <w:r w:rsidRPr="002323A9">
        <w:rPr>
          <w:color w:val="000000"/>
          <w:sz w:val="20"/>
          <w:szCs w:val="20"/>
          <w:highlight w:val="yellow"/>
          <w:u w:val="single"/>
          <w:lang w:val="fr-FR"/>
        </w:rPr>
        <w:t xml:space="preserve">doit être </w:t>
      </w:r>
      <w:r w:rsidRPr="002323A9">
        <w:rPr>
          <w:color w:val="000000"/>
          <w:sz w:val="20"/>
          <w:szCs w:val="20"/>
          <w:highlight w:val="yellow"/>
          <w:lang w:val="fr-FR"/>
        </w:rPr>
        <w:t>réalisé</w:t>
      </w:r>
      <w:r w:rsidRPr="002323A9">
        <w:rPr>
          <w:color w:val="000000"/>
          <w:sz w:val="20"/>
          <w:szCs w:val="20"/>
          <w:highlight w:val="yellow"/>
          <w:lang w:val="fr-FR"/>
        </w:rPr>
        <w:t>e avant</w:t>
      </w:r>
      <w:r w:rsidRPr="002323A9">
        <w:rPr>
          <w:color w:val="000000"/>
          <w:sz w:val="20"/>
          <w:szCs w:val="20"/>
          <w:lang w:val="fr-FR"/>
        </w:rPr>
        <w:t xml:space="preserve"> </w:t>
      </w:r>
      <w:r w:rsidRPr="002323A9">
        <w:rPr>
          <w:color w:val="000000"/>
          <w:sz w:val="20"/>
          <w:szCs w:val="20"/>
          <w:highlight w:val="yellow"/>
          <w:lang w:val="fr-FR"/>
        </w:rPr>
        <w:t>ledit traitement. Même si la politique de l</w:t>
      </w:r>
      <w:r w:rsidR="005B68F1" w:rsidRPr="002323A9">
        <w:rPr>
          <w:color w:val="000000"/>
          <w:sz w:val="20"/>
          <w:szCs w:val="20"/>
          <w:highlight w:val="yellow"/>
          <w:lang w:val="fr-FR"/>
        </w:rPr>
        <w:t>’</w:t>
      </w:r>
      <w:r w:rsidRPr="002323A9">
        <w:rPr>
          <w:color w:val="000000"/>
          <w:sz w:val="20"/>
          <w:szCs w:val="20"/>
          <w:highlight w:val="yellow"/>
          <w:lang w:val="fr-FR"/>
        </w:rPr>
        <w:t>UNICEF ne vous y oblige pas, vous devrez peut-être effectuer</w:t>
      </w:r>
      <w:r w:rsidRPr="002323A9">
        <w:rPr>
          <w:color w:val="000000"/>
          <w:sz w:val="20"/>
          <w:szCs w:val="20"/>
          <w:lang w:val="fr-FR"/>
        </w:rPr>
        <w:t xml:space="preserve"> </w:t>
      </w:r>
      <w:r w:rsidRPr="002323A9">
        <w:rPr>
          <w:color w:val="000000"/>
          <w:sz w:val="20"/>
          <w:szCs w:val="20"/>
          <w:highlight w:val="yellow"/>
          <w:lang w:val="fr-FR"/>
        </w:rPr>
        <w:t>une telle évaluation. Les résultats de l</w:t>
      </w:r>
      <w:r w:rsidR="005B68F1" w:rsidRPr="002323A9">
        <w:rPr>
          <w:color w:val="000000"/>
          <w:sz w:val="20"/>
          <w:szCs w:val="20"/>
          <w:highlight w:val="yellow"/>
          <w:lang w:val="fr-FR"/>
        </w:rPr>
        <w:t>’</w:t>
      </w:r>
      <w:r w:rsidRPr="002323A9">
        <w:rPr>
          <w:color w:val="000000"/>
          <w:sz w:val="20"/>
          <w:szCs w:val="20"/>
          <w:highlight w:val="yellow"/>
          <w:lang w:val="fr-FR"/>
        </w:rPr>
        <w:t>évaluation des risques fournissent des informations précieuses sur les mesures d</w:t>
      </w:r>
      <w:r w:rsidR="005B68F1" w:rsidRPr="002323A9">
        <w:rPr>
          <w:color w:val="000000"/>
          <w:sz w:val="20"/>
          <w:szCs w:val="20"/>
          <w:highlight w:val="yellow"/>
          <w:lang w:val="fr-FR"/>
        </w:rPr>
        <w:t>’</w:t>
      </w:r>
      <w:r w:rsidRPr="002323A9">
        <w:rPr>
          <w:color w:val="000000"/>
          <w:sz w:val="20"/>
          <w:szCs w:val="20"/>
          <w:highlight w:val="yellow"/>
          <w:lang w:val="fr-FR"/>
        </w:rPr>
        <w:t>atténuation et de sauvegarde adéquates à mettre en œuvre dans le cadre du projet, afin de garantir le respect de la politique de l</w:t>
      </w:r>
      <w:r w:rsidR="005B68F1" w:rsidRPr="002323A9">
        <w:rPr>
          <w:color w:val="000000"/>
          <w:sz w:val="20"/>
          <w:szCs w:val="20"/>
          <w:highlight w:val="yellow"/>
          <w:lang w:val="fr-FR"/>
        </w:rPr>
        <w:t>’</w:t>
      </w:r>
      <w:r w:rsidRPr="002323A9">
        <w:rPr>
          <w:color w:val="000000"/>
          <w:sz w:val="20"/>
          <w:szCs w:val="20"/>
          <w:highlight w:val="yellow"/>
          <w:lang w:val="fr-FR"/>
        </w:rPr>
        <w:t>UNICEF en matière de protection des données à caractère personnel. Vous trouverez des conseils ayant trait aux évaluations d</w:t>
      </w:r>
      <w:r w:rsidR="005B68F1" w:rsidRPr="002323A9">
        <w:rPr>
          <w:color w:val="000000"/>
          <w:sz w:val="20"/>
          <w:szCs w:val="20"/>
          <w:highlight w:val="yellow"/>
          <w:lang w:val="fr-FR"/>
        </w:rPr>
        <w:t>’</w:t>
      </w:r>
      <w:r w:rsidRPr="002323A9">
        <w:rPr>
          <w:color w:val="000000"/>
          <w:sz w:val="20"/>
          <w:szCs w:val="20"/>
          <w:highlight w:val="yellow"/>
          <w:lang w:val="fr-FR"/>
        </w:rPr>
        <w:t xml:space="preserve">impact sur la protection des </w:t>
      </w:r>
      <w:r w:rsidRPr="002323A9">
        <w:rPr>
          <w:color w:val="000000"/>
          <w:sz w:val="20"/>
          <w:szCs w:val="20"/>
          <w:highlight w:val="yellow"/>
          <w:lang w:val="fr-FR"/>
        </w:rPr>
        <w:t>données sur le site Web dédié</w:t>
      </w:r>
      <w:r w:rsidRPr="002323A9">
        <w:rPr>
          <w:color w:val="000000"/>
          <w:sz w:val="20"/>
          <w:szCs w:val="20"/>
          <w:lang w:val="fr-FR"/>
        </w:rPr>
        <w:t xml:space="preserve"> </w:t>
      </w:r>
      <w:r w:rsidRPr="002323A9">
        <w:rPr>
          <w:color w:val="000000"/>
          <w:sz w:val="20"/>
          <w:szCs w:val="20"/>
          <w:highlight w:val="yellow"/>
          <w:lang w:val="fr-FR"/>
        </w:rPr>
        <w:t xml:space="preserve">(Data for Children). Vous pouvez également demander un appui au </w:t>
      </w:r>
      <w:hyperlink r:id="rId8">
        <w:r w:rsidR="00D664E3" w:rsidRPr="002323A9">
          <w:rPr>
            <w:color w:val="0462C1"/>
            <w:sz w:val="20"/>
            <w:szCs w:val="20"/>
            <w:highlight w:val="yellow"/>
            <w:u w:val="single" w:color="0462C1"/>
            <w:lang w:val="fr-FR"/>
          </w:rPr>
          <w:t>service d’assistance sur les données probantes</w:t>
        </w:r>
      </w:hyperlink>
      <w:r w:rsidRPr="002323A9">
        <w:rPr>
          <w:color w:val="000000"/>
          <w:sz w:val="20"/>
          <w:szCs w:val="20"/>
          <w:highlight w:val="yellow"/>
          <w:lang w:val="fr-FR"/>
        </w:rPr>
        <w:t>]</w:t>
      </w:r>
    </w:p>
    <w:p w14:paraId="298AB443" w14:textId="77777777" w:rsidR="00D664E3" w:rsidRPr="002323A9" w:rsidRDefault="00D664E3">
      <w:pPr>
        <w:pStyle w:val="BodyText"/>
        <w:rPr>
          <w:b/>
          <w:sz w:val="18"/>
          <w:szCs w:val="20"/>
          <w:lang w:val="fr-FR"/>
        </w:rPr>
      </w:pPr>
    </w:p>
    <w:p w14:paraId="49322FD4" w14:textId="77777777" w:rsidR="00D664E3" w:rsidRPr="002323A9" w:rsidRDefault="00D664E3">
      <w:pPr>
        <w:pStyle w:val="BodyText"/>
        <w:spacing w:before="4"/>
        <w:rPr>
          <w:b/>
          <w:sz w:val="20"/>
          <w:lang w:val="fr-FR"/>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7545"/>
      </w:tblGrid>
      <w:tr w:rsidR="00D664E3" w:rsidRPr="002323A9" w14:paraId="2E86C087" w14:textId="77777777">
        <w:trPr>
          <w:trHeight w:val="777"/>
        </w:trPr>
        <w:tc>
          <w:tcPr>
            <w:tcW w:w="9433" w:type="dxa"/>
            <w:gridSpan w:val="2"/>
            <w:shd w:val="clear" w:color="auto" w:fill="F1F1F1"/>
          </w:tcPr>
          <w:p w14:paraId="2561A86A" w14:textId="30A7D8CE" w:rsidR="00D664E3" w:rsidRPr="002323A9" w:rsidRDefault="002323A9">
            <w:pPr>
              <w:pStyle w:val="P68B1DB1-TableParagraph4"/>
              <w:rPr>
                <w:lang w:val="fr-FR"/>
              </w:rPr>
            </w:pPr>
            <w:r w:rsidRPr="002323A9">
              <w:rPr>
                <w:lang w:val="fr-FR"/>
              </w:rPr>
              <w:t>La présente annexe s</w:t>
            </w:r>
            <w:r w:rsidR="005B68F1" w:rsidRPr="002323A9">
              <w:rPr>
                <w:lang w:val="fr-FR"/>
              </w:rPr>
              <w:t>’</w:t>
            </w:r>
            <w:r w:rsidRPr="002323A9">
              <w:rPr>
                <w:lang w:val="fr-FR"/>
              </w:rPr>
              <w:t>applique et s</w:t>
            </w:r>
            <w:r w:rsidR="005B68F1" w:rsidRPr="002323A9">
              <w:rPr>
                <w:lang w:val="fr-FR"/>
              </w:rPr>
              <w:t>’</w:t>
            </w:r>
            <w:r w:rsidRPr="002323A9">
              <w:rPr>
                <w:lang w:val="fr-FR"/>
              </w:rPr>
              <w:t>intègre à l</w:t>
            </w:r>
            <w:r w:rsidR="005B68F1" w:rsidRPr="002323A9">
              <w:rPr>
                <w:lang w:val="fr-FR"/>
              </w:rPr>
              <w:t>’</w:t>
            </w:r>
            <w:r w:rsidRPr="002323A9">
              <w:rPr>
                <w:lang w:val="fr-FR"/>
              </w:rPr>
              <w:t>Accord sur le traitement des données conclu entre l</w:t>
            </w:r>
            <w:r w:rsidR="005B68F1" w:rsidRPr="002323A9">
              <w:rPr>
                <w:lang w:val="fr-FR"/>
              </w:rPr>
              <w:t>’</w:t>
            </w:r>
            <w:r w:rsidRPr="002323A9">
              <w:rPr>
                <w:lang w:val="fr-FR"/>
              </w:rPr>
              <w:t>UNICEF et le Partenaire désigné ci-dessous dans le cadre de l</w:t>
            </w:r>
            <w:r w:rsidR="005B68F1" w:rsidRPr="002323A9">
              <w:rPr>
                <w:lang w:val="fr-FR"/>
              </w:rPr>
              <w:t>’</w:t>
            </w:r>
            <w:r w:rsidRPr="002323A9">
              <w:rPr>
                <w:lang w:val="fr-FR"/>
              </w:rPr>
              <w:t>Accord de coopération au titre des programmes (PCA) mentionné ci-après.</w:t>
            </w:r>
          </w:p>
        </w:tc>
      </w:tr>
      <w:tr w:rsidR="00D664E3" w14:paraId="1FFA5355" w14:textId="77777777">
        <w:trPr>
          <w:trHeight w:val="508"/>
        </w:trPr>
        <w:tc>
          <w:tcPr>
            <w:tcW w:w="9433" w:type="dxa"/>
            <w:gridSpan w:val="2"/>
            <w:shd w:val="clear" w:color="auto" w:fill="D9D9D9"/>
          </w:tcPr>
          <w:p w14:paraId="0294C29B" w14:textId="3BEA01EB" w:rsidR="00D664E3" w:rsidRDefault="002323A9">
            <w:pPr>
              <w:pStyle w:val="P68B1DB1-TableParagraph5"/>
            </w:pPr>
            <w:r>
              <w:t xml:space="preserve">1. Vue </w:t>
            </w:r>
            <w:proofErr w:type="spellStart"/>
            <w:r>
              <w:t>d</w:t>
            </w:r>
            <w:r w:rsidR="005B68F1">
              <w:t>’</w:t>
            </w:r>
            <w:r>
              <w:t>ensemble</w:t>
            </w:r>
            <w:proofErr w:type="spellEnd"/>
          </w:p>
        </w:tc>
      </w:tr>
      <w:tr w:rsidR="00D664E3" w14:paraId="0CE23B79" w14:textId="77777777">
        <w:trPr>
          <w:trHeight w:val="508"/>
        </w:trPr>
        <w:tc>
          <w:tcPr>
            <w:tcW w:w="1888" w:type="dxa"/>
          </w:tcPr>
          <w:p w14:paraId="615B9EFF" w14:textId="77777777" w:rsidR="00D664E3" w:rsidRDefault="002323A9">
            <w:pPr>
              <w:pStyle w:val="P68B1DB1-TableParagraph4"/>
              <w:spacing w:before="121"/>
            </w:pPr>
            <w:proofErr w:type="spellStart"/>
            <w:r>
              <w:t>Partenaire</w:t>
            </w:r>
            <w:proofErr w:type="spellEnd"/>
          </w:p>
        </w:tc>
        <w:tc>
          <w:tcPr>
            <w:tcW w:w="7545" w:type="dxa"/>
          </w:tcPr>
          <w:p w14:paraId="12EF998C" w14:textId="77777777" w:rsidR="00D664E3" w:rsidRDefault="002323A9">
            <w:pPr>
              <w:pStyle w:val="TableParagraph"/>
              <w:spacing w:before="121"/>
            </w:pPr>
            <w:r>
              <w:t>[NOM LÉGAL COMPLET] [ADRESSE]</w:t>
            </w:r>
          </w:p>
        </w:tc>
      </w:tr>
      <w:tr w:rsidR="00D664E3" w:rsidRPr="002323A9" w14:paraId="08C8D6FE" w14:textId="77777777">
        <w:trPr>
          <w:trHeight w:val="777"/>
        </w:trPr>
        <w:tc>
          <w:tcPr>
            <w:tcW w:w="1888" w:type="dxa"/>
          </w:tcPr>
          <w:p w14:paraId="5E10397E" w14:textId="77777777" w:rsidR="00D664E3" w:rsidRDefault="002323A9">
            <w:pPr>
              <w:pStyle w:val="P68B1DB1-TableParagraph4"/>
              <w:spacing w:before="121"/>
            </w:pPr>
            <w:r>
              <w:t>PCA</w:t>
            </w:r>
          </w:p>
        </w:tc>
        <w:tc>
          <w:tcPr>
            <w:tcW w:w="7545" w:type="dxa"/>
          </w:tcPr>
          <w:p w14:paraId="2F7A7AE1" w14:textId="7F03DD32" w:rsidR="00D664E3" w:rsidRPr="002323A9" w:rsidRDefault="002323A9">
            <w:pPr>
              <w:pStyle w:val="TableParagraph"/>
              <w:tabs>
                <w:tab w:val="left" w:pos="722"/>
                <w:tab w:val="left" w:pos="6112"/>
              </w:tabs>
              <w:ind w:right="96"/>
              <w:rPr>
                <w:lang w:val="fr-FR"/>
              </w:rPr>
            </w:pPr>
            <w:r w:rsidRPr="002323A9">
              <w:rPr>
                <w:lang w:val="fr-FR"/>
              </w:rPr>
              <w:t>PCA entre l</w:t>
            </w:r>
            <w:r w:rsidR="005B68F1" w:rsidRPr="002323A9">
              <w:rPr>
                <w:lang w:val="fr-FR"/>
              </w:rPr>
              <w:t>’</w:t>
            </w:r>
            <w:r w:rsidRPr="002323A9">
              <w:rPr>
                <w:lang w:val="fr-FR"/>
              </w:rPr>
              <w:t>UNICEF et le Partenaire d</w:t>
            </w:r>
            <w:r w:rsidR="005B68F1" w:rsidRPr="002323A9">
              <w:rPr>
                <w:lang w:val="fr-FR"/>
              </w:rPr>
              <w:t>’</w:t>
            </w:r>
            <w:r w:rsidRPr="002323A9">
              <w:rPr>
                <w:lang w:val="fr-FR"/>
              </w:rPr>
              <w:t>exécution daté du [</w:t>
            </w:r>
            <w:r w:rsidRPr="002323A9">
              <w:rPr>
                <w:u w:val="single"/>
                <w:lang w:val="fr-FR"/>
              </w:rPr>
              <w:tab/>
            </w:r>
            <w:r w:rsidRPr="002323A9">
              <w:rPr>
                <w:lang w:val="fr-FR"/>
              </w:rPr>
              <w:t>] ; PCA n</w:t>
            </w:r>
            <w:r w:rsidRPr="002323A9">
              <w:rPr>
                <w:vertAlign w:val="superscript"/>
                <w:lang w:val="fr-FR"/>
              </w:rPr>
              <w:t>o</w:t>
            </w:r>
            <w:r w:rsidRPr="002323A9">
              <w:rPr>
                <w:lang w:val="fr-FR"/>
              </w:rPr>
              <w:t xml:space="preserve"> [</w:t>
            </w:r>
            <w:r w:rsidRPr="002323A9">
              <w:rPr>
                <w:u w:val="single"/>
                <w:lang w:val="fr-FR"/>
              </w:rPr>
              <w:tab/>
            </w:r>
            <w:r w:rsidRPr="002323A9">
              <w:rPr>
                <w:lang w:val="fr-FR"/>
              </w:rPr>
              <w:t>]</w:t>
            </w:r>
          </w:p>
        </w:tc>
      </w:tr>
      <w:tr w:rsidR="00D664E3" w:rsidRPr="002323A9" w14:paraId="4CCCAB6D" w14:textId="77777777">
        <w:trPr>
          <w:trHeight w:val="1046"/>
        </w:trPr>
        <w:tc>
          <w:tcPr>
            <w:tcW w:w="1888" w:type="dxa"/>
          </w:tcPr>
          <w:p w14:paraId="1BEC8C2B" w14:textId="77777777" w:rsidR="00D664E3" w:rsidRDefault="002323A9">
            <w:pPr>
              <w:pStyle w:val="P68B1DB1-TableParagraph4"/>
              <w:spacing w:before="121"/>
            </w:pPr>
            <w:r>
              <w:t>Programme</w:t>
            </w:r>
          </w:p>
        </w:tc>
        <w:tc>
          <w:tcPr>
            <w:tcW w:w="7545" w:type="dxa"/>
          </w:tcPr>
          <w:p w14:paraId="5CCA0272" w14:textId="77777777" w:rsidR="00D664E3" w:rsidRPr="002323A9" w:rsidRDefault="002323A9">
            <w:pPr>
              <w:pStyle w:val="P68B1DB1-TableParagraph6"/>
              <w:ind w:right="97"/>
              <w:jc w:val="both"/>
              <w:rPr>
                <w:lang w:val="fr-FR"/>
              </w:rPr>
            </w:pPr>
            <w:r w:rsidRPr="002323A9">
              <w:rPr>
                <w:highlight w:val="yellow"/>
                <w:lang w:val="fr-FR"/>
              </w:rPr>
              <w:t>[</w:t>
            </w:r>
            <w:r w:rsidRPr="002323A9">
              <w:rPr>
                <w:highlight w:val="yellow"/>
                <w:u w:val="single"/>
                <w:lang w:val="fr-FR"/>
              </w:rPr>
              <w:t xml:space="preserve">Consignes : Inclure le titre et une brève description du programme qui bénéficiera du traitement de données, ainsi que le numéro de référence du descriptif de </w:t>
            </w:r>
            <w:proofErr w:type="gramStart"/>
            <w:r w:rsidRPr="002323A9">
              <w:rPr>
                <w:highlight w:val="yellow"/>
                <w:u w:val="single"/>
                <w:lang w:val="fr-FR"/>
              </w:rPr>
              <w:t>programme ]</w:t>
            </w:r>
            <w:proofErr w:type="gramEnd"/>
          </w:p>
        </w:tc>
      </w:tr>
      <w:tr w:rsidR="00D664E3" w:rsidRPr="002323A9" w14:paraId="4C5C0977" w14:textId="77777777">
        <w:trPr>
          <w:trHeight w:val="2508"/>
        </w:trPr>
        <w:tc>
          <w:tcPr>
            <w:tcW w:w="1888" w:type="dxa"/>
          </w:tcPr>
          <w:p w14:paraId="62D95088" w14:textId="77777777" w:rsidR="00D664E3" w:rsidRPr="002323A9" w:rsidRDefault="002323A9">
            <w:pPr>
              <w:pStyle w:val="P68B1DB1-TableParagraph4"/>
              <w:ind w:right="215"/>
              <w:rPr>
                <w:lang w:val="fr-FR"/>
              </w:rPr>
            </w:pPr>
            <w:r w:rsidRPr="002323A9">
              <w:rPr>
                <w:lang w:val="fr-FR"/>
              </w:rPr>
              <w:t>Politique de protection des données du Partenaire</w:t>
            </w:r>
          </w:p>
        </w:tc>
        <w:tc>
          <w:tcPr>
            <w:tcW w:w="7545" w:type="dxa"/>
          </w:tcPr>
          <w:p w14:paraId="45F36CBD" w14:textId="7129A45B" w:rsidR="00D664E3" w:rsidRPr="002323A9" w:rsidRDefault="002323A9">
            <w:pPr>
              <w:pStyle w:val="P68B1DB1-TableParagraph6"/>
              <w:ind w:right="97"/>
              <w:jc w:val="both"/>
              <w:rPr>
                <w:lang w:val="fr-FR"/>
              </w:rPr>
            </w:pPr>
            <w:r w:rsidRPr="002323A9">
              <w:rPr>
                <w:highlight w:val="yellow"/>
                <w:lang w:val="fr-FR"/>
              </w:rPr>
              <w:t>[</w:t>
            </w:r>
            <w:r w:rsidRPr="002323A9">
              <w:rPr>
                <w:highlight w:val="yellow"/>
                <w:u w:val="single"/>
                <w:lang w:val="fr-FR"/>
              </w:rPr>
              <w:t xml:space="preserve">Consignes : </w:t>
            </w:r>
            <w:r w:rsidRPr="002323A9">
              <w:rPr>
                <w:highlight w:val="yellow"/>
                <w:lang w:val="fr-FR"/>
              </w:rPr>
              <w:t>Inclure le titre de la politique de protection des données du Partenaire. S</w:t>
            </w:r>
            <w:r w:rsidR="005B68F1" w:rsidRPr="002323A9">
              <w:rPr>
                <w:highlight w:val="yellow"/>
                <w:lang w:val="fr-FR"/>
              </w:rPr>
              <w:t>’</w:t>
            </w:r>
            <w:r w:rsidRPr="002323A9">
              <w:rPr>
                <w:highlight w:val="yellow"/>
                <w:lang w:val="fr-FR"/>
              </w:rPr>
              <w:t>assurer également que le Partenaire téléverse sa politique sur son</w:t>
            </w:r>
            <w:r w:rsidRPr="002323A9">
              <w:rPr>
                <w:lang w:val="fr-FR"/>
              </w:rPr>
              <w:t xml:space="preserve"> profil dans le portail des partenaires des Nations Unies, </w:t>
            </w:r>
            <w:r w:rsidRPr="002323A9">
              <w:rPr>
                <w:highlight w:val="yellow"/>
                <w:lang w:val="fr-FR"/>
              </w:rPr>
              <w:t xml:space="preserve">conformément à la section 8 </w:t>
            </w:r>
            <w:r w:rsidRPr="002323A9">
              <w:rPr>
                <w:i/>
                <w:lang w:val="fr-FR"/>
              </w:rPr>
              <w:t>supra</w:t>
            </w:r>
            <w:r w:rsidRPr="002323A9">
              <w:rPr>
                <w:lang w:val="fr-FR"/>
              </w:rPr>
              <w:t>. Si le Partenaire n</w:t>
            </w:r>
            <w:r w:rsidR="005B68F1" w:rsidRPr="002323A9">
              <w:rPr>
                <w:lang w:val="fr-FR"/>
              </w:rPr>
              <w:t>’</w:t>
            </w:r>
            <w:r w:rsidRPr="002323A9">
              <w:rPr>
                <w:lang w:val="fr-FR"/>
              </w:rPr>
              <w:t>a pas mis en place de politique de protection des données</w:t>
            </w:r>
            <w:r w:rsidRPr="002323A9">
              <w:rPr>
                <w:highlight w:val="yellow"/>
                <w:lang w:val="fr-FR"/>
              </w:rPr>
              <w:t>, ou si sa politique ne satisfait pas au moins aux normes de protection de la politique de l</w:t>
            </w:r>
            <w:r w:rsidR="005B68F1" w:rsidRPr="002323A9">
              <w:rPr>
                <w:highlight w:val="yellow"/>
                <w:lang w:val="fr-FR"/>
              </w:rPr>
              <w:t>’</w:t>
            </w:r>
            <w:r w:rsidRPr="002323A9">
              <w:rPr>
                <w:highlight w:val="yellow"/>
                <w:lang w:val="fr-FR"/>
              </w:rPr>
              <w:t>UNICEF en matière de protection des données à caractère personnel, le Partenaire d</w:t>
            </w:r>
            <w:r w:rsidR="005B68F1" w:rsidRPr="002323A9">
              <w:rPr>
                <w:highlight w:val="yellow"/>
                <w:lang w:val="fr-FR"/>
              </w:rPr>
              <w:t>’</w:t>
            </w:r>
            <w:r w:rsidRPr="002323A9">
              <w:rPr>
                <w:highlight w:val="yellow"/>
                <w:lang w:val="fr-FR"/>
              </w:rPr>
              <w:t>exécution de</w:t>
            </w:r>
            <w:r w:rsidRPr="002323A9">
              <w:rPr>
                <w:highlight w:val="yellow"/>
                <w:lang w:val="fr-FR"/>
              </w:rPr>
              <w:t>vra se conformer à la politique de l</w:t>
            </w:r>
            <w:r w:rsidR="005B68F1" w:rsidRPr="002323A9">
              <w:rPr>
                <w:highlight w:val="yellow"/>
                <w:lang w:val="fr-FR"/>
              </w:rPr>
              <w:t>’</w:t>
            </w:r>
            <w:r w:rsidRPr="002323A9">
              <w:rPr>
                <w:highlight w:val="yellow"/>
                <w:lang w:val="fr-FR"/>
              </w:rPr>
              <w:t xml:space="preserve">UNICEF en matière de protection des données à caractère personnel, conformément à la section 8 </w:t>
            </w:r>
            <w:r w:rsidRPr="002323A9">
              <w:rPr>
                <w:i/>
                <w:lang w:val="fr-FR"/>
              </w:rPr>
              <w:t>supra</w:t>
            </w:r>
            <w:r w:rsidRPr="002323A9">
              <w:rPr>
                <w:lang w:val="fr-FR"/>
              </w:rPr>
              <w:t>.]</w:t>
            </w:r>
          </w:p>
          <w:p w14:paraId="269F67C0" w14:textId="5982B0B1" w:rsidR="00D664E3" w:rsidRPr="002323A9" w:rsidRDefault="002323A9">
            <w:pPr>
              <w:pStyle w:val="TableParagraph"/>
              <w:ind w:right="98"/>
              <w:jc w:val="both"/>
              <w:rPr>
                <w:lang w:val="fr-FR"/>
              </w:rPr>
            </w:pPr>
            <w:r w:rsidRPr="002323A9">
              <w:rPr>
                <w:lang w:val="fr-FR"/>
              </w:rPr>
              <w:t>[TITRE DE LA POLITIQUE] ; dont une copie [peut être consultée à l</w:t>
            </w:r>
            <w:r w:rsidR="005B68F1" w:rsidRPr="002323A9">
              <w:rPr>
                <w:lang w:val="fr-FR"/>
              </w:rPr>
              <w:t>’</w:t>
            </w:r>
            <w:r w:rsidRPr="002323A9">
              <w:rPr>
                <w:lang w:val="fr-FR"/>
              </w:rPr>
              <w:t xml:space="preserve">adresse suivante : </w:t>
            </w:r>
            <w:r w:rsidRPr="002323A9">
              <w:rPr>
                <w:i/>
                <w:lang w:val="fr-FR"/>
              </w:rPr>
              <w:t>[LIEN WEB</w:t>
            </w:r>
            <w:r w:rsidRPr="002323A9">
              <w:rPr>
                <w:lang w:val="fr-FR"/>
              </w:rPr>
              <w:t>], et a été téléversée sur le portail des partenaires des Nations Unies].</w:t>
            </w:r>
          </w:p>
        </w:tc>
      </w:tr>
      <w:tr w:rsidR="00D664E3" w14:paraId="593BB582" w14:textId="77777777">
        <w:trPr>
          <w:trHeight w:val="777"/>
        </w:trPr>
        <w:tc>
          <w:tcPr>
            <w:tcW w:w="1888" w:type="dxa"/>
          </w:tcPr>
          <w:p w14:paraId="01E3F679" w14:textId="66B309A6" w:rsidR="00D664E3" w:rsidRPr="002323A9" w:rsidRDefault="002323A9">
            <w:pPr>
              <w:pStyle w:val="P68B1DB1-TableParagraph4"/>
              <w:ind w:right="610"/>
              <w:rPr>
                <w:lang w:val="fr-FR"/>
              </w:rPr>
            </w:pPr>
            <w:r w:rsidRPr="002323A9">
              <w:rPr>
                <w:lang w:val="fr-FR"/>
              </w:rPr>
              <w:t>Gestionnaire de données de l</w:t>
            </w:r>
            <w:r w:rsidR="005B68F1" w:rsidRPr="002323A9">
              <w:rPr>
                <w:lang w:val="fr-FR"/>
              </w:rPr>
              <w:t>’</w:t>
            </w:r>
            <w:r w:rsidRPr="002323A9">
              <w:rPr>
                <w:lang w:val="fr-FR"/>
              </w:rPr>
              <w:t>UNICEF</w:t>
            </w:r>
          </w:p>
        </w:tc>
        <w:tc>
          <w:tcPr>
            <w:tcW w:w="7545" w:type="dxa"/>
          </w:tcPr>
          <w:p w14:paraId="21732413" w14:textId="77777777" w:rsidR="00D664E3" w:rsidRDefault="002323A9">
            <w:pPr>
              <w:pStyle w:val="TableParagraph"/>
            </w:pPr>
            <w:r>
              <w:t xml:space="preserve">[Nom et </w:t>
            </w:r>
            <w:proofErr w:type="spellStart"/>
            <w:r>
              <w:t>coordonnées</w:t>
            </w:r>
            <w:proofErr w:type="spellEnd"/>
            <w:r>
              <w:t>]</w:t>
            </w:r>
          </w:p>
        </w:tc>
      </w:tr>
      <w:tr w:rsidR="00D664E3" w14:paraId="46177B1C" w14:textId="77777777">
        <w:trPr>
          <w:trHeight w:val="777"/>
        </w:trPr>
        <w:tc>
          <w:tcPr>
            <w:tcW w:w="1888" w:type="dxa"/>
          </w:tcPr>
          <w:p w14:paraId="62AF2D71" w14:textId="77777777" w:rsidR="00D664E3" w:rsidRPr="002323A9" w:rsidRDefault="002323A9">
            <w:pPr>
              <w:pStyle w:val="P68B1DB1-TableParagraph4"/>
              <w:ind w:right="594"/>
              <w:rPr>
                <w:lang w:val="fr-FR"/>
              </w:rPr>
            </w:pPr>
            <w:r w:rsidRPr="002323A9">
              <w:rPr>
                <w:lang w:val="fr-FR"/>
              </w:rPr>
              <w:t>Gestionnaire de données du Partenaire</w:t>
            </w:r>
          </w:p>
        </w:tc>
        <w:tc>
          <w:tcPr>
            <w:tcW w:w="7545" w:type="dxa"/>
          </w:tcPr>
          <w:p w14:paraId="756F337F" w14:textId="77777777" w:rsidR="00D664E3" w:rsidRDefault="002323A9">
            <w:pPr>
              <w:pStyle w:val="TableParagraph"/>
            </w:pPr>
            <w:r>
              <w:t xml:space="preserve">[Nom et </w:t>
            </w:r>
            <w:proofErr w:type="spellStart"/>
            <w:r>
              <w:t>coordonnées</w:t>
            </w:r>
            <w:proofErr w:type="spellEnd"/>
            <w:r>
              <w:t>]</w:t>
            </w:r>
          </w:p>
        </w:tc>
      </w:tr>
      <w:tr w:rsidR="00D664E3" w:rsidRPr="002323A9" w14:paraId="1845804D" w14:textId="77777777">
        <w:trPr>
          <w:trHeight w:val="1702"/>
        </w:trPr>
        <w:tc>
          <w:tcPr>
            <w:tcW w:w="1888" w:type="dxa"/>
          </w:tcPr>
          <w:p w14:paraId="0DDAB146" w14:textId="1D4E69EE" w:rsidR="00D664E3" w:rsidRDefault="002323A9">
            <w:pPr>
              <w:pStyle w:val="P68B1DB1-TableParagraph4"/>
            </w:pPr>
            <w:proofErr w:type="spellStart"/>
            <w:r>
              <w:lastRenderedPageBreak/>
              <w:t>Période</w:t>
            </w:r>
            <w:proofErr w:type="spellEnd"/>
            <w:r>
              <w:t xml:space="preserve"> </w:t>
            </w:r>
            <w:proofErr w:type="spellStart"/>
            <w:r>
              <w:t>d</w:t>
            </w:r>
            <w:r w:rsidR="005B68F1">
              <w:t>’</w:t>
            </w:r>
            <w:r>
              <w:t>accès</w:t>
            </w:r>
            <w:proofErr w:type="spellEnd"/>
          </w:p>
        </w:tc>
        <w:tc>
          <w:tcPr>
            <w:tcW w:w="7545" w:type="dxa"/>
          </w:tcPr>
          <w:p w14:paraId="19CF8494" w14:textId="55718358" w:rsidR="00D664E3" w:rsidRPr="002323A9" w:rsidRDefault="002323A9">
            <w:pPr>
              <w:pStyle w:val="P68B1DB1-TableParagraph6"/>
              <w:ind w:right="97"/>
              <w:jc w:val="both"/>
              <w:rPr>
                <w:lang w:val="fr-FR"/>
              </w:rPr>
            </w:pPr>
            <w:r w:rsidRPr="002323A9">
              <w:rPr>
                <w:highlight w:val="yellow"/>
                <w:lang w:val="fr-FR"/>
              </w:rPr>
              <w:t>[</w:t>
            </w:r>
            <w:r w:rsidRPr="002323A9">
              <w:rPr>
                <w:highlight w:val="yellow"/>
                <w:u w:val="single"/>
                <w:lang w:val="fr-FR"/>
              </w:rPr>
              <w:t xml:space="preserve">Consignes : </w:t>
            </w:r>
            <w:r w:rsidRPr="002323A9">
              <w:rPr>
                <w:highlight w:val="yellow"/>
                <w:lang w:val="fr-FR"/>
              </w:rPr>
              <w:t>Préciser la durée de la collecte, de l</w:t>
            </w:r>
            <w:r w:rsidR="005B68F1" w:rsidRPr="002323A9">
              <w:rPr>
                <w:highlight w:val="yellow"/>
                <w:lang w:val="fr-FR"/>
              </w:rPr>
              <w:t>’</w:t>
            </w:r>
            <w:r w:rsidRPr="002323A9">
              <w:rPr>
                <w:highlight w:val="yellow"/>
                <w:lang w:val="fr-FR"/>
              </w:rPr>
              <w:t>accès, de l</w:t>
            </w:r>
            <w:r w:rsidR="005B68F1" w:rsidRPr="002323A9">
              <w:rPr>
                <w:highlight w:val="yellow"/>
                <w:lang w:val="fr-FR"/>
              </w:rPr>
              <w:t>’</w:t>
            </w:r>
            <w:r w:rsidRPr="002323A9">
              <w:rPr>
                <w:highlight w:val="yellow"/>
                <w:lang w:val="fr-FR"/>
              </w:rPr>
              <w:t>utilisation et du traitement des données. Il s</w:t>
            </w:r>
            <w:r w:rsidR="005B68F1" w:rsidRPr="002323A9">
              <w:rPr>
                <w:highlight w:val="yellow"/>
                <w:lang w:val="fr-FR"/>
              </w:rPr>
              <w:t>’</w:t>
            </w:r>
            <w:r w:rsidRPr="002323A9">
              <w:rPr>
                <w:highlight w:val="yellow"/>
                <w:lang w:val="fr-FR"/>
              </w:rPr>
              <w:t>agit généralement de la durée totale du descriptif de programme concerné.</w:t>
            </w:r>
            <w:r w:rsidRPr="002323A9">
              <w:rPr>
                <w:lang w:val="fr-FR"/>
              </w:rPr>
              <w:t xml:space="preserve"> </w:t>
            </w:r>
            <w:r w:rsidRPr="002323A9">
              <w:rPr>
                <w:highlight w:val="yellow"/>
                <w:lang w:val="fr-FR"/>
              </w:rPr>
              <w:t>La Période d</w:t>
            </w:r>
            <w:r w:rsidR="005B68F1" w:rsidRPr="002323A9">
              <w:rPr>
                <w:highlight w:val="yellow"/>
                <w:lang w:val="fr-FR"/>
              </w:rPr>
              <w:t>’</w:t>
            </w:r>
            <w:r w:rsidRPr="002323A9">
              <w:rPr>
                <w:highlight w:val="yellow"/>
                <w:lang w:val="fr-FR"/>
              </w:rPr>
              <w:t>accès peut varier en fonction de l</w:t>
            </w:r>
            <w:r w:rsidR="005B68F1" w:rsidRPr="002323A9">
              <w:rPr>
                <w:highlight w:val="yellow"/>
                <w:lang w:val="fr-FR"/>
              </w:rPr>
              <w:t>’</w:t>
            </w:r>
            <w:r w:rsidRPr="002323A9">
              <w:rPr>
                <w:highlight w:val="yellow"/>
                <w:lang w:val="fr-FR"/>
              </w:rPr>
              <w:t>Ensemble de données. Information à adapter selon qu</w:t>
            </w:r>
            <w:r w:rsidR="005B68F1" w:rsidRPr="002323A9">
              <w:rPr>
                <w:highlight w:val="yellow"/>
                <w:lang w:val="fr-FR"/>
              </w:rPr>
              <w:t>’</w:t>
            </w:r>
            <w:r w:rsidRPr="002323A9">
              <w:rPr>
                <w:highlight w:val="yellow"/>
                <w:lang w:val="fr-FR"/>
              </w:rPr>
              <w:t>il convient.]</w:t>
            </w:r>
          </w:p>
          <w:p w14:paraId="491DD371" w14:textId="77777777" w:rsidR="00D664E3" w:rsidRPr="002323A9" w:rsidRDefault="002323A9">
            <w:pPr>
              <w:pStyle w:val="TableParagraph"/>
              <w:ind w:right="98"/>
              <w:jc w:val="both"/>
              <w:rPr>
                <w:lang w:val="fr-FR"/>
              </w:rPr>
            </w:pPr>
            <w:r w:rsidRPr="002323A9">
              <w:rPr>
                <w:lang w:val="fr-FR"/>
              </w:rPr>
              <w:t xml:space="preserve">[Durée du descriptif de programme concerné] OU [Du </w:t>
            </w:r>
            <w:r w:rsidRPr="002323A9">
              <w:rPr>
                <w:i/>
                <w:lang w:val="fr-FR"/>
              </w:rPr>
              <w:t>[jj/mm/aaaa</w:t>
            </w:r>
            <w:r w:rsidRPr="002323A9">
              <w:rPr>
                <w:lang w:val="fr-FR"/>
              </w:rPr>
              <w:t xml:space="preserve">] au </w:t>
            </w:r>
            <w:r w:rsidRPr="002323A9">
              <w:rPr>
                <w:i/>
                <w:lang w:val="fr-FR"/>
              </w:rPr>
              <w:t>[jj/mm/aaaa</w:t>
            </w:r>
            <w:r w:rsidRPr="002323A9">
              <w:rPr>
                <w:lang w:val="fr-FR"/>
              </w:rPr>
              <w:t>]]</w:t>
            </w:r>
          </w:p>
        </w:tc>
      </w:tr>
    </w:tbl>
    <w:p w14:paraId="3D57D32E" w14:textId="77777777" w:rsidR="00D664E3" w:rsidRPr="002323A9" w:rsidRDefault="00D664E3" w:rsidP="005B68F1">
      <w:pPr>
        <w:pStyle w:val="TableParagraph"/>
        <w:ind w:left="0"/>
        <w:jc w:val="both"/>
        <w:rPr>
          <w:lang w:val="fr-FR"/>
        </w:rPr>
        <w:sectPr w:rsidR="00D664E3" w:rsidRPr="002323A9">
          <w:pgSz w:w="11910" w:h="16840"/>
          <w:pgMar w:top="1380" w:right="1275" w:bottom="280" w:left="992" w:header="757" w:footer="0" w:gutter="0"/>
          <w:cols w:space="720"/>
        </w:sect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108"/>
        <w:gridCol w:w="7329"/>
        <w:gridCol w:w="108"/>
      </w:tblGrid>
      <w:tr w:rsidR="00D664E3" w14:paraId="34461777" w14:textId="77777777">
        <w:trPr>
          <w:trHeight w:val="1851"/>
        </w:trPr>
        <w:tc>
          <w:tcPr>
            <w:tcW w:w="1888" w:type="dxa"/>
          </w:tcPr>
          <w:p w14:paraId="4A272775" w14:textId="32BCB6F4" w:rsidR="00D664E3" w:rsidRPr="002323A9" w:rsidRDefault="002323A9">
            <w:pPr>
              <w:pStyle w:val="P68B1DB1-TableParagraph4"/>
              <w:rPr>
                <w:lang w:val="fr-FR"/>
              </w:rPr>
            </w:pPr>
            <w:r w:rsidRPr="002323A9">
              <w:rPr>
                <w:lang w:val="fr-FR"/>
              </w:rPr>
              <w:lastRenderedPageBreak/>
              <w:t>Comité/conseil d</w:t>
            </w:r>
            <w:r w:rsidR="005B68F1" w:rsidRPr="002323A9">
              <w:rPr>
                <w:lang w:val="fr-FR"/>
              </w:rPr>
              <w:t>’</w:t>
            </w:r>
            <w:r w:rsidRPr="002323A9">
              <w:rPr>
                <w:lang w:val="fr-FR"/>
              </w:rPr>
              <w:t>examen déontologique de l</w:t>
            </w:r>
            <w:r w:rsidR="005B68F1" w:rsidRPr="002323A9">
              <w:rPr>
                <w:lang w:val="fr-FR"/>
              </w:rPr>
              <w:t>’</w:t>
            </w:r>
            <w:r w:rsidRPr="002323A9">
              <w:rPr>
                <w:lang w:val="fr-FR"/>
              </w:rPr>
              <w:t>UNICEF</w:t>
            </w:r>
          </w:p>
        </w:tc>
        <w:tc>
          <w:tcPr>
            <w:tcW w:w="7545" w:type="dxa"/>
            <w:gridSpan w:val="3"/>
          </w:tcPr>
          <w:p w14:paraId="5B21A1B9" w14:textId="1EDBE7CE" w:rsidR="00D664E3" w:rsidRDefault="002323A9">
            <w:pPr>
              <w:pStyle w:val="TableParagraph"/>
              <w:ind w:right="98"/>
              <w:jc w:val="both"/>
            </w:pPr>
            <w:r w:rsidRPr="002323A9">
              <w:rPr>
                <w:u w:val="single"/>
                <w:lang w:val="fr-FR"/>
              </w:rPr>
              <w:t>[Consignes </w:t>
            </w:r>
            <w:r w:rsidRPr="002323A9">
              <w:rPr>
                <w:lang w:val="fr-FR"/>
              </w:rPr>
              <w:t>: Si votre projet doit faire l</w:t>
            </w:r>
            <w:r w:rsidR="005B68F1" w:rsidRPr="002323A9">
              <w:rPr>
                <w:lang w:val="fr-FR"/>
              </w:rPr>
              <w:t>’</w:t>
            </w:r>
            <w:r w:rsidRPr="002323A9">
              <w:rPr>
                <w:lang w:val="fr-FR"/>
              </w:rPr>
              <w:t>objet d</w:t>
            </w:r>
            <w:r w:rsidR="005B68F1" w:rsidRPr="002323A9">
              <w:rPr>
                <w:lang w:val="fr-FR"/>
              </w:rPr>
              <w:t>’</w:t>
            </w:r>
            <w:r w:rsidRPr="002323A9">
              <w:rPr>
                <w:lang w:val="fr-FR"/>
              </w:rPr>
              <w:t>un examen déontologique (c</w:t>
            </w:r>
            <w:r w:rsidR="005B68F1" w:rsidRPr="002323A9">
              <w:rPr>
                <w:lang w:val="fr-FR"/>
              </w:rPr>
              <w:t>’</w:t>
            </w:r>
            <w:r w:rsidRPr="002323A9">
              <w:rPr>
                <w:lang w:val="fr-FR"/>
              </w:rPr>
              <w:t>est-à-dire s</w:t>
            </w:r>
            <w:r w:rsidR="005B68F1" w:rsidRPr="002323A9">
              <w:rPr>
                <w:lang w:val="fr-FR"/>
              </w:rPr>
              <w:t>’</w:t>
            </w:r>
            <w:r w:rsidRPr="002323A9">
              <w:rPr>
                <w:lang w:val="fr-FR"/>
              </w:rPr>
              <w:t>il satisfait aux critères mentionnés dans l</w:t>
            </w:r>
            <w:r w:rsidR="005B68F1" w:rsidRPr="002323A9">
              <w:rPr>
                <w:lang w:val="fr-FR"/>
              </w:rPr>
              <w:t>’</w:t>
            </w:r>
            <w:r w:rsidRPr="002323A9">
              <w:rPr>
                <w:lang w:val="fr-FR"/>
              </w:rPr>
              <w:t>instruction 3 de la procédure de l</w:t>
            </w:r>
            <w:r w:rsidR="005B68F1" w:rsidRPr="002323A9">
              <w:rPr>
                <w:lang w:val="fr-FR"/>
              </w:rPr>
              <w:t>’</w:t>
            </w:r>
            <w:r w:rsidRPr="002323A9">
              <w:rPr>
                <w:lang w:val="fr-FR"/>
              </w:rPr>
              <w:t>UNICEF relative aux normes déontologiques et s</w:t>
            </w:r>
            <w:r w:rsidR="005B68F1" w:rsidRPr="002323A9">
              <w:rPr>
                <w:lang w:val="fr-FR"/>
              </w:rPr>
              <w:t>’</w:t>
            </w:r>
            <w:r w:rsidRPr="002323A9">
              <w:rPr>
                <w:lang w:val="fr-FR"/>
              </w:rPr>
              <w:t>il ne s</w:t>
            </w:r>
            <w:r w:rsidR="005B68F1" w:rsidRPr="002323A9">
              <w:rPr>
                <w:lang w:val="fr-FR"/>
              </w:rPr>
              <w:t>’</w:t>
            </w:r>
            <w:r w:rsidRPr="002323A9">
              <w:rPr>
                <w:lang w:val="fr-FR"/>
              </w:rPr>
              <w:t>inscrit pas dans une collecte de données de routine pour la mise en œuvre du programme), indiquer le nom du comité, de la commission ou du groupe d</w:t>
            </w:r>
            <w:r w:rsidR="005B68F1" w:rsidRPr="002323A9">
              <w:rPr>
                <w:lang w:val="fr-FR"/>
              </w:rPr>
              <w:t>’</w:t>
            </w:r>
            <w:r w:rsidRPr="002323A9">
              <w:rPr>
                <w:lang w:val="fr-FR"/>
              </w:rPr>
              <w:t>examen déontologique ayant examiné les données probantes du programme et la date d</w:t>
            </w:r>
            <w:r w:rsidR="005B68F1" w:rsidRPr="002323A9">
              <w:rPr>
                <w:lang w:val="fr-FR"/>
              </w:rPr>
              <w:t>’</w:t>
            </w:r>
            <w:r w:rsidRPr="002323A9">
              <w:rPr>
                <w:lang w:val="fr-FR"/>
              </w:rPr>
              <w:t>approbation et d</w:t>
            </w:r>
            <w:r w:rsidR="005B68F1" w:rsidRPr="002323A9">
              <w:rPr>
                <w:lang w:val="fr-FR"/>
              </w:rPr>
              <w:t>’</w:t>
            </w:r>
            <w:r w:rsidRPr="002323A9">
              <w:rPr>
                <w:lang w:val="fr-FR"/>
              </w:rPr>
              <w:t>autorisation de poursuite du projet.</w:t>
            </w:r>
            <w:hyperlink r:id="rId9"/>
            <w:r w:rsidRPr="002323A9">
              <w:rPr>
                <w:color w:val="000000"/>
                <w:highlight w:val="yellow"/>
                <w:lang w:val="fr-FR"/>
              </w:rPr>
              <w:t xml:space="preserve"> </w:t>
            </w:r>
            <w:r>
              <w:rPr>
                <w:color w:val="000000"/>
                <w:highlight w:val="yellow"/>
              </w:rPr>
              <w:t xml:space="preserve">Si </w:t>
            </w:r>
            <w:proofErr w:type="spellStart"/>
            <w:r>
              <w:rPr>
                <w:color w:val="000000"/>
                <w:highlight w:val="yellow"/>
              </w:rPr>
              <w:t>cela</w:t>
            </w:r>
            <w:proofErr w:type="spellEnd"/>
            <w:r>
              <w:rPr>
                <w:color w:val="000000"/>
                <w:highlight w:val="yellow"/>
              </w:rPr>
              <w:t xml:space="preserve"> ne </w:t>
            </w:r>
            <w:proofErr w:type="spellStart"/>
            <w:r>
              <w:rPr>
                <w:color w:val="000000"/>
                <w:highlight w:val="yellow"/>
              </w:rPr>
              <w:t>s</w:t>
            </w:r>
            <w:r w:rsidR="005B68F1">
              <w:rPr>
                <w:color w:val="000000"/>
                <w:highlight w:val="yellow"/>
              </w:rPr>
              <w:t>’</w:t>
            </w:r>
            <w:r>
              <w:rPr>
                <w:color w:val="000000"/>
                <w:highlight w:val="yellow"/>
              </w:rPr>
              <w:t>applique</w:t>
            </w:r>
            <w:proofErr w:type="spellEnd"/>
            <w:r>
              <w:rPr>
                <w:color w:val="000000"/>
                <w:highlight w:val="yellow"/>
              </w:rPr>
              <w:t xml:space="preserve"> pas à</w:t>
            </w:r>
            <w:r>
              <w:rPr>
                <w:color w:val="000000"/>
              </w:rPr>
              <w:t xml:space="preserve"> </w:t>
            </w:r>
            <w:proofErr w:type="spellStart"/>
            <w:r>
              <w:rPr>
                <w:color w:val="000000"/>
                <w:highlight w:val="yellow"/>
              </w:rPr>
              <w:t>votre</w:t>
            </w:r>
            <w:proofErr w:type="spellEnd"/>
            <w:r>
              <w:rPr>
                <w:color w:val="000000"/>
                <w:highlight w:val="yellow"/>
              </w:rPr>
              <w:t xml:space="preserve"> </w:t>
            </w:r>
            <w:proofErr w:type="spellStart"/>
            <w:r>
              <w:rPr>
                <w:color w:val="000000"/>
                <w:highlight w:val="yellow"/>
              </w:rPr>
              <w:t>projet</w:t>
            </w:r>
            <w:proofErr w:type="spellEnd"/>
            <w:r>
              <w:rPr>
                <w:color w:val="000000"/>
                <w:highlight w:val="yellow"/>
              </w:rPr>
              <w:t xml:space="preserve">, </w:t>
            </w:r>
            <w:proofErr w:type="spellStart"/>
            <w:r>
              <w:rPr>
                <w:color w:val="000000"/>
                <w:highlight w:val="yellow"/>
              </w:rPr>
              <w:t>indiquer</w:t>
            </w:r>
            <w:proofErr w:type="spellEnd"/>
            <w:r>
              <w:rPr>
                <w:color w:val="000000"/>
                <w:highlight w:val="yellow"/>
              </w:rPr>
              <w:t xml:space="preserve"> </w:t>
            </w:r>
            <w:proofErr w:type="spellStart"/>
            <w:r>
              <w:rPr>
                <w:color w:val="000000"/>
                <w:highlight w:val="yellow"/>
              </w:rPr>
              <w:t>simplement</w:t>
            </w:r>
            <w:proofErr w:type="spellEnd"/>
            <w:r>
              <w:rPr>
                <w:color w:val="000000"/>
                <w:highlight w:val="yellow"/>
              </w:rPr>
              <w:t xml:space="preserve"> « Sans </w:t>
            </w:r>
            <w:proofErr w:type="spellStart"/>
            <w:r>
              <w:rPr>
                <w:color w:val="000000"/>
                <w:highlight w:val="yellow"/>
              </w:rPr>
              <w:t>objet</w:t>
            </w:r>
            <w:proofErr w:type="spellEnd"/>
            <w:r>
              <w:rPr>
                <w:color w:val="000000"/>
                <w:highlight w:val="yellow"/>
              </w:rPr>
              <w:t xml:space="preserve"> » dans </w:t>
            </w:r>
            <w:proofErr w:type="spellStart"/>
            <w:r>
              <w:rPr>
                <w:color w:val="000000"/>
                <w:highlight w:val="yellow"/>
              </w:rPr>
              <w:t>cette</w:t>
            </w:r>
            <w:proofErr w:type="spellEnd"/>
            <w:r>
              <w:rPr>
                <w:color w:val="000000"/>
                <w:highlight w:val="yellow"/>
              </w:rPr>
              <w:t xml:space="preserve"> </w:t>
            </w:r>
            <w:proofErr w:type="spellStart"/>
            <w:r>
              <w:rPr>
                <w:color w:val="000000"/>
                <w:highlight w:val="yellow"/>
              </w:rPr>
              <w:t>colonne</w:t>
            </w:r>
            <w:proofErr w:type="spellEnd"/>
            <w:r>
              <w:rPr>
                <w:color w:val="000000"/>
                <w:highlight w:val="yellow"/>
              </w:rPr>
              <w:t>.]</w:t>
            </w:r>
          </w:p>
        </w:tc>
      </w:tr>
      <w:tr w:rsidR="00D664E3" w:rsidRPr="002323A9" w14:paraId="287BEFE9" w14:textId="77777777">
        <w:trPr>
          <w:trHeight w:val="3046"/>
        </w:trPr>
        <w:tc>
          <w:tcPr>
            <w:tcW w:w="9433" w:type="dxa"/>
            <w:gridSpan w:val="4"/>
            <w:shd w:val="clear" w:color="auto" w:fill="D9D9D9"/>
          </w:tcPr>
          <w:p w14:paraId="7FFF0139" w14:textId="77777777" w:rsidR="00D664E3" w:rsidRPr="002323A9" w:rsidRDefault="002323A9">
            <w:pPr>
              <w:pStyle w:val="P68B1DB1-TableParagraph5"/>
              <w:spacing w:before="121"/>
              <w:rPr>
                <w:lang w:val="fr-FR"/>
              </w:rPr>
            </w:pPr>
            <w:r w:rsidRPr="002323A9">
              <w:rPr>
                <w:lang w:val="fr-FR"/>
              </w:rPr>
              <w:t>2. Ensembles de données</w:t>
            </w:r>
          </w:p>
          <w:p w14:paraId="74DEF578" w14:textId="4A8CE369" w:rsidR="00D664E3" w:rsidRPr="002323A9" w:rsidRDefault="002323A9">
            <w:pPr>
              <w:pStyle w:val="P68B1DB1-TableParagraph6"/>
              <w:spacing w:before="119"/>
              <w:ind w:right="96"/>
              <w:jc w:val="both"/>
              <w:rPr>
                <w:lang w:val="fr-FR"/>
              </w:rPr>
            </w:pPr>
            <w:r w:rsidRPr="002323A9">
              <w:rPr>
                <w:highlight w:val="yellow"/>
                <w:u w:val="single"/>
                <w:lang w:val="fr-FR"/>
              </w:rPr>
              <w:t>[Consignes </w:t>
            </w:r>
            <w:r w:rsidRPr="002323A9">
              <w:rPr>
                <w:highlight w:val="yellow"/>
                <w:lang w:val="fr-FR"/>
              </w:rPr>
              <w:t>: Pour chaque ensemble de données, indiquer les informations requises ci-dessous. Ajouter d</w:t>
            </w:r>
            <w:r w:rsidR="005B68F1" w:rsidRPr="002323A9">
              <w:rPr>
                <w:highlight w:val="yellow"/>
                <w:lang w:val="fr-FR"/>
              </w:rPr>
              <w:t>’</w:t>
            </w:r>
            <w:r w:rsidRPr="002323A9">
              <w:rPr>
                <w:highlight w:val="yellow"/>
                <w:lang w:val="fr-FR"/>
              </w:rPr>
              <w:t>autres lignes en fonction du nombre d</w:t>
            </w:r>
            <w:r w:rsidR="005B68F1" w:rsidRPr="002323A9">
              <w:rPr>
                <w:highlight w:val="yellow"/>
                <w:lang w:val="fr-FR"/>
              </w:rPr>
              <w:t>’</w:t>
            </w:r>
            <w:r w:rsidRPr="002323A9">
              <w:rPr>
                <w:highlight w:val="yellow"/>
                <w:lang w:val="fr-FR"/>
              </w:rPr>
              <w:t>ensembles de données concernés. Le traitement des données à caractère personnel doit être pertinent, limité et</w:t>
            </w:r>
            <w:r w:rsidRPr="002323A9">
              <w:rPr>
                <w:lang w:val="fr-FR"/>
              </w:rPr>
              <w:t xml:space="preserve"> </w:t>
            </w:r>
            <w:r w:rsidRPr="002323A9">
              <w:rPr>
                <w:highlight w:val="yellow"/>
                <w:lang w:val="fr-FR"/>
              </w:rPr>
              <w:t>conforme à ce qui est nécessaire au regard de la ou des finalités indiquées du traitement. Il est donc important</w:t>
            </w:r>
            <w:r w:rsidRPr="002323A9">
              <w:rPr>
                <w:lang w:val="fr-FR"/>
              </w:rPr>
              <w:t xml:space="preserve"> </w:t>
            </w:r>
            <w:r w:rsidRPr="002323A9">
              <w:rPr>
                <w:highlight w:val="yellow"/>
                <w:lang w:val="fr-FR"/>
              </w:rPr>
              <w:t>de ne partager que les données dont le Partenaire a réellement besoin pour effectuer son travail dans le cadre du programme. Dans certains cas, il ne peut s</w:t>
            </w:r>
            <w:r w:rsidR="005B68F1" w:rsidRPr="002323A9">
              <w:rPr>
                <w:highlight w:val="yellow"/>
                <w:lang w:val="fr-FR"/>
              </w:rPr>
              <w:t>’</w:t>
            </w:r>
            <w:r w:rsidRPr="002323A9">
              <w:rPr>
                <w:highlight w:val="yellow"/>
                <w:lang w:val="fr-FR"/>
              </w:rPr>
              <w:t>a</w:t>
            </w:r>
            <w:r w:rsidRPr="002323A9">
              <w:rPr>
                <w:highlight w:val="yellow"/>
                <w:lang w:val="fr-FR"/>
              </w:rPr>
              <w:t>gir que d</w:t>
            </w:r>
            <w:r w:rsidR="005B68F1" w:rsidRPr="002323A9">
              <w:rPr>
                <w:highlight w:val="yellow"/>
                <w:lang w:val="fr-FR"/>
              </w:rPr>
              <w:t>’</w:t>
            </w:r>
            <w:r w:rsidRPr="002323A9">
              <w:rPr>
                <w:highlight w:val="yellow"/>
                <w:lang w:val="fr-FR"/>
              </w:rPr>
              <w:t>un sous-groupe d</w:t>
            </w:r>
            <w:r w:rsidR="005B68F1" w:rsidRPr="002323A9">
              <w:rPr>
                <w:highlight w:val="yellow"/>
                <w:lang w:val="fr-FR"/>
              </w:rPr>
              <w:t>’</w:t>
            </w:r>
            <w:r w:rsidRPr="002323A9">
              <w:rPr>
                <w:highlight w:val="yellow"/>
                <w:lang w:val="fr-FR"/>
              </w:rPr>
              <w:t>un ensemble de données original. Si l</w:t>
            </w:r>
            <w:r w:rsidR="005B68F1" w:rsidRPr="002323A9">
              <w:rPr>
                <w:highlight w:val="yellow"/>
                <w:lang w:val="fr-FR"/>
              </w:rPr>
              <w:t>’</w:t>
            </w:r>
            <w:r w:rsidRPr="002323A9">
              <w:rPr>
                <w:highlight w:val="yellow"/>
                <w:lang w:val="fr-FR"/>
              </w:rPr>
              <w:t>UNICEF partage des données reçues de la part</w:t>
            </w:r>
            <w:r w:rsidRPr="002323A9">
              <w:rPr>
                <w:lang w:val="fr-FR"/>
              </w:rPr>
              <w:t xml:space="preserve"> </w:t>
            </w:r>
            <w:r w:rsidRPr="002323A9">
              <w:rPr>
                <w:highlight w:val="yellow"/>
                <w:lang w:val="fr-FR"/>
              </w:rPr>
              <w:t>d</w:t>
            </w:r>
            <w:r w:rsidR="005B68F1" w:rsidRPr="002323A9">
              <w:rPr>
                <w:highlight w:val="yellow"/>
                <w:lang w:val="fr-FR"/>
              </w:rPr>
              <w:t>’</w:t>
            </w:r>
            <w:r w:rsidRPr="002323A9">
              <w:rPr>
                <w:highlight w:val="yellow"/>
                <w:lang w:val="fr-FR"/>
              </w:rPr>
              <w:t>une tierce partie (par exemple, les pouvoirs publics, un partenaire du secteur privé ou un autre partenaire d</w:t>
            </w:r>
            <w:r w:rsidR="005B68F1" w:rsidRPr="002323A9">
              <w:rPr>
                <w:highlight w:val="yellow"/>
                <w:lang w:val="fr-FR"/>
              </w:rPr>
              <w:t>’</w:t>
            </w:r>
            <w:r w:rsidRPr="002323A9">
              <w:rPr>
                <w:highlight w:val="yellow"/>
                <w:lang w:val="fr-FR"/>
              </w:rPr>
              <w:t>exécution), il convient de veiller à disposer de l</w:t>
            </w:r>
            <w:r w:rsidR="005B68F1" w:rsidRPr="002323A9">
              <w:rPr>
                <w:highlight w:val="yellow"/>
                <w:lang w:val="fr-FR"/>
              </w:rPr>
              <w:t>’</w:t>
            </w:r>
            <w:r w:rsidRPr="002323A9">
              <w:rPr>
                <w:highlight w:val="yellow"/>
                <w:lang w:val="fr-FR"/>
              </w:rPr>
              <w:t>autorisation requise pour partager ces données et à ce que toute condition/restriction sur le partage</w:t>
            </w:r>
            <w:r w:rsidRPr="002323A9">
              <w:rPr>
                <w:lang w:val="fr-FR"/>
              </w:rPr>
              <w:t xml:space="preserve"> </w:t>
            </w:r>
            <w:r w:rsidRPr="002323A9">
              <w:rPr>
                <w:highlight w:val="yellow"/>
                <w:lang w:val="fr-FR"/>
              </w:rPr>
              <w:t>soit dument reflétée dans la présente Annexe. Fournir une description détaillée de chaque ensemble de données ou des composantes</w:t>
            </w:r>
            <w:r w:rsidRPr="002323A9">
              <w:rPr>
                <w:lang w:val="fr-FR"/>
              </w:rPr>
              <w:t xml:space="preserve"> </w:t>
            </w:r>
            <w:r w:rsidRPr="002323A9">
              <w:rPr>
                <w:highlight w:val="yellow"/>
                <w:lang w:val="fr-FR"/>
              </w:rPr>
              <w:t>des ense</w:t>
            </w:r>
            <w:r w:rsidRPr="002323A9">
              <w:rPr>
                <w:highlight w:val="yellow"/>
                <w:lang w:val="fr-FR"/>
              </w:rPr>
              <w:t>mbles de données.]</w:t>
            </w:r>
          </w:p>
        </w:tc>
      </w:tr>
      <w:tr w:rsidR="00D664E3" w14:paraId="29B85FB9" w14:textId="77777777">
        <w:trPr>
          <w:trHeight w:val="508"/>
        </w:trPr>
        <w:tc>
          <w:tcPr>
            <w:tcW w:w="9433" w:type="dxa"/>
            <w:gridSpan w:val="4"/>
            <w:shd w:val="clear" w:color="auto" w:fill="8EAADB"/>
          </w:tcPr>
          <w:p w14:paraId="35AF861A" w14:textId="77777777" w:rsidR="00D664E3" w:rsidRDefault="002323A9">
            <w:pPr>
              <w:pStyle w:val="P68B1DB1-TableParagraph4"/>
            </w:pPr>
            <w:r>
              <w:t>ENSEMBLE DE DONNÉES N</w:t>
            </w:r>
            <w:r>
              <w:rPr>
                <w:vertAlign w:val="superscript"/>
              </w:rPr>
              <w:t>o</w:t>
            </w:r>
            <w:r>
              <w:t> 1</w:t>
            </w:r>
          </w:p>
        </w:tc>
      </w:tr>
      <w:tr w:rsidR="00D664E3" w:rsidRPr="002323A9" w14:paraId="665EB153" w14:textId="77777777">
        <w:trPr>
          <w:trHeight w:val="777"/>
        </w:trPr>
        <w:tc>
          <w:tcPr>
            <w:tcW w:w="1888" w:type="dxa"/>
          </w:tcPr>
          <w:p w14:paraId="213D129A" w14:textId="1B8075E1" w:rsidR="00D664E3" w:rsidRPr="002323A9" w:rsidRDefault="002323A9">
            <w:pPr>
              <w:pStyle w:val="P68B1DB1-TableParagraph4"/>
              <w:ind w:right="215"/>
              <w:rPr>
                <w:lang w:val="fr-FR"/>
              </w:rPr>
            </w:pPr>
            <w:r w:rsidRPr="002323A9">
              <w:rPr>
                <w:lang w:val="fr-FR"/>
              </w:rPr>
              <w:t>Origine de l</w:t>
            </w:r>
            <w:r w:rsidR="005B68F1" w:rsidRPr="002323A9">
              <w:rPr>
                <w:lang w:val="fr-FR"/>
              </w:rPr>
              <w:t>’</w:t>
            </w:r>
            <w:r w:rsidRPr="002323A9">
              <w:rPr>
                <w:lang w:val="fr-FR"/>
              </w:rPr>
              <w:t>Ensemble de données</w:t>
            </w:r>
          </w:p>
        </w:tc>
        <w:tc>
          <w:tcPr>
            <w:tcW w:w="7545" w:type="dxa"/>
            <w:gridSpan w:val="3"/>
          </w:tcPr>
          <w:p w14:paraId="3EFF61FB" w14:textId="5E857096" w:rsidR="00D664E3" w:rsidRPr="002323A9" w:rsidRDefault="002323A9">
            <w:pPr>
              <w:pStyle w:val="P68B1DB1-TableParagraph6"/>
              <w:rPr>
                <w:lang w:val="fr-FR"/>
              </w:rPr>
            </w:pPr>
            <w:r w:rsidRPr="002323A9">
              <w:rPr>
                <w:highlight w:val="yellow"/>
                <w:u w:val="single"/>
                <w:lang w:val="fr-FR"/>
              </w:rPr>
              <w:t>Consignes </w:t>
            </w:r>
            <w:r w:rsidRPr="002323A9">
              <w:rPr>
                <w:highlight w:val="yellow"/>
                <w:lang w:val="fr-FR"/>
              </w:rPr>
              <w:t>: Décrire l</w:t>
            </w:r>
            <w:r w:rsidR="005B68F1" w:rsidRPr="002323A9">
              <w:rPr>
                <w:highlight w:val="yellow"/>
                <w:lang w:val="fr-FR"/>
              </w:rPr>
              <w:t>’</w:t>
            </w:r>
            <w:r w:rsidRPr="002323A9">
              <w:rPr>
                <w:highlight w:val="yellow"/>
                <w:lang w:val="fr-FR"/>
              </w:rPr>
              <w:t>origine des données (par exemple, collectées par l</w:t>
            </w:r>
            <w:r w:rsidR="005B68F1" w:rsidRPr="002323A9">
              <w:rPr>
                <w:highlight w:val="yellow"/>
                <w:lang w:val="fr-FR"/>
              </w:rPr>
              <w:t>’</w:t>
            </w:r>
            <w:r w:rsidRPr="002323A9">
              <w:rPr>
                <w:highlight w:val="yellow"/>
                <w:lang w:val="fr-FR"/>
              </w:rPr>
              <w:t>UNICEF ou le Partenaire OU envoyées par [nom d</w:t>
            </w:r>
            <w:r w:rsidR="005B68F1" w:rsidRPr="002323A9">
              <w:rPr>
                <w:highlight w:val="yellow"/>
                <w:lang w:val="fr-FR"/>
              </w:rPr>
              <w:t>’</w:t>
            </w:r>
            <w:r w:rsidRPr="002323A9">
              <w:rPr>
                <w:highlight w:val="yellow"/>
                <w:lang w:val="fr-FR"/>
              </w:rPr>
              <w:t>une Tierce partie])]</w:t>
            </w:r>
          </w:p>
        </w:tc>
      </w:tr>
      <w:tr w:rsidR="00D664E3" w:rsidRPr="002323A9" w14:paraId="04E2286C" w14:textId="77777777">
        <w:trPr>
          <w:trHeight w:val="1313"/>
        </w:trPr>
        <w:tc>
          <w:tcPr>
            <w:tcW w:w="1888" w:type="dxa"/>
          </w:tcPr>
          <w:p w14:paraId="59C5A082" w14:textId="01E72B04" w:rsidR="00D664E3" w:rsidRPr="002323A9" w:rsidRDefault="002323A9">
            <w:pPr>
              <w:pStyle w:val="P68B1DB1-TableParagraph4"/>
              <w:ind w:right="480"/>
              <w:rPr>
                <w:lang w:val="fr-FR"/>
              </w:rPr>
            </w:pPr>
            <w:r w:rsidRPr="002323A9">
              <w:rPr>
                <w:lang w:val="fr-FR"/>
              </w:rPr>
              <w:t>Description de l</w:t>
            </w:r>
            <w:r w:rsidR="005B68F1" w:rsidRPr="002323A9">
              <w:rPr>
                <w:lang w:val="fr-FR"/>
              </w:rPr>
              <w:t>’</w:t>
            </w:r>
            <w:r w:rsidRPr="002323A9">
              <w:rPr>
                <w:lang w:val="fr-FR"/>
              </w:rPr>
              <w:t>Ensemble des données</w:t>
            </w:r>
          </w:p>
        </w:tc>
        <w:tc>
          <w:tcPr>
            <w:tcW w:w="7545" w:type="dxa"/>
            <w:gridSpan w:val="3"/>
          </w:tcPr>
          <w:p w14:paraId="0DAB6F86" w14:textId="27F36CF8" w:rsidR="00D664E3" w:rsidRPr="002323A9" w:rsidRDefault="002323A9">
            <w:pPr>
              <w:pStyle w:val="TableParagraph"/>
              <w:ind w:right="97"/>
              <w:jc w:val="both"/>
              <w:rPr>
                <w:lang w:val="fr-FR"/>
              </w:rPr>
            </w:pPr>
            <w:r w:rsidRPr="002323A9">
              <w:rPr>
                <w:lang w:val="fr-FR"/>
              </w:rPr>
              <w:t>[Description générale] ; [points de données spécifiques à partager/collecter] ; [type de personnes concernées, par exemple, enfants, etc.] ; [format du contenu des données (par exemple, papier, numérique)] ; [période couverte par l</w:t>
            </w:r>
            <w:r w:rsidR="005B68F1" w:rsidRPr="002323A9">
              <w:rPr>
                <w:lang w:val="fr-FR"/>
              </w:rPr>
              <w:t>’</w:t>
            </w:r>
            <w:r w:rsidRPr="002323A9">
              <w:rPr>
                <w:lang w:val="fr-FR"/>
              </w:rPr>
              <w:t>ensemble de données/date de la collecte des données] ; [étendue géographique] ; [autres caractéristiques pertinentes de l</w:t>
            </w:r>
            <w:r w:rsidR="005B68F1" w:rsidRPr="002323A9">
              <w:rPr>
                <w:lang w:val="fr-FR"/>
              </w:rPr>
              <w:t>’</w:t>
            </w:r>
            <w:r w:rsidRPr="002323A9">
              <w:rPr>
                <w:lang w:val="fr-FR"/>
              </w:rPr>
              <w:t>ensemble de données]</w:t>
            </w:r>
          </w:p>
        </w:tc>
      </w:tr>
      <w:tr w:rsidR="00D664E3" w:rsidRPr="002323A9" w14:paraId="1D8A776C" w14:textId="77777777">
        <w:trPr>
          <w:trHeight w:val="2120"/>
        </w:trPr>
        <w:tc>
          <w:tcPr>
            <w:tcW w:w="1888" w:type="dxa"/>
          </w:tcPr>
          <w:p w14:paraId="7335684F" w14:textId="77777777" w:rsidR="00D664E3" w:rsidRPr="002323A9" w:rsidRDefault="002323A9">
            <w:pPr>
              <w:pStyle w:val="P68B1DB1-TableParagraph4"/>
              <w:ind w:right="215"/>
              <w:rPr>
                <w:lang w:val="fr-FR"/>
              </w:rPr>
            </w:pPr>
            <w:r w:rsidRPr="002323A9">
              <w:rPr>
                <w:lang w:val="fr-FR"/>
              </w:rPr>
              <w:t>Fins autorisées du traitement des données</w:t>
            </w:r>
          </w:p>
        </w:tc>
        <w:tc>
          <w:tcPr>
            <w:tcW w:w="7545" w:type="dxa"/>
            <w:gridSpan w:val="3"/>
          </w:tcPr>
          <w:p w14:paraId="62EF9DED" w14:textId="52D8A640" w:rsidR="00D664E3" w:rsidRPr="002323A9" w:rsidRDefault="002323A9">
            <w:pPr>
              <w:pStyle w:val="P68B1DB1-TableParagraph6"/>
              <w:ind w:right="97"/>
              <w:jc w:val="both"/>
              <w:rPr>
                <w:lang w:val="fr-FR"/>
              </w:rPr>
            </w:pPr>
            <w:r w:rsidRPr="002323A9">
              <w:rPr>
                <w:highlight w:val="yellow"/>
                <w:u w:val="single"/>
                <w:lang w:val="fr-FR"/>
              </w:rPr>
              <w:t>[Consignes </w:t>
            </w:r>
            <w:r w:rsidRPr="002323A9">
              <w:rPr>
                <w:highlight w:val="yellow"/>
                <w:lang w:val="fr-FR"/>
              </w:rPr>
              <w:t>: Décrire la ou les fins pour lesquelles les données à caractère personnel peuvent être traitées</w:t>
            </w:r>
            <w:r w:rsidRPr="002323A9">
              <w:rPr>
                <w:lang w:val="fr-FR"/>
              </w:rPr>
              <w:t xml:space="preserve"> </w:t>
            </w:r>
            <w:r w:rsidRPr="002323A9">
              <w:rPr>
                <w:highlight w:val="yellow"/>
                <w:lang w:val="fr-FR"/>
              </w:rPr>
              <w:t>pour que le Partenaire puisse s</w:t>
            </w:r>
            <w:r w:rsidR="005B68F1" w:rsidRPr="002323A9">
              <w:rPr>
                <w:highlight w:val="yellow"/>
                <w:lang w:val="fr-FR"/>
              </w:rPr>
              <w:t>’</w:t>
            </w:r>
            <w:r w:rsidRPr="002323A9">
              <w:rPr>
                <w:highlight w:val="yellow"/>
                <w:lang w:val="fr-FR"/>
              </w:rPr>
              <w:t>acquitter de ses responsabilités de la manière spécifiée dans le</w:t>
            </w:r>
            <w:r w:rsidRPr="002323A9">
              <w:rPr>
                <w:lang w:val="fr-FR"/>
              </w:rPr>
              <w:t xml:space="preserve"> descriptif de programme</w:t>
            </w:r>
            <w:r w:rsidRPr="002323A9">
              <w:rPr>
                <w:highlight w:val="yellow"/>
                <w:lang w:val="fr-FR"/>
              </w:rPr>
              <w:t>. Apporter des informations aussi précises que possible. Par exemple, pour une intervention d</w:t>
            </w:r>
            <w:r w:rsidR="005B68F1" w:rsidRPr="002323A9">
              <w:rPr>
                <w:highlight w:val="yellow"/>
                <w:lang w:val="fr-FR"/>
              </w:rPr>
              <w:t>’</w:t>
            </w:r>
            <w:r w:rsidRPr="002323A9">
              <w:rPr>
                <w:highlight w:val="yellow"/>
                <w:lang w:val="fr-FR"/>
              </w:rPr>
              <w:t>assistance en espèces</w:t>
            </w:r>
            <w:r w:rsidRPr="002323A9">
              <w:rPr>
                <w:lang w:val="fr-FR"/>
              </w:rPr>
              <w:t> </w:t>
            </w:r>
            <w:r w:rsidRPr="002323A9">
              <w:rPr>
                <w:highlight w:val="yellow"/>
                <w:lang w:val="fr-FR"/>
              </w:rPr>
              <w:t>: « Aux fins de l</w:t>
            </w:r>
            <w:r w:rsidR="005B68F1" w:rsidRPr="002323A9">
              <w:rPr>
                <w:highlight w:val="yellow"/>
                <w:lang w:val="fr-FR"/>
              </w:rPr>
              <w:t>’</w:t>
            </w:r>
            <w:r w:rsidRPr="002323A9">
              <w:rPr>
                <w:highlight w:val="yellow"/>
                <w:lang w:val="fr-FR"/>
              </w:rPr>
              <w:t>enregistrement de la personne en tant que bénéficiaire du programme d</w:t>
            </w:r>
            <w:r w:rsidR="005B68F1" w:rsidRPr="002323A9">
              <w:rPr>
                <w:highlight w:val="yellow"/>
                <w:lang w:val="fr-FR"/>
              </w:rPr>
              <w:t>’</w:t>
            </w:r>
            <w:r w:rsidRPr="002323A9">
              <w:rPr>
                <w:highlight w:val="yellow"/>
                <w:lang w:val="fr-FR"/>
              </w:rPr>
              <w:t>assistance en espèces et de la fourniture d</w:t>
            </w:r>
            <w:r w:rsidR="005B68F1" w:rsidRPr="002323A9">
              <w:rPr>
                <w:highlight w:val="yellow"/>
                <w:lang w:val="fr-FR"/>
              </w:rPr>
              <w:t>’</w:t>
            </w:r>
            <w:r w:rsidRPr="002323A9">
              <w:rPr>
                <w:highlight w:val="yellow"/>
                <w:lang w:val="fr-FR"/>
              </w:rPr>
              <w:t>un suivi et d</w:t>
            </w:r>
            <w:r w:rsidR="005B68F1" w:rsidRPr="002323A9">
              <w:rPr>
                <w:highlight w:val="yellow"/>
                <w:lang w:val="fr-FR"/>
              </w:rPr>
              <w:t>’</w:t>
            </w:r>
            <w:r w:rsidRPr="002323A9">
              <w:rPr>
                <w:highlight w:val="yellow"/>
                <w:lang w:val="fr-FR"/>
              </w:rPr>
              <w:t>un soutien supplémentaires dans l</w:t>
            </w:r>
            <w:r w:rsidRPr="002323A9">
              <w:rPr>
                <w:highlight w:val="yellow"/>
                <w:lang w:val="fr-FR"/>
              </w:rPr>
              <w:t>e cadre de la gestion et du suivi des réclamations, comme décrit dans le descriptif de programme joint au PCA. »]</w:t>
            </w:r>
          </w:p>
        </w:tc>
      </w:tr>
      <w:tr w:rsidR="00D664E3" w:rsidRPr="002323A9" w14:paraId="791700AE" w14:textId="77777777">
        <w:trPr>
          <w:trHeight w:val="532"/>
        </w:trPr>
        <w:tc>
          <w:tcPr>
            <w:tcW w:w="1888" w:type="dxa"/>
          </w:tcPr>
          <w:p w14:paraId="64143A68" w14:textId="27A2AA77" w:rsidR="00D664E3" w:rsidRPr="002323A9" w:rsidRDefault="002323A9">
            <w:pPr>
              <w:pStyle w:val="P68B1DB1-TableParagraph4"/>
              <w:rPr>
                <w:lang w:val="fr-FR"/>
              </w:rPr>
            </w:pPr>
            <w:r w:rsidRPr="002323A9">
              <w:rPr>
                <w:lang w:val="fr-FR"/>
              </w:rPr>
              <w:t>Conditions/</w:t>
            </w:r>
            <w:r w:rsidR="005B68F1" w:rsidRPr="002323A9">
              <w:rPr>
                <w:lang w:val="fr-FR"/>
              </w:rPr>
              <w:t xml:space="preserve"> </w:t>
            </w:r>
            <w:r w:rsidRPr="002323A9">
              <w:rPr>
                <w:lang w:val="fr-FR"/>
              </w:rPr>
              <w:t>restrictions liées au traitement des données</w:t>
            </w:r>
          </w:p>
        </w:tc>
        <w:tc>
          <w:tcPr>
            <w:tcW w:w="108" w:type="dxa"/>
            <w:tcBorders>
              <w:bottom w:val="nil"/>
              <w:right w:val="nil"/>
            </w:tcBorders>
          </w:tcPr>
          <w:p w14:paraId="77118F41" w14:textId="77777777" w:rsidR="00D664E3" w:rsidRPr="002323A9" w:rsidRDefault="00D664E3">
            <w:pPr>
              <w:pStyle w:val="TableParagraph"/>
              <w:spacing w:before="0"/>
              <w:ind w:left="0"/>
              <w:rPr>
                <w:rFonts w:ascii="Times New Roman"/>
                <w:lang w:val="fr-FR"/>
              </w:rPr>
            </w:pPr>
          </w:p>
        </w:tc>
        <w:tc>
          <w:tcPr>
            <w:tcW w:w="7329" w:type="dxa"/>
            <w:tcBorders>
              <w:left w:val="nil"/>
              <w:bottom w:val="nil"/>
              <w:right w:val="nil"/>
            </w:tcBorders>
            <w:shd w:val="clear" w:color="auto" w:fill="FFFF00"/>
          </w:tcPr>
          <w:p w14:paraId="77B1AAE5" w14:textId="1EAE7227" w:rsidR="00D664E3" w:rsidRPr="002323A9" w:rsidRDefault="002323A9">
            <w:pPr>
              <w:pStyle w:val="TableParagraph"/>
              <w:spacing w:before="0" w:line="270" w:lineRule="atLeast"/>
              <w:ind w:left="4" w:right="-9"/>
              <w:rPr>
                <w:lang w:val="fr-FR"/>
              </w:rPr>
            </w:pPr>
            <w:r w:rsidRPr="002323A9">
              <w:rPr>
                <w:u w:val="single"/>
                <w:lang w:val="fr-FR"/>
              </w:rPr>
              <w:t>[Consignes </w:t>
            </w:r>
            <w:r w:rsidRPr="002323A9">
              <w:rPr>
                <w:lang w:val="fr-FR"/>
              </w:rPr>
              <w:t>: Il convient de fournir ici toutes les restrictions/conditions qui découlent d</w:t>
            </w:r>
            <w:r w:rsidR="005B68F1" w:rsidRPr="002323A9">
              <w:rPr>
                <w:lang w:val="fr-FR"/>
              </w:rPr>
              <w:t>’</w:t>
            </w:r>
            <w:r w:rsidRPr="002323A9">
              <w:rPr>
                <w:lang w:val="fr-FR"/>
              </w:rPr>
              <w:t>un accord que nous avons conclu avec une tierce partie dont nous avons reçu les données.]</w:t>
            </w:r>
          </w:p>
        </w:tc>
        <w:tc>
          <w:tcPr>
            <w:tcW w:w="108" w:type="dxa"/>
            <w:tcBorders>
              <w:left w:val="nil"/>
              <w:bottom w:val="nil"/>
            </w:tcBorders>
          </w:tcPr>
          <w:p w14:paraId="75F5FDD0" w14:textId="77777777" w:rsidR="00D664E3" w:rsidRPr="002323A9" w:rsidRDefault="00D664E3">
            <w:pPr>
              <w:pStyle w:val="TableParagraph"/>
              <w:spacing w:before="0"/>
              <w:ind w:left="0"/>
              <w:rPr>
                <w:rFonts w:ascii="Times New Roman"/>
                <w:lang w:val="fr-FR"/>
              </w:rPr>
            </w:pPr>
          </w:p>
        </w:tc>
      </w:tr>
      <w:tr w:rsidR="00D664E3" w:rsidRPr="002323A9" w14:paraId="3AFE554E" w14:textId="77777777">
        <w:trPr>
          <w:trHeight w:val="801"/>
        </w:trPr>
        <w:tc>
          <w:tcPr>
            <w:tcW w:w="1888" w:type="dxa"/>
          </w:tcPr>
          <w:p w14:paraId="213878EC" w14:textId="21F2FD9D" w:rsidR="00D664E3" w:rsidRDefault="002323A9">
            <w:pPr>
              <w:pStyle w:val="P68B1DB1-TableParagraph4"/>
            </w:pPr>
            <w:proofErr w:type="spellStart"/>
            <w:r>
              <w:t>Modalité</w:t>
            </w:r>
            <w:proofErr w:type="spellEnd"/>
            <w:r>
              <w:t xml:space="preserve"> </w:t>
            </w:r>
            <w:proofErr w:type="spellStart"/>
            <w:r>
              <w:t>d</w:t>
            </w:r>
            <w:r w:rsidR="005B68F1">
              <w:t>’</w:t>
            </w:r>
            <w:r>
              <w:t>accès</w:t>
            </w:r>
            <w:proofErr w:type="spellEnd"/>
          </w:p>
        </w:tc>
        <w:tc>
          <w:tcPr>
            <w:tcW w:w="108" w:type="dxa"/>
            <w:tcBorders>
              <w:bottom w:val="nil"/>
              <w:right w:val="nil"/>
            </w:tcBorders>
          </w:tcPr>
          <w:p w14:paraId="0E83B367" w14:textId="77777777" w:rsidR="00D664E3" w:rsidRDefault="00D664E3">
            <w:pPr>
              <w:pStyle w:val="TableParagraph"/>
              <w:spacing w:before="0"/>
              <w:ind w:left="0"/>
              <w:rPr>
                <w:rFonts w:ascii="Times New Roman"/>
              </w:rPr>
            </w:pPr>
          </w:p>
        </w:tc>
        <w:tc>
          <w:tcPr>
            <w:tcW w:w="7329" w:type="dxa"/>
            <w:tcBorders>
              <w:left w:val="nil"/>
              <w:bottom w:val="nil"/>
              <w:right w:val="nil"/>
            </w:tcBorders>
            <w:shd w:val="clear" w:color="auto" w:fill="FFFF00"/>
          </w:tcPr>
          <w:p w14:paraId="6D863CB3" w14:textId="79F0D830" w:rsidR="00957DEB" w:rsidRPr="002323A9" w:rsidRDefault="002323A9" w:rsidP="00957DEB">
            <w:pPr>
              <w:rPr>
                <w:lang w:val="fr-FR"/>
              </w:rPr>
            </w:pPr>
            <w:r w:rsidRPr="002323A9">
              <w:rPr>
                <w:u w:val="single"/>
                <w:lang w:val="fr-FR"/>
              </w:rPr>
              <w:t>[Consignes </w:t>
            </w:r>
            <w:r w:rsidRPr="002323A9">
              <w:rPr>
                <w:lang w:val="fr-FR"/>
              </w:rPr>
              <w:t>: Décrire ici comment le Partenaire aura accès aux données. Par exemple : les données seront envoyées à la personne gestionnaire des données du Partenaire via un lien/site protégé par un mot de passe. Le mot de passe sera envoyé séparément par courrier électronique à</w:t>
            </w:r>
            <w:r w:rsidR="00957DEB" w:rsidRPr="002323A9">
              <w:rPr>
                <w:lang w:val="fr-FR"/>
              </w:rPr>
              <w:t xml:space="preserve"> cette même personne.</w:t>
            </w:r>
          </w:p>
        </w:tc>
        <w:tc>
          <w:tcPr>
            <w:tcW w:w="108" w:type="dxa"/>
            <w:tcBorders>
              <w:left w:val="nil"/>
              <w:bottom w:val="nil"/>
            </w:tcBorders>
          </w:tcPr>
          <w:p w14:paraId="51D38767" w14:textId="77777777" w:rsidR="00D664E3" w:rsidRPr="002323A9" w:rsidRDefault="00D664E3">
            <w:pPr>
              <w:pStyle w:val="TableParagraph"/>
              <w:spacing w:before="0"/>
              <w:ind w:left="0"/>
              <w:rPr>
                <w:rFonts w:ascii="Times New Roman"/>
                <w:lang w:val="fr-FR"/>
              </w:rPr>
            </w:pPr>
          </w:p>
        </w:tc>
      </w:tr>
      <w:tr w:rsidR="00D664E3" w:rsidRPr="002323A9" w14:paraId="2C8B64DB" w14:textId="77777777">
        <w:trPr>
          <w:trHeight w:val="1314"/>
        </w:trPr>
        <w:tc>
          <w:tcPr>
            <w:tcW w:w="1888" w:type="dxa"/>
          </w:tcPr>
          <w:p w14:paraId="53E96DBF" w14:textId="2A7F4758" w:rsidR="00D664E3" w:rsidRDefault="002323A9">
            <w:pPr>
              <w:pStyle w:val="P68B1DB1-TableParagraph4"/>
              <w:spacing w:before="121"/>
              <w:ind w:left="157"/>
            </w:pPr>
            <w:r>
              <w:t xml:space="preserve">Système </w:t>
            </w:r>
            <w:proofErr w:type="spellStart"/>
            <w:r>
              <w:t>d</w:t>
            </w:r>
            <w:r w:rsidR="005B68F1">
              <w:t>’</w:t>
            </w:r>
            <w:r>
              <w:t>archivage</w:t>
            </w:r>
            <w:proofErr w:type="spellEnd"/>
          </w:p>
        </w:tc>
        <w:tc>
          <w:tcPr>
            <w:tcW w:w="7545" w:type="dxa"/>
            <w:gridSpan w:val="3"/>
          </w:tcPr>
          <w:p w14:paraId="5BE1FE06" w14:textId="76456CB1" w:rsidR="00D664E3" w:rsidRPr="002323A9" w:rsidRDefault="002323A9">
            <w:pPr>
              <w:pStyle w:val="P68B1DB1-TableParagraph6"/>
              <w:ind w:right="96"/>
              <w:jc w:val="both"/>
              <w:rPr>
                <w:lang w:val="fr-FR"/>
              </w:rPr>
            </w:pPr>
            <w:r w:rsidRPr="002323A9">
              <w:rPr>
                <w:highlight w:val="yellow"/>
                <w:u w:val="single"/>
                <w:lang w:val="fr-FR"/>
              </w:rPr>
              <w:t>[Consignes </w:t>
            </w:r>
            <w:r w:rsidRPr="002323A9">
              <w:rPr>
                <w:highlight w:val="yellow"/>
                <w:lang w:val="fr-FR"/>
              </w:rPr>
              <w:t>: Préciser si le système de stockage des données sera un Système d</w:t>
            </w:r>
            <w:r w:rsidR="005B68F1" w:rsidRPr="002323A9">
              <w:rPr>
                <w:highlight w:val="yellow"/>
                <w:lang w:val="fr-FR"/>
              </w:rPr>
              <w:t>’</w:t>
            </w:r>
            <w:r w:rsidRPr="002323A9">
              <w:rPr>
                <w:highlight w:val="yellow"/>
                <w:lang w:val="fr-FR"/>
              </w:rPr>
              <w:t>archivage de l</w:t>
            </w:r>
            <w:r w:rsidR="005B68F1" w:rsidRPr="002323A9">
              <w:rPr>
                <w:highlight w:val="yellow"/>
                <w:lang w:val="fr-FR"/>
              </w:rPr>
              <w:t>’</w:t>
            </w:r>
            <w:r w:rsidRPr="002323A9">
              <w:rPr>
                <w:highlight w:val="yellow"/>
                <w:lang w:val="fr-FR"/>
              </w:rPr>
              <w:t>UNICEF</w:t>
            </w:r>
            <w:r w:rsidRPr="002323A9">
              <w:rPr>
                <w:lang w:val="fr-FR"/>
              </w:rPr>
              <w:t xml:space="preserve"> </w:t>
            </w:r>
            <w:r w:rsidRPr="002323A9">
              <w:rPr>
                <w:highlight w:val="yellow"/>
                <w:lang w:val="fr-FR"/>
              </w:rPr>
              <w:t>(voir la politique), un système du Partenaire d</w:t>
            </w:r>
            <w:r w:rsidR="005B68F1" w:rsidRPr="002323A9">
              <w:rPr>
                <w:highlight w:val="yellow"/>
                <w:lang w:val="fr-FR"/>
              </w:rPr>
              <w:t>’</w:t>
            </w:r>
            <w:r w:rsidRPr="002323A9">
              <w:rPr>
                <w:highlight w:val="yellow"/>
                <w:lang w:val="fr-FR"/>
              </w:rPr>
              <w:t>exécution ou un autre système. Apporter des informations aussi précises que possible. Par exemple, pour un programme d</w:t>
            </w:r>
            <w:r w:rsidR="005B68F1" w:rsidRPr="002323A9">
              <w:rPr>
                <w:highlight w:val="yellow"/>
                <w:lang w:val="fr-FR"/>
              </w:rPr>
              <w:t>’</w:t>
            </w:r>
            <w:r w:rsidRPr="002323A9">
              <w:rPr>
                <w:highlight w:val="yellow"/>
                <w:lang w:val="fr-FR"/>
              </w:rPr>
              <w:t>assistance en espèces : « Écosystème des programmes et des opérations de transferts en espèces à des fins humanitaires de l</w:t>
            </w:r>
            <w:r w:rsidR="005B68F1" w:rsidRPr="002323A9">
              <w:rPr>
                <w:highlight w:val="yellow"/>
                <w:lang w:val="fr-FR"/>
              </w:rPr>
              <w:t>’</w:t>
            </w:r>
            <w:r w:rsidRPr="002323A9">
              <w:rPr>
                <w:highlight w:val="yellow"/>
                <w:lang w:val="fr-FR"/>
              </w:rPr>
              <w:t>UNICEF : [PAYS]. »]</w:t>
            </w:r>
          </w:p>
          <w:p w14:paraId="0026703C" w14:textId="77777777" w:rsidR="00AD4B0F" w:rsidRPr="002323A9" w:rsidRDefault="00AD4B0F" w:rsidP="00AD4B0F">
            <w:pPr>
              <w:pStyle w:val="P68B1DB1-TableParagraph6"/>
              <w:ind w:left="0" w:right="96"/>
              <w:jc w:val="both"/>
              <w:rPr>
                <w:lang w:val="fr-FR"/>
              </w:rPr>
            </w:pPr>
          </w:p>
          <w:p w14:paraId="38A3D189" w14:textId="77777777" w:rsidR="00AD4B0F" w:rsidRPr="002323A9" w:rsidRDefault="00AD4B0F" w:rsidP="00AD4B0F">
            <w:pPr>
              <w:pStyle w:val="P68B1DB1-TableParagraph6"/>
              <w:ind w:left="0" w:right="96"/>
              <w:jc w:val="both"/>
              <w:rPr>
                <w:lang w:val="fr-FR"/>
              </w:rPr>
            </w:pPr>
          </w:p>
          <w:p w14:paraId="42DE909F" w14:textId="77777777" w:rsidR="00AD4B0F" w:rsidRPr="002323A9" w:rsidRDefault="00AD4B0F" w:rsidP="00AD4B0F">
            <w:pPr>
              <w:pStyle w:val="P68B1DB1-TableParagraph6"/>
              <w:ind w:left="0" w:right="96"/>
              <w:jc w:val="both"/>
              <w:rPr>
                <w:lang w:val="fr-FR"/>
              </w:rPr>
            </w:pPr>
          </w:p>
          <w:p w14:paraId="2970576A" w14:textId="77777777" w:rsidR="00AD4B0F" w:rsidRPr="002323A9" w:rsidRDefault="00AD4B0F" w:rsidP="00AD4B0F">
            <w:pPr>
              <w:pStyle w:val="P68B1DB1-TableParagraph6"/>
              <w:ind w:left="0" w:right="96"/>
              <w:jc w:val="both"/>
              <w:rPr>
                <w:lang w:val="fr-FR"/>
              </w:rPr>
            </w:pPr>
          </w:p>
          <w:p w14:paraId="3D2416CC" w14:textId="77777777" w:rsidR="00AD4B0F" w:rsidRPr="002323A9" w:rsidRDefault="00AD4B0F" w:rsidP="00AD4B0F">
            <w:pPr>
              <w:pStyle w:val="P68B1DB1-TableParagraph6"/>
              <w:ind w:left="0" w:right="96"/>
              <w:jc w:val="both"/>
              <w:rPr>
                <w:lang w:val="fr-FR"/>
              </w:rPr>
            </w:pPr>
          </w:p>
        </w:tc>
      </w:tr>
      <w:tr w:rsidR="00D664E3" w14:paraId="3D1C031A" w14:textId="77777777">
        <w:trPr>
          <w:trHeight w:val="508"/>
        </w:trPr>
        <w:tc>
          <w:tcPr>
            <w:tcW w:w="9433" w:type="dxa"/>
            <w:gridSpan w:val="4"/>
            <w:shd w:val="clear" w:color="auto" w:fill="8EAADB"/>
          </w:tcPr>
          <w:p w14:paraId="7AA8E9BD" w14:textId="77777777" w:rsidR="00D664E3" w:rsidRDefault="002323A9">
            <w:pPr>
              <w:pStyle w:val="P68B1DB1-TableParagraph4"/>
            </w:pPr>
            <w:r>
              <w:lastRenderedPageBreak/>
              <w:t>ENSEMBLE DE DONNÉES N</w:t>
            </w:r>
            <w:r>
              <w:rPr>
                <w:vertAlign w:val="superscript"/>
              </w:rPr>
              <w:t>o</w:t>
            </w:r>
            <w:r>
              <w:t> 2</w:t>
            </w:r>
          </w:p>
        </w:tc>
      </w:tr>
    </w:tbl>
    <w:p w14:paraId="76AFD7A1" w14:textId="77777777" w:rsidR="00D664E3" w:rsidRDefault="00D664E3" w:rsidP="00AD4B0F">
      <w:pPr>
        <w:pStyle w:val="TableParagraph"/>
        <w:ind w:left="0"/>
        <w:rPr>
          <w:b/>
        </w:rPr>
        <w:sectPr w:rsidR="00D664E3">
          <w:pgSz w:w="11910" w:h="16840"/>
          <w:pgMar w:top="1380" w:right="1275" w:bottom="280" w:left="992" w:header="757" w:footer="0" w:gutter="0"/>
          <w:cols w:space="720"/>
        </w:sectPr>
      </w:pPr>
    </w:p>
    <w:p w14:paraId="52F03DDD" w14:textId="77777777" w:rsidR="00D664E3" w:rsidRDefault="00D664E3">
      <w:pPr>
        <w:pStyle w:val="BodyText"/>
        <w:spacing w:before="9"/>
        <w:rPr>
          <w:b/>
          <w:sz w:val="15"/>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108"/>
        <w:gridCol w:w="7329"/>
        <w:gridCol w:w="108"/>
      </w:tblGrid>
      <w:tr w:rsidR="00D664E3" w:rsidRPr="002323A9" w14:paraId="0208C3F1" w14:textId="77777777">
        <w:trPr>
          <w:trHeight w:val="537"/>
        </w:trPr>
        <w:tc>
          <w:tcPr>
            <w:tcW w:w="1888" w:type="dxa"/>
          </w:tcPr>
          <w:p w14:paraId="65822338" w14:textId="0741A4C1" w:rsidR="00D664E3" w:rsidRPr="002323A9" w:rsidRDefault="002323A9">
            <w:pPr>
              <w:pStyle w:val="P68B1DB1-TableParagraph4"/>
              <w:spacing w:before="0" w:line="270" w:lineRule="atLeast"/>
              <w:ind w:right="215"/>
              <w:rPr>
                <w:lang w:val="fr-FR"/>
              </w:rPr>
            </w:pPr>
            <w:r w:rsidRPr="002323A9">
              <w:rPr>
                <w:lang w:val="fr-FR"/>
              </w:rPr>
              <w:t>Origine de l</w:t>
            </w:r>
            <w:r w:rsidR="005B68F1" w:rsidRPr="002323A9">
              <w:rPr>
                <w:lang w:val="fr-FR"/>
              </w:rPr>
              <w:t>’</w:t>
            </w:r>
            <w:r w:rsidRPr="002323A9">
              <w:rPr>
                <w:lang w:val="fr-FR"/>
              </w:rPr>
              <w:t>Ensemble de données</w:t>
            </w:r>
          </w:p>
        </w:tc>
        <w:tc>
          <w:tcPr>
            <w:tcW w:w="7545" w:type="dxa"/>
            <w:gridSpan w:val="3"/>
          </w:tcPr>
          <w:p w14:paraId="4C8E16AD" w14:textId="4D6463CE" w:rsidR="00D664E3" w:rsidRPr="002323A9" w:rsidRDefault="002323A9">
            <w:pPr>
              <w:pStyle w:val="P68B1DB1-TableParagraph6"/>
              <w:spacing w:before="0" w:line="270" w:lineRule="atLeast"/>
              <w:rPr>
                <w:lang w:val="fr-FR"/>
              </w:rPr>
            </w:pPr>
            <w:r w:rsidRPr="002323A9">
              <w:rPr>
                <w:highlight w:val="yellow"/>
                <w:u w:val="single"/>
                <w:lang w:val="fr-FR"/>
              </w:rPr>
              <w:t>Consignes </w:t>
            </w:r>
            <w:r w:rsidRPr="002323A9">
              <w:rPr>
                <w:highlight w:val="yellow"/>
                <w:lang w:val="fr-FR"/>
              </w:rPr>
              <w:t>: Décrire l</w:t>
            </w:r>
            <w:r w:rsidR="005B68F1" w:rsidRPr="002323A9">
              <w:rPr>
                <w:highlight w:val="yellow"/>
                <w:lang w:val="fr-FR"/>
              </w:rPr>
              <w:t>’</w:t>
            </w:r>
            <w:r w:rsidRPr="002323A9">
              <w:rPr>
                <w:highlight w:val="yellow"/>
                <w:lang w:val="fr-FR"/>
              </w:rPr>
              <w:t>origine des données (par exemple, collectées par l</w:t>
            </w:r>
            <w:r w:rsidR="005B68F1" w:rsidRPr="002323A9">
              <w:rPr>
                <w:highlight w:val="yellow"/>
                <w:lang w:val="fr-FR"/>
              </w:rPr>
              <w:t>’</w:t>
            </w:r>
            <w:r w:rsidRPr="002323A9">
              <w:rPr>
                <w:highlight w:val="yellow"/>
                <w:lang w:val="fr-FR"/>
              </w:rPr>
              <w:t>UNICEF ou le Partenaire OU envoyées par [nom d</w:t>
            </w:r>
            <w:r w:rsidR="005B68F1" w:rsidRPr="002323A9">
              <w:rPr>
                <w:highlight w:val="yellow"/>
                <w:lang w:val="fr-FR"/>
              </w:rPr>
              <w:t>’</w:t>
            </w:r>
            <w:r w:rsidRPr="002323A9">
              <w:rPr>
                <w:highlight w:val="yellow"/>
                <w:lang w:val="fr-FR"/>
              </w:rPr>
              <w:t>une Tierce partie])]</w:t>
            </w:r>
          </w:p>
        </w:tc>
      </w:tr>
      <w:tr w:rsidR="00D664E3" w:rsidRPr="002323A9" w14:paraId="7FC9C0FD" w14:textId="77777777">
        <w:trPr>
          <w:trHeight w:val="1072"/>
        </w:trPr>
        <w:tc>
          <w:tcPr>
            <w:tcW w:w="1888" w:type="dxa"/>
          </w:tcPr>
          <w:p w14:paraId="2551A6E8" w14:textId="36D97F28" w:rsidR="00D664E3" w:rsidRPr="002323A9" w:rsidRDefault="002323A9">
            <w:pPr>
              <w:pStyle w:val="P68B1DB1-TableParagraph4"/>
              <w:spacing w:before="0"/>
              <w:ind w:right="480"/>
              <w:rPr>
                <w:lang w:val="fr-FR"/>
              </w:rPr>
            </w:pPr>
            <w:r w:rsidRPr="002323A9">
              <w:rPr>
                <w:lang w:val="fr-FR"/>
              </w:rPr>
              <w:t>Description de l</w:t>
            </w:r>
            <w:r w:rsidR="005B68F1" w:rsidRPr="002323A9">
              <w:rPr>
                <w:lang w:val="fr-FR"/>
              </w:rPr>
              <w:t>’</w:t>
            </w:r>
            <w:r w:rsidRPr="002323A9">
              <w:rPr>
                <w:lang w:val="fr-FR"/>
              </w:rPr>
              <w:t>Ensemble des données</w:t>
            </w:r>
          </w:p>
        </w:tc>
        <w:tc>
          <w:tcPr>
            <w:tcW w:w="7545" w:type="dxa"/>
            <w:gridSpan w:val="3"/>
          </w:tcPr>
          <w:p w14:paraId="487CC828" w14:textId="77777777" w:rsidR="00D664E3" w:rsidRPr="002323A9" w:rsidRDefault="002323A9">
            <w:pPr>
              <w:pStyle w:val="TableParagraph"/>
              <w:spacing w:before="0"/>
              <w:rPr>
                <w:lang w:val="fr-FR"/>
              </w:rPr>
            </w:pPr>
            <w:r w:rsidRPr="002323A9">
              <w:rPr>
                <w:lang w:val="fr-FR"/>
              </w:rPr>
              <w:t>[Description générale] ; [points de données spécifiques à partager/collecter] ; [type de personnes concernées, par exemple, enfants, etc.] ; [format du contenu des données (par exemple, papier, numérique)] ; [période</w:t>
            </w:r>
          </w:p>
          <w:p w14:paraId="76178803" w14:textId="4A01C0E1" w:rsidR="00D664E3" w:rsidRPr="002323A9" w:rsidRDefault="002323A9">
            <w:pPr>
              <w:pStyle w:val="TableParagraph"/>
              <w:spacing w:before="0" w:line="270" w:lineRule="atLeast"/>
              <w:rPr>
                <w:lang w:val="fr-FR"/>
              </w:rPr>
            </w:pPr>
            <w:proofErr w:type="gramStart"/>
            <w:r w:rsidRPr="002323A9">
              <w:rPr>
                <w:lang w:val="fr-FR"/>
              </w:rPr>
              <w:t>couverte</w:t>
            </w:r>
            <w:proofErr w:type="gramEnd"/>
            <w:r w:rsidRPr="002323A9">
              <w:rPr>
                <w:lang w:val="fr-FR"/>
              </w:rPr>
              <w:t xml:space="preserve"> par l</w:t>
            </w:r>
            <w:r w:rsidR="005B68F1" w:rsidRPr="002323A9">
              <w:rPr>
                <w:lang w:val="fr-FR"/>
              </w:rPr>
              <w:t>’</w:t>
            </w:r>
            <w:r w:rsidRPr="002323A9">
              <w:rPr>
                <w:lang w:val="fr-FR"/>
              </w:rPr>
              <w:t>ensemble de données/date de la collecte des données] ; [étendue géographique] ; [autres caractéristiques pertinentes de l</w:t>
            </w:r>
            <w:r w:rsidR="005B68F1" w:rsidRPr="002323A9">
              <w:rPr>
                <w:lang w:val="fr-FR"/>
              </w:rPr>
              <w:t>’</w:t>
            </w:r>
            <w:r w:rsidRPr="002323A9">
              <w:rPr>
                <w:lang w:val="fr-FR"/>
              </w:rPr>
              <w:t>ensemble de données]</w:t>
            </w:r>
          </w:p>
        </w:tc>
      </w:tr>
      <w:tr w:rsidR="00D664E3" w:rsidRPr="002323A9" w14:paraId="19FD832D" w14:textId="77777777">
        <w:trPr>
          <w:trHeight w:val="1875"/>
        </w:trPr>
        <w:tc>
          <w:tcPr>
            <w:tcW w:w="1888" w:type="dxa"/>
          </w:tcPr>
          <w:p w14:paraId="79FDAB4F" w14:textId="77777777" w:rsidR="00D664E3" w:rsidRPr="002323A9" w:rsidRDefault="002323A9">
            <w:pPr>
              <w:pStyle w:val="P68B1DB1-TableParagraph4"/>
              <w:spacing w:before="0"/>
              <w:ind w:right="215"/>
              <w:rPr>
                <w:lang w:val="fr-FR"/>
              </w:rPr>
            </w:pPr>
            <w:r w:rsidRPr="002323A9">
              <w:rPr>
                <w:lang w:val="fr-FR"/>
              </w:rPr>
              <w:t>Fins autorisées du traitement des données</w:t>
            </w:r>
          </w:p>
        </w:tc>
        <w:tc>
          <w:tcPr>
            <w:tcW w:w="7545" w:type="dxa"/>
            <w:gridSpan w:val="3"/>
            <w:shd w:val="clear" w:color="auto" w:fill="FFFF00"/>
          </w:tcPr>
          <w:p w14:paraId="45A304D7" w14:textId="340C2885" w:rsidR="00D664E3" w:rsidRPr="002323A9" w:rsidRDefault="002323A9" w:rsidP="00957DEB">
            <w:pPr>
              <w:pStyle w:val="TableParagraph"/>
              <w:spacing w:before="0"/>
              <w:ind w:right="97"/>
              <w:jc w:val="both"/>
              <w:rPr>
                <w:lang w:val="fr-FR"/>
              </w:rPr>
            </w:pPr>
            <w:r>
              <w:rPr>
                <w:noProof/>
              </w:rPr>
              <mc:AlternateContent>
                <mc:Choice Requires="wpg">
                  <w:drawing>
                    <wp:anchor distT="0" distB="0" distL="0" distR="0" simplePos="0" relativeHeight="487378944" behindDoc="1" locked="0" layoutInCell="1" allowOverlap="1" wp14:anchorId="212D6EBD" wp14:editId="66FE19F5">
                      <wp:simplePos x="0" y="0"/>
                      <wp:positionH relativeFrom="column">
                        <wp:posOffset>68580</wp:posOffset>
                      </wp:positionH>
                      <wp:positionV relativeFrom="paragraph">
                        <wp:posOffset>-334</wp:posOffset>
                      </wp:positionV>
                      <wp:extent cx="4654550" cy="102361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0" cy="1023619"/>
                                <a:chOff x="0" y="0"/>
                                <a:chExt cx="4654550" cy="1023619"/>
                              </a:xfrm>
                            </wpg:grpSpPr>
                            <wps:wsp>
                              <wps:cNvPr id="6" name="Graphic 6"/>
                              <wps:cNvSpPr/>
                              <wps:spPr>
                                <a:xfrm>
                                  <a:off x="0" y="0"/>
                                  <a:ext cx="4654550" cy="1023619"/>
                                </a:xfrm>
                                <a:custGeom>
                                  <a:avLst/>
                                  <a:gdLst/>
                                  <a:ahLst/>
                                  <a:cxnLst/>
                                  <a:rect l="l" t="t" r="r" b="b"/>
                                  <a:pathLst>
                                    <a:path w="4654550" h="1023619">
                                      <a:moveTo>
                                        <a:pt x="4654029" y="0"/>
                                      </a:moveTo>
                                      <a:lnTo>
                                        <a:pt x="0" y="0"/>
                                      </a:lnTo>
                                      <a:lnTo>
                                        <a:pt x="0" y="170688"/>
                                      </a:lnTo>
                                      <a:lnTo>
                                        <a:pt x="0" y="341376"/>
                                      </a:lnTo>
                                      <a:lnTo>
                                        <a:pt x="0" y="511302"/>
                                      </a:lnTo>
                                      <a:lnTo>
                                        <a:pt x="0" y="681990"/>
                                      </a:lnTo>
                                      <a:lnTo>
                                        <a:pt x="0" y="852678"/>
                                      </a:lnTo>
                                      <a:lnTo>
                                        <a:pt x="0" y="1023366"/>
                                      </a:lnTo>
                                      <a:lnTo>
                                        <a:pt x="4654029" y="1023366"/>
                                      </a:lnTo>
                                      <a:lnTo>
                                        <a:pt x="4654029" y="170688"/>
                                      </a:lnTo>
                                      <a:lnTo>
                                        <a:pt x="465402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98743A6" id="Group 5" o:spid="_x0000_s1026" style="position:absolute;margin-left:5.4pt;margin-top:-.05pt;width:366.5pt;height:80.6pt;z-index:-15937536;mso-wrap-distance-left:0;mso-wrap-distance-right:0" coordsize="46545,1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">
                      <v:shape id="Graphic 6" o:spid="_x0000_s1027" style="position:absolute;width:46545;height:10236;visibility:visible;mso-wrap-style:square;v-text-anchor:top" coordsize="4654550,102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" path="m4654029,l,,,170688,,341376,,511302,,681990,,852678r,170688l4654029,1023366r,-852678l4654029,xe" fillcolor="yellow" stroked="f">
                        <v:path arrowok="t"/>
                      </v:shape>
                    </v:group>
                  </w:pict>
                </mc:Fallback>
              </mc:AlternateContent>
            </w:r>
            <w:r w:rsidRPr="002323A9">
              <w:rPr>
                <w:u w:val="single"/>
                <w:lang w:val="fr-FR"/>
              </w:rPr>
              <w:t>[Consignes </w:t>
            </w:r>
            <w:r w:rsidRPr="002323A9">
              <w:rPr>
                <w:lang w:val="fr-FR"/>
              </w:rPr>
              <w:t>: Décrire la ou les fins pour lesquelles les données à caractère personnel peuvent être traitées pour que le Partenaire puisse s</w:t>
            </w:r>
            <w:r w:rsidR="005B68F1" w:rsidRPr="002323A9">
              <w:rPr>
                <w:lang w:val="fr-FR"/>
              </w:rPr>
              <w:t>’</w:t>
            </w:r>
            <w:r w:rsidRPr="002323A9">
              <w:rPr>
                <w:lang w:val="fr-FR"/>
              </w:rPr>
              <w:t>acquitter de ses responsabilités de la manière spécifiée dans le descriptif de programme. Apporter des informations aussi précises que possible. Par exemple, pour une intervention d</w:t>
            </w:r>
            <w:r w:rsidR="005B68F1" w:rsidRPr="002323A9">
              <w:rPr>
                <w:lang w:val="fr-FR"/>
              </w:rPr>
              <w:t>’</w:t>
            </w:r>
            <w:r w:rsidRPr="002323A9">
              <w:rPr>
                <w:lang w:val="fr-FR"/>
              </w:rPr>
              <w:t>assistance en espèces : « Aux fins de l</w:t>
            </w:r>
            <w:r w:rsidR="005B68F1" w:rsidRPr="002323A9">
              <w:rPr>
                <w:lang w:val="fr-FR"/>
              </w:rPr>
              <w:t>’</w:t>
            </w:r>
            <w:r w:rsidRPr="002323A9">
              <w:rPr>
                <w:lang w:val="fr-FR"/>
              </w:rPr>
              <w:t>enregistrement de la personne en tant que bénéficiaire du programme d</w:t>
            </w:r>
            <w:r w:rsidR="005B68F1" w:rsidRPr="002323A9">
              <w:rPr>
                <w:lang w:val="fr-FR"/>
              </w:rPr>
              <w:t>’</w:t>
            </w:r>
            <w:r w:rsidRPr="002323A9">
              <w:rPr>
                <w:lang w:val="fr-FR"/>
              </w:rPr>
              <w:t>assistance en espèces et de la fourniture d</w:t>
            </w:r>
            <w:r w:rsidR="005B68F1" w:rsidRPr="002323A9">
              <w:rPr>
                <w:lang w:val="fr-FR"/>
              </w:rPr>
              <w:t>’</w:t>
            </w:r>
            <w:r w:rsidRPr="002323A9">
              <w:rPr>
                <w:lang w:val="fr-FR"/>
              </w:rPr>
              <w:t>un suivi et d</w:t>
            </w:r>
            <w:r w:rsidR="005B68F1" w:rsidRPr="002323A9">
              <w:rPr>
                <w:lang w:val="fr-FR"/>
              </w:rPr>
              <w:t>’</w:t>
            </w:r>
            <w:r w:rsidRPr="002323A9">
              <w:rPr>
                <w:lang w:val="fr-FR"/>
              </w:rPr>
              <w:t>un soutien supplémentaires dans l</w:t>
            </w:r>
            <w:r w:rsidRPr="002323A9">
              <w:rPr>
                <w:lang w:val="fr-FR"/>
              </w:rPr>
              <w:t>e cadre de la gestion et du suivi des réclamations, comme décrit dans</w:t>
            </w:r>
            <w:r w:rsidR="00957DEB" w:rsidRPr="002323A9">
              <w:rPr>
                <w:lang w:val="fr-FR"/>
              </w:rPr>
              <w:t xml:space="preserve"> </w:t>
            </w:r>
            <w:r w:rsidRPr="002323A9">
              <w:rPr>
                <w:lang w:val="fr-FR"/>
              </w:rPr>
              <w:t>le descriptif de programme joint au PCA. »]</w:t>
            </w:r>
          </w:p>
        </w:tc>
      </w:tr>
      <w:tr w:rsidR="00D664E3" w:rsidRPr="002323A9" w14:paraId="2D3451D3" w14:textId="77777777">
        <w:trPr>
          <w:trHeight w:val="1044"/>
        </w:trPr>
        <w:tc>
          <w:tcPr>
            <w:tcW w:w="1888" w:type="dxa"/>
          </w:tcPr>
          <w:p w14:paraId="2D9E0B5F" w14:textId="77777777" w:rsidR="00D664E3" w:rsidRPr="002323A9" w:rsidRDefault="002323A9">
            <w:pPr>
              <w:pStyle w:val="P68B1DB1-TableParagraph4"/>
              <w:rPr>
                <w:lang w:val="fr-FR"/>
              </w:rPr>
            </w:pPr>
            <w:r w:rsidRPr="002323A9">
              <w:rPr>
                <w:lang w:val="fr-FR"/>
              </w:rPr>
              <w:t>Restrictions des conditions de traitement des données</w:t>
            </w:r>
          </w:p>
        </w:tc>
        <w:tc>
          <w:tcPr>
            <w:tcW w:w="7545" w:type="dxa"/>
            <w:gridSpan w:val="3"/>
          </w:tcPr>
          <w:p w14:paraId="232713EE" w14:textId="64C517B3" w:rsidR="00D664E3" w:rsidRPr="002323A9" w:rsidRDefault="002323A9">
            <w:pPr>
              <w:pStyle w:val="P68B1DB1-TableParagraph6"/>
              <w:spacing w:before="0"/>
              <w:rPr>
                <w:lang w:val="fr-FR"/>
              </w:rPr>
            </w:pPr>
            <w:r w:rsidRPr="002323A9">
              <w:rPr>
                <w:highlight w:val="yellow"/>
                <w:u w:val="single"/>
                <w:lang w:val="fr-FR"/>
              </w:rPr>
              <w:t>[Consignes </w:t>
            </w:r>
            <w:r w:rsidRPr="002323A9">
              <w:rPr>
                <w:highlight w:val="yellow"/>
                <w:lang w:val="fr-FR"/>
              </w:rPr>
              <w:t>: Inclure ici toute restriction/condition qui s</w:t>
            </w:r>
            <w:r w:rsidR="005B68F1" w:rsidRPr="002323A9">
              <w:rPr>
                <w:highlight w:val="yellow"/>
                <w:lang w:val="fr-FR"/>
              </w:rPr>
              <w:t>’</w:t>
            </w:r>
            <w:r w:rsidRPr="002323A9">
              <w:rPr>
                <w:highlight w:val="yellow"/>
                <w:lang w:val="fr-FR"/>
              </w:rPr>
              <w:t>applique</w:t>
            </w:r>
            <w:r w:rsidRPr="002323A9">
              <w:rPr>
                <w:lang w:val="fr-FR"/>
              </w:rPr>
              <w:t xml:space="preserve"> </w:t>
            </w:r>
            <w:r w:rsidRPr="002323A9">
              <w:rPr>
                <w:highlight w:val="yellow"/>
                <w:lang w:val="fr-FR"/>
              </w:rPr>
              <w:t>du fait d</w:t>
            </w:r>
            <w:r w:rsidR="005B68F1" w:rsidRPr="002323A9">
              <w:rPr>
                <w:highlight w:val="yellow"/>
                <w:lang w:val="fr-FR"/>
              </w:rPr>
              <w:t>’</w:t>
            </w:r>
            <w:r w:rsidRPr="002323A9">
              <w:rPr>
                <w:highlight w:val="yellow"/>
                <w:lang w:val="fr-FR"/>
              </w:rPr>
              <w:t>un accord que nous avons conclu avec une tierce partie nous ayant fourni les données.]</w:t>
            </w:r>
          </w:p>
        </w:tc>
      </w:tr>
      <w:tr w:rsidR="00D664E3" w:rsidRPr="002323A9" w14:paraId="5723F72A" w14:textId="77777777">
        <w:trPr>
          <w:trHeight w:val="1074"/>
        </w:trPr>
        <w:tc>
          <w:tcPr>
            <w:tcW w:w="1888" w:type="dxa"/>
          </w:tcPr>
          <w:p w14:paraId="4B33E69D" w14:textId="278E8DAA" w:rsidR="00D664E3" w:rsidRDefault="002323A9">
            <w:pPr>
              <w:pStyle w:val="P68B1DB1-TableParagraph4"/>
              <w:spacing w:before="121"/>
            </w:pPr>
            <w:proofErr w:type="spellStart"/>
            <w:r>
              <w:t>Modalité</w:t>
            </w:r>
            <w:proofErr w:type="spellEnd"/>
            <w:r>
              <w:t xml:space="preserve"> </w:t>
            </w:r>
            <w:proofErr w:type="spellStart"/>
            <w:r>
              <w:t>d</w:t>
            </w:r>
            <w:r w:rsidR="005B68F1">
              <w:t>’</w:t>
            </w:r>
            <w:r>
              <w:t>accès</w:t>
            </w:r>
            <w:proofErr w:type="spellEnd"/>
          </w:p>
        </w:tc>
        <w:tc>
          <w:tcPr>
            <w:tcW w:w="7545" w:type="dxa"/>
            <w:gridSpan w:val="3"/>
          </w:tcPr>
          <w:p w14:paraId="21230282" w14:textId="77777777" w:rsidR="00D664E3" w:rsidRPr="002323A9" w:rsidRDefault="002323A9">
            <w:pPr>
              <w:pStyle w:val="TableParagraph"/>
              <w:spacing w:before="0" w:line="270" w:lineRule="atLeast"/>
              <w:ind w:right="102"/>
              <w:jc w:val="both"/>
              <w:rPr>
                <w:lang w:val="fr-FR"/>
              </w:rPr>
            </w:pPr>
            <w:r>
              <w:rPr>
                <w:noProof/>
              </w:rPr>
              <mc:AlternateContent>
                <mc:Choice Requires="wpg">
                  <w:drawing>
                    <wp:anchor distT="0" distB="0" distL="0" distR="0" simplePos="0" relativeHeight="487379456" behindDoc="1" locked="0" layoutInCell="1" allowOverlap="1" wp14:anchorId="3D36A8EA" wp14:editId="74FAFBD6">
                      <wp:simplePos x="0" y="0"/>
                      <wp:positionH relativeFrom="column">
                        <wp:posOffset>68580</wp:posOffset>
                      </wp:positionH>
                      <wp:positionV relativeFrom="paragraph">
                        <wp:posOffset>1345</wp:posOffset>
                      </wp:positionV>
                      <wp:extent cx="4654550" cy="511809"/>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0" cy="511809"/>
                                <a:chOff x="0" y="0"/>
                                <a:chExt cx="4654550" cy="511809"/>
                              </a:xfrm>
                            </wpg:grpSpPr>
                            <wps:wsp>
                              <wps:cNvPr id="8" name="Graphic 8"/>
                              <wps:cNvSpPr/>
                              <wps:spPr>
                                <a:xfrm>
                                  <a:off x="0" y="0"/>
                                  <a:ext cx="4654550" cy="511809"/>
                                </a:xfrm>
                                <a:custGeom>
                                  <a:avLst/>
                                  <a:gdLst/>
                                  <a:ahLst/>
                                  <a:cxnLst/>
                                  <a:rect l="l" t="t" r="r" b="b"/>
                                  <a:pathLst>
                                    <a:path w="4654550" h="511809">
                                      <a:moveTo>
                                        <a:pt x="4654029" y="0"/>
                                      </a:moveTo>
                                      <a:lnTo>
                                        <a:pt x="0" y="0"/>
                                      </a:lnTo>
                                      <a:lnTo>
                                        <a:pt x="0" y="169926"/>
                                      </a:lnTo>
                                      <a:lnTo>
                                        <a:pt x="0" y="340614"/>
                                      </a:lnTo>
                                      <a:lnTo>
                                        <a:pt x="0" y="511302"/>
                                      </a:lnTo>
                                      <a:lnTo>
                                        <a:pt x="4654029" y="511302"/>
                                      </a:lnTo>
                                      <a:lnTo>
                                        <a:pt x="4654029" y="340614"/>
                                      </a:lnTo>
                                      <a:lnTo>
                                        <a:pt x="4654029" y="169926"/>
                                      </a:lnTo>
                                      <a:lnTo>
                                        <a:pt x="465402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954961A" id="Group 7" o:spid="_x0000_s1026" style="position:absolute;margin-left:5.4pt;margin-top:.1pt;width:366.5pt;height:40.3pt;z-index:-15937024;mso-wrap-distance-left:0;mso-wrap-distance-right:0" coordsize="46545,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">
                      <v:shape id="Graphic 8" o:spid="_x0000_s1027" style="position:absolute;width:46545;height:5118;visibility:visible;mso-wrap-style:square;v-text-anchor:top" coordsize="4654550,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" path="m4654029,l,,,169926,,340614,,511302r4654029,l4654029,340614r,-170688l4654029,xe" fillcolor="yellow" stroked="f">
                        <v:path arrowok="t"/>
                      </v:shape>
                    </v:group>
                  </w:pict>
                </mc:Fallback>
              </mc:AlternateContent>
            </w:r>
            <w:r w:rsidRPr="002323A9">
              <w:rPr>
                <w:u w:val="single"/>
                <w:lang w:val="fr-FR"/>
              </w:rPr>
              <w:t>[Consignes </w:t>
            </w:r>
            <w:r w:rsidRPr="002323A9">
              <w:rPr>
                <w:lang w:val="fr-FR"/>
              </w:rPr>
              <w:t xml:space="preserve">: Décrire ici comment le Partenaire aura accès aux données. Par exemple : les données seront envoyées à la personne gestionnaire des données du Partenaire via un lien/site protégé par un mot de passe. Le mot de passe </w:t>
            </w:r>
            <w:r w:rsidRPr="002323A9">
              <w:rPr>
                <w:color w:val="000000"/>
                <w:highlight w:val="yellow"/>
                <w:lang w:val="fr-FR"/>
              </w:rPr>
              <w:t>lui</w:t>
            </w:r>
            <w:r w:rsidRPr="002323A9">
              <w:rPr>
                <w:lang w:val="fr-FR"/>
              </w:rPr>
              <w:t xml:space="preserve"> sera envoyé séparément par courrier électronique.]</w:t>
            </w:r>
          </w:p>
        </w:tc>
      </w:tr>
      <w:tr w:rsidR="00D664E3" w:rsidRPr="002323A9" w14:paraId="7B8FDFA1" w14:textId="77777777">
        <w:trPr>
          <w:trHeight w:val="1068"/>
        </w:trPr>
        <w:tc>
          <w:tcPr>
            <w:tcW w:w="1888" w:type="dxa"/>
          </w:tcPr>
          <w:p w14:paraId="19CDDA1B" w14:textId="26793180" w:rsidR="00D664E3" w:rsidRDefault="002323A9">
            <w:pPr>
              <w:pStyle w:val="P68B1DB1-TableParagraph4"/>
              <w:spacing w:before="115"/>
            </w:pPr>
            <w:r>
              <w:t xml:space="preserve">Système </w:t>
            </w:r>
            <w:proofErr w:type="spellStart"/>
            <w:r>
              <w:t>d</w:t>
            </w:r>
            <w:r w:rsidR="005B68F1">
              <w:t>’</w:t>
            </w:r>
            <w:r>
              <w:t>archivage</w:t>
            </w:r>
            <w:proofErr w:type="spellEnd"/>
          </w:p>
        </w:tc>
        <w:tc>
          <w:tcPr>
            <w:tcW w:w="108" w:type="dxa"/>
            <w:tcBorders>
              <w:right w:val="nil"/>
            </w:tcBorders>
          </w:tcPr>
          <w:p w14:paraId="0934FB1B" w14:textId="77777777" w:rsidR="00D664E3" w:rsidRDefault="00D664E3">
            <w:pPr>
              <w:pStyle w:val="TableParagraph"/>
              <w:spacing w:before="0"/>
              <w:ind w:left="0"/>
              <w:rPr>
                <w:rFonts w:ascii="Times New Roman"/>
              </w:rPr>
            </w:pPr>
          </w:p>
        </w:tc>
        <w:tc>
          <w:tcPr>
            <w:tcW w:w="7329" w:type="dxa"/>
            <w:tcBorders>
              <w:left w:val="nil"/>
              <w:right w:val="nil"/>
            </w:tcBorders>
            <w:shd w:val="clear" w:color="auto" w:fill="FFFF00"/>
          </w:tcPr>
          <w:p w14:paraId="5091DE40" w14:textId="4059992F" w:rsidR="00D664E3" w:rsidRPr="002323A9" w:rsidRDefault="002323A9">
            <w:pPr>
              <w:pStyle w:val="TableParagraph"/>
              <w:spacing w:before="0"/>
              <w:ind w:left="4" w:right="-15"/>
              <w:jc w:val="both"/>
              <w:rPr>
                <w:lang w:val="fr-FR"/>
              </w:rPr>
            </w:pPr>
            <w:r w:rsidRPr="002323A9">
              <w:rPr>
                <w:u w:val="single"/>
                <w:lang w:val="fr-FR"/>
              </w:rPr>
              <w:t>[Consignes </w:t>
            </w:r>
            <w:r w:rsidRPr="002323A9">
              <w:rPr>
                <w:lang w:val="fr-FR"/>
              </w:rPr>
              <w:t>: Préciser si le système de stockage des données sera un Système d</w:t>
            </w:r>
            <w:r w:rsidR="005B68F1" w:rsidRPr="002323A9">
              <w:rPr>
                <w:lang w:val="fr-FR"/>
              </w:rPr>
              <w:t>’</w:t>
            </w:r>
            <w:r w:rsidRPr="002323A9">
              <w:rPr>
                <w:lang w:val="fr-FR"/>
              </w:rPr>
              <w:t>archivage de l</w:t>
            </w:r>
            <w:r w:rsidR="005B68F1" w:rsidRPr="002323A9">
              <w:rPr>
                <w:lang w:val="fr-FR"/>
              </w:rPr>
              <w:t>’</w:t>
            </w:r>
            <w:r w:rsidRPr="002323A9">
              <w:rPr>
                <w:lang w:val="fr-FR"/>
              </w:rPr>
              <w:t>UNICEF (voir la politique) ou un système du partenaire d</w:t>
            </w:r>
            <w:r w:rsidR="005B68F1" w:rsidRPr="002323A9">
              <w:rPr>
                <w:lang w:val="fr-FR"/>
              </w:rPr>
              <w:t>’</w:t>
            </w:r>
            <w:r w:rsidRPr="002323A9">
              <w:rPr>
                <w:lang w:val="fr-FR"/>
              </w:rPr>
              <w:t>exécution ou un autre système. Apporter des informations aussi précises que possible. Par exemple, pour un programme d</w:t>
            </w:r>
            <w:r w:rsidR="005B68F1" w:rsidRPr="002323A9">
              <w:rPr>
                <w:lang w:val="fr-FR"/>
              </w:rPr>
              <w:t>’</w:t>
            </w:r>
            <w:r w:rsidRPr="002323A9">
              <w:rPr>
                <w:lang w:val="fr-FR"/>
              </w:rPr>
              <w:t>assistance en espèces : « Écosystème</w:t>
            </w:r>
          </w:p>
          <w:p w14:paraId="070813DF" w14:textId="392550F5" w:rsidR="00D664E3" w:rsidRPr="002323A9" w:rsidRDefault="002323A9">
            <w:pPr>
              <w:pStyle w:val="TableParagraph"/>
              <w:spacing w:before="0" w:line="248" w:lineRule="exact"/>
              <w:ind w:left="4"/>
              <w:jc w:val="both"/>
              <w:rPr>
                <w:lang w:val="fr-FR"/>
              </w:rPr>
            </w:pPr>
            <w:proofErr w:type="gramStart"/>
            <w:r w:rsidRPr="002323A9">
              <w:rPr>
                <w:lang w:val="fr-FR"/>
              </w:rPr>
              <w:t>des</w:t>
            </w:r>
            <w:proofErr w:type="gramEnd"/>
            <w:r w:rsidRPr="002323A9">
              <w:rPr>
                <w:lang w:val="fr-FR"/>
              </w:rPr>
              <w:t xml:space="preserve"> programmes et des opérations de transferts en espèces à des fins humanitaires de l</w:t>
            </w:r>
            <w:r w:rsidR="005B68F1" w:rsidRPr="002323A9">
              <w:rPr>
                <w:lang w:val="fr-FR"/>
              </w:rPr>
              <w:t>’</w:t>
            </w:r>
            <w:r w:rsidRPr="002323A9">
              <w:rPr>
                <w:lang w:val="fr-FR"/>
              </w:rPr>
              <w:t>UNICEF : [PAYS]. »]</w:t>
            </w:r>
          </w:p>
        </w:tc>
        <w:tc>
          <w:tcPr>
            <w:tcW w:w="108" w:type="dxa"/>
            <w:tcBorders>
              <w:left w:val="nil"/>
            </w:tcBorders>
          </w:tcPr>
          <w:p w14:paraId="5BEF0496" w14:textId="77777777" w:rsidR="00D664E3" w:rsidRPr="002323A9" w:rsidRDefault="00D664E3">
            <w:pPr>
              <w:pStyle w:val="TableParagraph"/>
              <w:spacing w:before="0"/>
              <w:ind w:left="0"/>
              <w:rPr>
                <w:rFonts w:ascii="Times New Roman"/>
                <w:lang w:val="fr-FR"/>
              </w:rPr>
            </w:pPr>
          </w:p>
        </w:tc>
      </w:tr>
      <w:tr w:rsidR="00D664E3" w:rsidRPr="002323A9" w14:paraId="0EE46FCE" w14:textId="77777777">
        <w:trPr>
          <w:trHeight w:val="1823"/>
        </w:trPr>
        <w:tc>
          <w:tcPr>
            <w:tcW w:w="9433" w:type="dxa"/>
            <w:gridSpan w:val="4"/>
            <w:shd w:val="clear" w:color="auto" w:fill="D9D9D9"/>
          </w:tcPr>
          <w:p w14:paraId="59832E54" w14:textId="77777777" w:rsidR="00D664E3" w:rsidRPr="002323A9" w:rsidRDefault="002323A9">
            <w:pPr>
              <w:pStyle w:val="P68B1DB1-TableParagraph5"/>
              <w:spacing w:before="121"/>
              <w:rPr>
                <w:lang w:val="fr-FR"/>
              </w:rPr>
            </w:pPr>
            <w:r w:rsidRPr="002323A9">
              <w:rPr>
                <w:lang w:val="fr-FR"/>
              </w:rPr>
              <w:t>3. Collecte des données</w:t>
            </w:r>
          </w:p>
          <w:p w14:paraId="18953CB0" w14:textId="77777777" w:rsidR="00D664E3" w:rsidRPr="002323A9" w:rsidRDefault="002323A9">
            <w:pPr>
              <w:pStyle w:val="P68B1DB1-TableParagraph6"/>
              <w:spacing w:before="119"/>
              <w:rPr>
                <w:lang w:val="fr-FR"/>
              </w:rPr>
            </w:pPr>
            <w:r w:rsidRPr="002323A9">
              <w:rPr>
                <w:highlight w:val="yellow"/>
                <w:u w:val="single"/>
                <w:lang w:val="fr-FR"/>
              </w:rPr>
              <w:t>[Consignes </w:t>
            </w:r>
            <w:r w:rsidRPr="002323A9">
              <w:rPr>
                <w:highlight w:val="yellow"/>
                <w:lang w:val="fr-FR"/>
              </w:rPr>
              <w:t>: Si le Partenaire ne collecte pas de nouvelles données à caractère personnel dans le cadre des travaux réalisés au titre du programme,</w:t>
            </w:r>
            <w:r w:rsidRPr="002323A9">
              <w:rPr>
                <w:lang w:val="fr-FR"/>
              </w:rPr>
              <w:t xml:space="preserve"> </w:t>
            </w:r>
            <w:r w:rsidRPr="002323A9">
              <w:rPr>
                <w:highlight w:val="yellow"/>
                <w:lang w:val="fr-FR"/>
              </w:rPr>
              <w:t>supprimer cette section.]</w:t>
            </w:r>
          </w:p>
          <w:p w14:paraId="3045DC31" w14:textId="77777777" w:rsidR="00D664E3" w:rsidRPr="002323A9" w:rsidRDefault="002323A9">
            <w:pPr>
              <w:pStyle w:val="P68B1DB1-TableParagraph7"/>
              <w:spacing w:before="121"/>
              <w:rPr>
                <w:lang w:val="fr-FR"/>
              </w:rPr>
            </w:pPr>
            <w:r w:rsidRPr="002323A9">
              <w:rPr>
                <w:lang w:val="fr-FR"/>
              </w:rPr>
              <w:t>[Consigne : Si la collecte et le traitement des données ne se fondent pas licitement sur le CONSENTEMENT, il convient de contacter</w:t>
            </w:r>
          </w:p>
          <w:p w14:paraId="031D1CBF" w14:textId="6E7AB7B6" w:rsidR="00D664E3" w:rsidRPr="002323A9" w:rsidRDefault="00D664E3">
            <w:pPr>
              <w:pStyle w:val="P68B1DB1-TableParagraph8"/>
              <w:spacing w:before="0"/>
              <w:rPr>
                <w:lang w:val="fr-FR"/>
              </w:rPr>
            </w:pPr>
            <w:r>
              <w:fldChar w:fldCharType="begin"/>
            </w:r>
            <w:r w:rsidRPr="002323A9">
              <w:rPr>
                <w:lang w:val="fr-FR"/>
              </w:rPr>
              <w:instrText>HYPERLINK "https://uni.cf/ehd" \h</w:instrText>
            </w:r>
            <w:r>
              <w:fldChar w:fldCharType="separate"/>
            </w:r>
            <w:proofErr w:type="gramStart"/>
            <w:r w:rsidRPr="002323A9">
              <w:rPr>
                <w:b/>
                <w:color w:val="0462C1"/>
                <w:u w:val="single" w:color="0462C1"/>
                <w:lang w:val="fr-FR"/>
              </w:rPr>
              <w:t>le</w:t>
            </w:r>
            <w:proofErr w:type="gramEnd"/>
            <w:r w:rsidRPr="002323A9">
              <w:rPr>
                <w:b/>
                <w:color w:val="0462C1"/>
                <w:u w:val="single" w:color="0462C1"/>
                <w:lang w:val="fr-FR"/>
              </w:rPr>
              <w:t xml:space="preserve"> service d’assistance sur les données probantes.</w:t>
            </w:r>
            <w:r>
              <w:fldChar w:fldCharType="end"/>
            </w:r>
            <w:r w:rsidR="002323A9" w:rsidRPr="002323A9">
              <w:rPr>
                <w:color w:val="000000"/>
                <w:lang w:val="fr-FR"/>
              </w:rPr>
              <w:t>]</w:t>
            </w:r>
          </w:p>
        </w:tc>
      </w:tr>
      <w:tr w:rsidR="00D664E3" w:rsidRPr="002323A9" w14:paraId="51D1C150" w14:textId="77777777">
        <w:trPr>
          <w:trHeight w:val="4868"/>
        </w:trPr>
        <w:tc>
          <w:tcPr>
            <w:tcW w:w="1888" w:type="dxa"/>
          </w:tcPr>
          <w:p w14:paraId="6CA1EFF4" w14:textId="77777777" w:rsidR="00D664E3" w:rsidRDefault="002323A9">
            <w:pPr>
              <w:pStyle w:val="P68B1DB1-TableParagraph4"/>
            </w:pPr>
            <w:proofErr w:type="spellStart"/>
            <w:r>
              <w:lastRenderedPageBreak/>
              <w:t>Formulaire</w:t>
            </w:r>
            <w:proofErr w:type="spellEnd"/>
            <w:r>
              <w:t xml:space="preserve"> de </w:t>
            </w:r>
            <w:proofErr w:type="spellStart"/>
            <w:r>
              <w:t>consentement</w:t>
            </w:r>
            <w:proofErr w:type="spellEnd"/>
          </w:p>
        </w:tc>
        <w:tc>
          <w:tcPr>
            <w:tcW w:w="7545" w:type="dxa"/>
            <w:gridSpan w:val="3"/>
          </w:tcPr>
          <w:p w14:paraId="1B7F4460" w14:textId="77777777" w:rsidR="00D664E3" w:rsidRPr="002323A9" w:rsidRDefault="002323A9">
            <w:pPr>
              <w:pStyle w:val="TableParagraph"/>
              <w:jc w:val="both"/>
              <w:rPr>
                <w:lang w:val="fr-FR"/>
              </w:rPr>
            </w:pPr>
            <w:r w:rsidRPr="002323A9">
              <w:rPr>
                <w:lang w:val="fr-FR"/>
              </w:rPr>
              <w:t>La base juridique de la collecte de nouvelles données à caractère personnel sera la suivante : le CONSENTEMENT.</w:t>
            </w:r>
          </w:p>
          <w:p w14:paraId="7C6EDD87" w14:textId="77777777" w:rsidR="00D664E3" w:rsidRPr="002323A9" w:rsidRDefault="002323A9">
            <w:pPr>
              <w:pStyle w:val="TableParagraph"/>
              <w:ind w:right="98"/>
              <w:jc w:val="both"/>
              <w:rPr>
                <w:lang w:val="fr-FR"/>
              </w:rPr>
            </w:pPr>
            <w:r w:rsidRPr="002323A9">
              <w:rPr>
                <w:lang w:val="fr-FR"/>
              </w:rPr>
              <w:t>Après avoir fourni les informations requises aux personnes concernées conformément à la section suivante, le Partenaire veillera à obtenir les formulaires de consentement appropriés pour chaque personne concernée dont le Partenaire collectera des données.</w:t>
            </w:r>
          </w:p>
          <w:p w14:paraId="44358F43" w14:textId="1898C572" w:rsidR="00D664E3" w:rsidRPr="002323A9" w:rsidRDefault="002323A9">
            <w:pPr>
              <w:pStyle w:val="TableParagraph"/>
              <w:ind w:right="99"/>
              <w:jc w:val="both"/>
              <w:rPr>
                <w:lang w:val="fr-FR"/>
              </w:rPr>
            </w:pPr>
            <w:r w:rsidRPr="002323A9">
              <w:rPr>
                <w:lang w:val="fr-FR"/>
              </w:rPr>
              <w:t>Le formulaire de consentement à utiliser pour le traitement des données dans le cadre du programme [a été approuvé par l</w:t>
            </w:r>
            <w:r w:rsidR="005B68F1" w:rsidRPr="002323A9">
              <w:rPr>
                <w:lang w:val="fr-FR"/>
              </w:rPr>
              <w:t>’</w:t>
            </w:r>
            <w:r w:rsidRPr="002323A9">
              <w:rPr>
                <w:lang w:val="fr-FR"/>
              </w:rPr>
              <w:t>UNICEF et le Partenaire et figure à l</w:t>
            </w:r>
            <w:r w:rsidR="005B68F1" w:rsidRPr="002323A9">
              <w:rPr>
                <w:lang w:val="fr-FR"/>
              </w:rPr>
              <w:t>’</w:t>
            </w:r>
            <w:r w:rsidRPr="002323A9">
              <w:rPr>
                <w:lang w:val="fr-FR"/>
              </w:rPr>
              <w:t>Annexe 2] OU [est soumis à l</w:t>
            </w:r>
            <w:r w:rsidR="005B68F1" w:rsidRPr="002323A9">
              <w:rPr>
                <w:lang w:val="fr-FR"/>
              </w:rPr>
              <w:t>’</w:t>
            </w:r>
            <w:r w:rsidRPr="002323A9">
              <w:rPr>
                <w:lang w:val="fr-FR"/>
              </w:rPr>
              <w:t>approbation de l</w:t>
            </w:r>
            <w:r w:rsidR="005B68F1" w:rsidRPr="002323A9">
              <w:rPr>
                <w:lang w:val="fr-FR"/>
              </w:rPr>
              <w:t>’</w:t>
            </w:r>
            <w:r w:rsidRPr="002323A9">
              <w:rPr>
                <w:lang w:val="fr-FR"/>
              </w:rPr>
              <w:t>UNICEF avant toute utilisation].</w:t>
            </w:r>
          </w:p>
          <w:p w14:paraId="55C5C3B2" w14:textId="287049B2" w:rsidR="00D664E3" w:rsidRPr="002323A9" w:rsidRDefault="002323A9">
            <w:pPr>
              <w:pStyle w:val="TableParagraph"/>
              <w:spacing w:before="119"/>
              <w:ind w:right="99"/>
              <w:jc w:val="both"/>
              <w:rPr>
                <w:lang w:val="fr-FR"/>
              </w:rPr>
            </w:pPr>
            <w:r w:rsidRPr="002323A9">
              <w:rPr>
                <w:lang w:val="fr-FR"/>
              </w:rPr>
              <w:t>Le formulaire de consentement indiquera clairement que le Partenaire recueille les données pour le compte de l</w:t>
            </w:r>
            <w:r w:rsidR="005B68F1" w:rsidRPr="002323A9">
              <w:rPr>
                <w:lang w:val="fr-FR"/>
              </w:rPr>
              <w:t>’</w:t>
            </w:r>
            <w:r w:rsidRPr="002323A9">
              <w:rPr>
                <w:lang w:val="fr-FR"/>
              </w:rPr>
              <w:t>UNICEF et qu</w:t>
            </w:r>
            <w:r w:rsidR="005B68F1" w:rsidRPr="002323A9">
              <w:rPr>
                <w:lang w:val="fr-FR"/>
              </w:rPr>
              <w:t>’</w:t>
            </w:r>
            <w:r w:rsidRPr="002323A9">
              <w:rPr>
                <w:lang w:val="fr-FR"/>
              </w:rPr>
              <w:t>il ne les partagera avec l</w:t>
            </w:r>
            <w:r w:rsidR="005B68F1" w:rsidRPr="002323A9">
              <w:rPr>
                <w:lang w:val="fr-FR"/>
              </w:rPr>
              <w:t>’</w:t>
            </w:r>
            <w:r w:rsidRPr="002323A9">
              <w:rPr>
                <w:lang w:val="fr-FR"/>
              </w:rPr>
              <w:t>UNICEF [et le gouvernement] qu</w:t>
            </w:r>
            <w:r w:rsidR="005B68F1" w:rsidRPr="002323A9">
              <w:rPr>
                <w:lang w:val="fr-FR"/>
              </w:rPr>
              <w:t>’</w:t>
            </w:r>
            <w:r w:rsidRPr="002323A9">
              <w:rPr>
                <w:lang w:val="fr-FR"/>
              </w:rPr>
              <w:t>aux fins autorisées.</w:t>
            </w:r>
          </w:p>
          <w:p w14:paraId="1EF17303" w14:textId="23104E40" w:rsidR="00D664E3" w:rsidRPr="002323A9" w:rsidRDefault="002323A9">
            <w:pPr>
              <w:pStyle w:val="TableParagraph"/>
              <w:spacing w:before="121"/>
              <w:ind w:right="98"/>
              <w:jc w:val="both"/>
              <w:rPr>
                <w:lang w:val="fr-FR"/>
              </w:rPr>
            </w:pPr>
            <w:r w:rsidRPr="002323A9">
              <w:rPr>
                <w:lang w:val="fr-FR"/>
              </w:rPr>
              <w:t xml:space="preserve">Le formulaire de consentement sera recueilli et conservé comme suit : </w:t>
            </w:r>
            <w:r w:rsidRPr="002323A9">
              <w:rPr>
                <w:i/>
                <w:lang w:val="fr-FR"/>
              </w:rPr>
              <w:t>[préciser s</w:t>
            </w:r>
            <w:r w:rsidR="005B68F1" w:rsidRPr="002323A9">
              <w:rPr>
                <w:i/>
                <w:lang w:val="fr-FR"/>
              </w:rPr>
              <w:t>’</w:t>
            </w:r>
            <w:r w:rsidRPr="002323A9">
              <w:rPr>
                <w:i/>
                <w:lang w:val="fr-FR"/>
              </w:rPr>
              <w:t>il s</w:t>
            </w:r>
            <w:r w:rsidR="005B68F1" w:rsidRPr="002323A9">
              <w:rPr>
                <w:i/>
                <w:lang w:val="fr-FR"/>
              </w:rPr>
              <w:t>’</w:t>
            </w:r>
            <w:r w:rsidRPr="002323A9">
              <w:rPr>
                <w:i/>
                <w:lang w:val="fr-FR"/>
              </w:rPr>
              <w:t>agit d</w:t>
            </w:r>
            <w:r w:rsidR="005B68F1" w:rsidRPr="002323A9">
              <w:rPr>
                <w:i/>
                <w:lang w:val="fr-FR"/>
              </w:rPr>
              <w:t>’</w:t>
            </w:r>
            <w:r w:rsidRPr="002323A9">
              <w:rPr>
                <w:i/>
                <w:lang w:val="fr-FR"/>
              </w:rPr>
              <w:t>un formulaire papier, d</w:t>
            </w:r>
            <w:r w:rsidR="005B68F1" w:rsidRPr="002323A9">
              <w:rPr>
                <w:i/>
                <w:lang w:val="fr-FR"/>
              </w:rPr>
              <w:t>’</w:t>
            </w:r>
            <w:r w:rsidRPr="002323A9">
              <w:rPr>
                <w:i/>
                <w:lang w:val="fr-FR"/>
              </w:rPr>
              <w:t>un appareil mobile/d</w:t>
            </w:r>
            <w:r w:rsidR="005B68F1" w:rsidRPr="002323A9">
              <w:rPr>
                <w:i/>
                <w:lang w:val="fr-FR"/>
              </w:rPr>
              <w:t>’</w:t>
            </w:r>
            <w:r w:rsidRPr="002323A9">
              <w:rPr>
                <w:i/>
                <w:lang w:val="fr-FR"/>
              </w:rPr>
              <w:t>une tablette/autre, etc.]</w:t>
            </w:r>
          </w:p>
          <w:p w14:paraId="2FD5EA6B" w14:textId="09C835E3" w:rsidR="00D664E3" w:rsidRPr="002323A9" w:rsidRDefault="002323A9">
            <w:pPr>
              <w:pStyle w:val="TableParagraph"/>
              <w:spacing w:before="121"/>
              <w:jc w:val="both"/>
              <w:rPr>
                <w:lang w:val="fr-FR"/>
              </w:rPr>
            </w:pPr>
            <w:r w:rsidRPr="002323A9">
              <w:rPr>
                <w:lang w:val="fr-FR"/>
              </w:rPr>
              <w:t>[</w:t>
            </w:r>
            <w:r w:rsidRPr="002323A9">
              <w:rPr>
                <w:color w:val="000000"/>
                <w:highlight w:val="yellow"/>
                <w:lang w:val="fr-FR"/>
              </w:rPr>
              <w:t>Le consentement sera enregistré dans un Système d</w:t>
            </w:r>
            <w:r w:rsidR="005B68F1" w:rsidRPr="002323A9">
              <w:rPr>
                <w:color w:val="000000"/>
                <w:highlight w:val="yellow"/>
                <w:lang w:val="fr-FR"/>
              </w:rPr>
              <w:t>’</w:t>
            </w:r>
            <w:r w:rsidRPr="002323A9">
              <w:rPr>
                <w:color w:val="000000"/>
                <w:highlight w:val="yellow"/>
                <w:lang w:val="fr-FR"/>
              </w:rPr>
              <w:t>archivage sécurisé.]</w:t>
            </w:r>
          </w:p>
          <w:p w14:paraId="3C8EEAC8" w14:textId="53F08C72" w:rsidR="00D664E3" w:rsidRPr="002323A9" w:rsidRDefault="002323A9">
            <w:pPr>
              <w:pStyle w:val="TableParagraph"/>
              <w:spacing w:before="96" w:line="270" w:lineRule="atLeast"/>
              <w:ind w:right="96"/>
              <w:jc w:val="both"/>
              <w:rPr>
                <w:lang w:val="fr-FR"/>
              </w:rPr>
            </w:pPr>
            <w:r w:rsidRPr="002323A9">
              <w:rPr>
                <w:lang w:val="fr-FR"/>
              </w:rPr>
              <w:t>Si une personne concernée exprime son inquiétude quant à la communication de ses données et de son consentement, le Partenaire n</w:t>
            </w:r>
            <w:r w:rsidR="005B68F1" w:rsidRPr="002323A9">
              <w:rPr>
                <w:lang w:val="fr-FR"/>
              </w:rPr>
              <w:t>’</w:t>
            </w:r>
            <w:r w:rsidRPr="002323A9">
              <w:rPr>
                <w:lang w:val="fr-FR"/>
              </w:rPr>
              <w:t>essaiera pas de la convaincre de donner son consentement, mais l</w:t>
            </w:r>
            <w:r w:rsidR="005B68F1" w:rsidRPr="002323A9">
              <w:rPr>
                <w:lang w:val="fr-FR"/>
              </w:rPr>
              <w:t>’</w:t>
            </w:r>
            <w:r w:rsidRPr="002323A9">
              <w:rPr>
                <w:lang w:val="fr-FR"/>
              </w:rPr>
              <w:t>informera</w:t>
            </w:r>
            <w:r w:rsidR="00AD4B0F" w:rsidRPr="002323A9">
              <w:rPr>
                <w:lang w:val="fr-FR"/>
              </w:rPr>
              <w:t xml:space="preserve"> que l</w:t>
            </w:r>
            <w:r w:rsidR="005B68F1" w:rsidRPr="002323A9">
              <w:rPr>
                <w:lang w:val="fr-FR"/>
              </w:rPr>
              <w:t>’</w:t>
            </w:r>
            <w:r w:rsidR="00AD4B0F" w:rsidRPr="002323A9">
              <w:rPr>
                <w:lang w:val="fr-FR"/>
              </w:rPr>
              <w:t>UNICEF prend en compte toutes les préoccupations ; il apportera un soutien professionnel et avertira immédiatement l</w:t>
            </w:r>
            <w:r w:rsidR="005B68F1" w:rsidRPr="002323A9">
              <w:rPr>
                <w:lang w:val="fr-FR"/>
              </w:rPr>
              <w:t>’</w:t>
            </w:r>
            <w:r w:rsidR="00AD4B0F" w:rsidRPr="002323A9">
              <w:rPr>
                <w:lang w:val="fr-FR"/>
              </w:rPr>
              <w:t>UNICEF.</w:t>
            </w:r>
            <w:r w:rsidRPr="002323A9">
              <w:rPr>
                <w:lang w:val="fr-FR"/>
              </w:rPr>
              <w:t xml:space="preserve"> </w:t>
            </w:r>
          </w:p>
        </w:tc>
      </w:tr>
    </w:tbl>
    <w:p w14:paraId="76F1FEEA" w14:textId="77777777" w:rsidR="00D664E3" w:rsidRPr="002323A9" w:rsidRDefault="00D664E3">
      <w:pPr>
        <w:pStyle w:val="TableParagraph"/>
        <w:spacing w:line="270" w:lineRule="atLeast"/>
        <w:jc w:val="both"/>
        <w:rPr>
          <w:lang w:val="fr-FR"/>
        </w:rPr>
        <w:sectPr w:rsidR="00D664E3" w:rsidRPr="002323A9">
          <w:pgSz w:w="11910" w:h="16840"/>
          <w:pgMar w:top="1380" w:right="1275" w:bottom="280" w:left="992" w:header="757" w:footer="0" w:gutter="0"/>
          <w:cols w:space="720"/>
        </w:sectPr>
      </w:pPr>
    </w:p>
    <w:p w14:paraId="3CCD4394" w14:textId="77777777" w:rsidR="00D664E3" w:rsidRPr="002323A9" w:rsidRDefault="00D664E3">
      <w:pPr>
        <w:pStyle w:val="BodyText"/>
        <w:spacing w:before="9"/>
        <w:rPr>
          <w:b/>
          <w:sz w:val="15"/>
          <w:lang w:val="fr-FR"/>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7545"/>
      </w:tblGrid>
      <w:tr w:rsidR="00D664E3" w:rsidRPr="002323A9" w14:paraId="6A00746B" w14:textId="77777777">
        <w:trPr>
          <w:trHeight w:val="657"/>
        </w:trPr>
        <w:tc>
          <w:tcPr>
            <w:tcW w:w="1888" w:type="dxa"/>
          </w:tcPr>
          <w:p w14:paraId="29A66640" w14:textId="77777777" w:rsidR="00D664E3" w:rsidRPr="002323A9" w:rsidRDefault="00D664E3">
            <w:pPr>
              <w:pStyle w:val="TableParagraph"/>
              <w:spacing w:before="0"/>
              <w:ind w:left="0"/>
              <w:rPr>
                <w:rFonts w:ascii="Times New Roman"/>
                <w:lang w:val="fr-FR"/>
              </w:rPr>
            </w:pPr>
          </w:p>
        </w:tc>
        <w:tc>
          <w:tcPr>
            <w:tcW w:w="7545" w:type="dxa"/>
          </w:tcPr>
          <w:p w14:paraId="6FAD64C9" w14:textId="4EFDEE1D" w:rsidR="00D664E3" w:rsidRPr="002323A9" w:rsidRDefault="00D664E3">
            <w:pPr>
              <w:pStyle w:val="TableParagraph"/>
              <w:spacing w:before="0"/>
              <w:rPr>
                <w:lang w:val="fr-FR"/>
              </w:rPr>
            </w:pPr>
          </w:p>
        </w:tc>
      </w:tr>
      <w:tr w:rsidR="00D664E3" w:rsidRPr="002323A9" w14:paraId="041B04CB" w14:textId="77777777">
        <w:trPr>
          <w:trHeight w:val="3045"/>
        </w:trPr>
        <w:tc>
          <w:tcPr>
            <w:tcW w:w="1888" w:type="dxa"/>
          </w:tcPr>
          <w:p w14:paraId="2E7F2163" w14:textId="77777777" w:rsidR="00D664E3" w:rsidRPr="002323A9" w:rsidRDefault="002323A9">
            <w:pPr>
              <w:pStyle w:val="P68B1DB1-TableParagraph4"/>
              <w:ind w:right="322"/>
              <w:rPr>
                <w:lang w:val="fr-FR"/>
              </w:rPr>
            </w:pPr>
            <w:r w:rsidRPr="002323A9">
              <w:rPr>
                <w:lang w:val="fr-FR"/>
              </w:rPr>
              <w:t>Informations sur le traitement des données à caractère personnel (avis de confidentialité)</w:t>
            </w:r>
          </w:p>
        </w:tc>
        <w:tc>
          <w:tcPr>
            <w:tcW w:w="7545" w:type="dxa"/>
          </w:tcPr>
          <w:p w14:paraId="5E3097BF" w14:textId="5CE3492B" w:rsidR="00D664E3" w:rsidRPr="002323A9" w:rsidRDefault="002323A9">
            <w:pPr>
              <w:pStyle w:val="TableParagraph"/>
              <w:rPr>
                <w:lang w:val="fr-FR"/>
              </w:rPr>
            </w:pPr>
            <w:r w:rsidRPr="002323A9">
              <w:rPr>
                <w:lang w:val="fr-FR"/>
              </w:rPr>
              <w:t>Lors de la collecte de données à caractère personnel, le Partenaire informera les individus (personnes concernées) du traitement des données à caractère personnel, conformément à l</w:t>
            </w:r>
            <w:r w:rsidR="005B68F1" w:rsidRPr="002323A9">
              <w:rPr>
                <w:lang w:val="fr-FR"/>
              </w:rPr>
              <w:t>’</w:t>
            </w:r>
            <w:r w:rsidRPr="002323A9">
              <w:rPr>
                <w:lang w:val="fr-FR"/>
              </w:rPr>
              <w:t>Annexe 2, y compris :</w:t>
            </w:r>
          </w:p>
          <w:p w14:paraId="093A70DA" w14:textId="77777777" w:rsidR="00D664E3" w:rsidRPr="002323A9" w:rsidRDefault="002323A9">
            <w:pPr>
              <w:pStyle w:val="TableParagraph"/>
              <w:numPr>
                <w:ilvl w:val="0"/>
                <w:numId w:val="2"/>
              </w:numPr>
              <w:tabs>
                <w:tab w:val="left" w:pos="827"/>
              </w:tabs>
              <w:spacing w:before="121"/>
              <w:rPr>
                <w:lang w:val="fr-FR"/>
              </w:rPr>
            </w:pPr>
            <w:r w:rsidRPr="002323A9">
              <w:rPr>
                <w:lang w:val="fr-FR"/>
              </w:rPr>
              <w:t>La base juridique du traitement de leurs données (CONSENTEMENT) ;</w:t>
            </w:r>
          </w:p>
          <w:p w14:paraId="22081558" w14:textId="77777777" w:rsidR="00D664E3" w:rsidRPr="002323A9" w:rsidRDefault="002323A9">
            <w:pPr>
              <w:pStyle w:val="TableParagraph"/>
              <w:numPr>
                <w:ilvl w:val="0"/>
                <w:numId w:val="2"/>
              </w:numPr>
              <w:tabs>
                <w:tab w:val="left" w:pos="827"/>
              </w:tabs>
              <w:spacing w:before="0" w:line="268" w:lineRule="exact"/>
              <w:rPr>
                <w:lang w:val="fr-FR"/>
              </w:rPr>
            </w:pPr>
            <w:r w:rsidRPr="002323A9">
              <w:rPr>
                <w:lang w:val="fr-FR"/>
              </w:rPr>
              <w:t>Les solutions de substitution, si un bénéficiaire ne veut pas donner son consentement ;</w:t>
            </w:r>
          </w:p>
          <w:p w14:paraId="2B2782A6" w14:textId="77777777" w:rsidR="00D664E3" w:rsidRPr="002323A9" w:rsidRDefault="002323A9">
            <w:pPr>
              <w:pStyle w:val="TableParagraph"/>
              <w:numPr>
                <w:ilvl w:val="0"/>
                <w:numId w:val="2"/>
              </w:numPr>
              <w:tabs>
                <w:tab w:val="left" w:pos="827"/>
              </w:tabs>
              <w:spacing w:before="0" w:line="268" w:lineRule="exact"/>
              <w:rPr>
                <w:lang w:val="fr-FR"/>
              </w:rPr>
            </w:pPr>
            <w:r w:rsidRPr="002323A9">
              <w:rPr>
                <w:lang w:val="fr-FR"/>
              </w:rPr>
              <w:t>La finalité spécifiée pour laquelle les données seront utilisées ;</w:t>
            </w:r>
          </w:p>
          <w:p w14:paraId="25CBDE31" w14:textId="77777777" w:rsidR="00D664E3" w:rsidRPr="002323A9" w:rsidRDefault="002323A9">
            <w:pPr>
              <w:pStyle w:val="TableParagraph"/>
              <w:numPr>
                <w:ilvl w:val="0"/>
                <w:numId w:val="2"/>
              </w:numPr>
              <w:tabs>
                <w:tab w:val="left" w:pos="827"/>
              </w:tabs>
              <w:spacing w:before="0"/>
              <w:rPr>
                <w:lang w:val="fr-FR"/>
              </w:rPr>
            </w:pPr>
            <w:r w:rsidRPr="002323A9">
              <w:rPr>
                <w:lang w:val="fr-FR"/>
              </w:rPr>
              <w:t>Les personnes ou entités qui auront accès aux données ;</w:t>
            </w:r>
          </w:p>
          <w:p w14:paraId="1917C702" w14:textId="77777777" w:rsidR="00D664E3" w:rsidRPr="002323A9" w:rsidRDefault="002323A9">
            <w:pPr>
              <w:pStyle w:val="TableParagraph"/>
              <w:numPr>
                <w:ilvl w:val="0"/>
                <w:numId w:val="2"/>
              </w:numPr>
              <w:tabs>
                <w:tab w:val="left" w:pos="827"/>
              </w:tabs>
              <w:spacing w:before="1"/>
              <w:rPr>
                <w:lang w:val="fr-FR"/>
              </w:rPr>
            </w:pPr>
            <w:r w:rsidRPr="002323A9">
              <w:rPr>
                <w:lang w:val="fr-FR"/>
              </w:rPr>
              <w:t>Les mesures prises pour assurer la sûreté des données ;</w:t>
            </w:r>
          </w:p>
          <w:p w14:paraId="403A5CF6" w14:textId="77777777" w:rsidR="00D664E3" w:rsidRPr="002323A9" w:rsidRDefault="002323A9">
            <w:pPr>
              <w:pStyle w:val="TableParagraph"/>
              <w:numPr>
                <w:ilvl w:val="0"/>
                <w:numId w:val="2"/>
              </w:numPr>
              <w:tabs>
                <w:tab w:val="left" w:pos="827"/>
              </w:tabs>
              <w:spacing w:before="0"/>
              <w:rPr>
                <w:lang w:val="fr-FR"/>
              </w:rPr>
            </w:pPr>
            <w:r w:rsidRPr="002323A9">
              <w:rPr>
                <w:lang w:val="fr-FR"/>
              </w:rPr>
              <w:t>La date à laquelle les données seront supprimées ; et</w:t>
            </w:r>
          </w:p>
          <w:p w14:paraId="1A0D1CEA" w14:textId="0184E611" w:rsidR="00D664E3" w:rsidRPr="002323A9" w:rsidRDefault="002323A9">
            <w:pPr>
              <w:pStyle w:val="TableParagraph"/>
              <w:numPr>
                <w:ilvl w:val="0"/>
                <w:numId w:val="2"/>
              </w:numPr>
              <w:tabs>
                <w:tab w:val="left" w:pos="827"/>
              </w:tabs>
              <w:spacing w:before="0"/>
              <w:ind w:right="102"/>
              <w:rPr>
                <w:lang w:val="fr-FR"/>
              </w:rPr>
            </w:pPr>
            <w:r w:rsidRPr="002323A9">
              <w:rPr>
                <w:lang w:val="fr-FR"/>
              </w:rPr>
              <w:t>Les droits dont la personne dispose sur les données, à savoir le droit d</w:t>
            </w:r>
            <w:r w:rsidR="005B68F1" w:rsidRPr="002323A9">
              <w:rPr>
                <w:lang w:val="fr-FR"/>
              </w:rPr>
              <w:t>’</w:t>
            </w:r>
            <w:r w:rsidRPr="002323A9">
              <w:rPr>
                <w:lang w:val="fr-FR"/>
              </w:rPr>
              <w:t>accès, de rectification et de suppression des données, ainsi que les lieux où ces droits peuvent être exercés.</w:t>
            </w:r>
          </w:p>
        </w:tc>
      </w:tr>
      <w:tr w:rsidR="00D664E3" w14:paraId="0795029B" w14:textId="77777777">
        <w:trPr>
          <w:trHeight w:val="509"/>
        </w:trPr>
        <w:tc>
          <w:tcPr>
            <w:tcW w:w="9433" w:type="dxa"/>
            <w:gridSpan w:val="2"/>
            <w:shd w:val="clear" w:color="auto" w:fill="D9D9D9"/>
          </w:tcPr>
          <w:p w14:paraId="1B9393AD" w14:textId="77777777" w:rsidR="00D664E3" w:rsidRDefault="002323A9">
            <w:pPr>
              <w:pStyle w:val="P68B1DB1-TableParagraph5"/>
              <w:spacing w:before="121"/>
            </w:pPr>
            <w:r>
              <w:t xml:space="preserve">4. </w:t>
            </w:r>
            <w:proofErr w:type="spellStart"/>
            <w:r>
              <w:t>Mesures</w:t>
            </w:r>
            <w:proofErr w:type="spellEnd"/>
            <w:r>
              <w:t xml:space="preserve"> de </w:t>
            </w:r>
            <w:proofErr w:type="spellStart"/>
            <w:r>
              <w:t>sécurité</w:t>
            </w:r>
            <w:proofErr w:type="spellEnd"/>
          </w:p>
        </w:tc>
      </w:tr>
      <w:tr w:rsidR="00D664E3" w:rsidRPr="002323A9" w14:paraId="01426DF5" w14:textId="77777777">
        <w:trPr>
          <w:trHeight w:val="2776"/>
        </w:trPr>
        <w:tc>
          <w:tcPr>
            <w:tcW w:w="1888" w:type="dxa"/>
          </w:tcPr>
          <w:p w14:paraId="7A91B4F8" w14:textId="77777777" w:rsidR="00D664E3" w:rsidRDefault="002323A9">
            <w:pPr>
              <w:pStyle w:val="P68B1DB1-TableParagraph4"/>
              <w:ind w:right="215"/>
            </w:pPr>
            <w:proofErr w:type="spellStart"/>
            <w:r>
              <w:t>Mesures</w:t>
            </w:r>
            <w:proofErr w:type="spellEnd"/>
            <w:r>
              <w:t xml:space="preserve"> de </w:t>
            </w:r>
            <w:proofErr w:type="spellStart"/>
            <w:r>
              <w:t>sécurité</w:t>
            </w:r>
            <w:proofErr w:type="spellEnd"/>
            <w:r>
              <w:t xml:space="preserve"> </w:t>
            </w:r>
            <w:proofErr w:type="spellStart"/>
            <w:r>
              <w:t>supplémentaires</w:t>
            </w:r>
            <w:proofErr w:type="spellEnd"/>
          </w:p>
        </w:tc>
        <w:tc>
          <w:tcPr>
            <w:tcW w:w="7545" w:type="dxa"/>
          </w:tcPr>
          <w:p w14:paraId="42D884EE" w14:textId="1DD6DE55" w:rsidR="00D664E3" w:rsidRPr="002323A9" w:rsidRDefault="002323A9">
            <w:pPr>
              <w:pStyle w:val="TableParagraph"/>
              <w:ind w:right="96"/>
              <w:jc w:val="both"/>
              <w:rPr>
                <w:lang w:val="fr-FR"/>
              </w:rPr>
            </w:pPr>
            <w:r w:rsidRPr="002323A9">
              <w:rPr>
                <w:u w:val="single"/>
                <w:lang w:val="fr-FR"/>
              </w:rPr>
              <w:t>[Consignes </w:t>
            </w:r>
            <w:r w:rsidRPr="002323A9">
              <w:rPr>
                <w:lang w:val="fr-FR"/>
              </w:rPr>
              <w:t>: Indiquer ici toute précaution spécifique que vous souhaitez que le Partenaire prenne dans le contexte concerné et qui dépasse le périmètre de l</w:t>
            </w:r>
            <w:r w:rsidR="005B68F1" w:rsidRPr="002323A9">
              <w:rPr>
                <w:lang w:val="fr-FR"/>
              </w:rPr>
              <w:t>’</w:t>
            </w:r>
            <w:r w:rsidRPr="002323A9">
              <w:rPr>
                <w:lang w:val="fr-FR"/>
              </w:rPr>
              <w:t>annexe sur la sécurité informatique pour chaque Ensemble de données.</w:t>
            </w:r>
          </w:p>
          <w:p w14:paraId="07707B9A" w14:textId="6A6FB458" w:rsidR="00D664E3" w:rsidRPr="002323A9" w:rsidRDefault="002323A9">
            <w:pPr>
              <w:pStyle w:val="TableParagraph"/>
              <w:ind w:right="97"/>
              <w:jc w:val="both"/>
              <w:rPr>
                <w:lang w:val="fr-FR"/>
              </w:rPr>
            </w:pPr>
            <w:r w:rsidRPr="002323A9">
              <w:rPr>
                <w:color w:val="000000"/>
                <w:highlight w:val="yellow"/>
                <w:lang w:val="fr-FR"/>
              </w:rPr>
              <w:t>Garder à l</w:t>
            </w:r>
            <w:r w:rsidR="005B68F1" w:rsidRPr="002323A9">
              <w:rPr>
                <w:color w:val="000000"/>
                <w:highlight w:val="yellow"/>
                <w:lang w:val="fr-FR"/>
              </w:rPr>
              <w:t>’</w:t>
            </w:r>
            <w:r w:rsidRPr="002323A9">
              <w:rPr>
                <w:color w:val="000000"/>
                <w:highlight w:val="yellow"/>
                <w:lang w:val="fr-FR"/>
              </w:rPr>
              <w:t>esprit que certaines données sont particulièrement sensibles, comme le précise la</w:t>
            </w:r>
            <w:r w:rsidRPr="002323A9">
              <w:rPr>
                <w:color w:val="000000"/>
                <w:lang w:val="fr-FR"/>
              </w:rPr>
              <w:t xml:space="preserve"> </w:t>
            </w:r>
            <w:r w:rsidRPr="002323A9">
              <w:rPr>
                <w:color w:val="000000"/>
                <w:highlight w:val="yellow"/>
                <w:lang w:val="fr-FR"/>
              </w:rPr>
              <w:t>politique de protection des données de l</w:t>
            </w:r>
            <w:r w:rsidR="005B68F1" w:rsidRPr="002323A9">
              <w:rPr>
                <w:color w:val="000000"/>
                <w:highlight w:val="yellow"/>
                <w:lang w:val="fr-FR"/>
              </w:rPr>
              <w:t>’</w:t>
            </w:r>
            <w:r w:rsidRPr="002323A9">
              <w:rPr>
                <w:color w:val="000000"/>
                <w:highlight w:val="yellow"/>
                <w:lang w:val="fr-FR"/>
              </w:rPr>
              <w:t>UNICEF. Une attention particulière doit être accordée à l</w:t>
            </w:r>
            <w:r w:rsidR="005B68F1" w:rsidRPr="002323A9">
              <w:rPr>
                <w:color w:val="000000"/>
                <w:highlight w:val="yellow"/>
                <w:lang w:val="fr-FR"/>
              </w:rPr>
              <w:t>’</w:t>
            </w:r>
            <w:r w:rsidRPr="002323A9">
              <w:rPr>
                <w:color w:val="000000"/>
                <w:highlight w:val="yellow"/>
                <w:lang w:val="fr-FR"/>
              </w:rPr>
              <w:t>accès aux données et aux mesures de sécurité</w:t>
            </w:r>
            <w:r w:rsidRPr="002323A9">
              <w:rPr>
                <w:color w:val="000000"/>
                <w:lang w:val="fr-FR"/>
              </w:rPr>
              <w:t xml:space="preserve"> </w:t>
            </w:r>
            <w:r w:rsidRPr="002323A9">
              <w:rPr>
                <w:color w:val="000000"/>
                <w:highlight w:val="yellow"/>
                <w:lang w:val="fr-FR"/>
              </w:rPr>
              <w:t>lorsqu</w:t>
            </w:r>
            <w:r w:rsidR="005B68F1" w:rsidRPr="002323A9">
              <w:rPr>
                <w:color w:val="000000"/>
                <w:highlight w:val="yellow"/>
                <w:lang w:val="fr-FR"/>
              </w:rPr>
              <w:t>’</w:t>
            </w:r>
            <w:r w:rsidRPr="002323A9">
              <w:rPr>
                <w:color w:val="000000"/>
                <w:highlight w:val="yellow"/>
                <w:lang w:val="fr-FR"/>
              </w:rPr>
              <w:t>il s</w:t>
            </w:r>
            <w:r w:rsidR="005B68F1" w:rsidRPr="002323A9">
              <w:rPr>
                <w:color w:val="000000"/>
                <w:highlight w:val="yellow"/>
                <w:lang w:val="fr-FR"/>
              </w:rPr>
              <w:t>’</w:t>
            </w:r>
            <w:r w:rsidRPr="002323A9">
              <w:rPr>
                <w:color w:val="000000"/>
                <w:highlight w:val="yellow"/>
                <w:lang w:val="fr-FR"/>
              </w:rPr>
              <w:t xml:space="preserve">agit de données à caractère personnel particulièrement sensibles. </w:t>
            </w:r>
            <w:r w:rsidRPr="002323A9">
              <w:rPr>
                <w:b/>
                <w:color w:val="000000"/>
                <w:highlight w:val="yellow"/>
                <w:lang w:val="fr-FR"/>
              </w:rPr>
              <w:t>Nous vous</w:t>
            </w:r>
            <w:r w:rsidRPr="002323A9">
              <w:rPr>
                <w:b/>
                <w:color w:val="000000"/>
                <w:lang w:val="fr-FR"/>
              </w:rPr>
              <w:t xml:space="preserve"> </w:t>
            </w:r>
            <w:r w:rsidRPr="002323A9">
              <w:rPr>
                <w:b/>
                <w:color w:val="000000"/>
                <w:highlight w:val="yellow"/>
                <w:lang w:val="fr-FR"/>
              </w:rPr>
              <w:t xml:space="preserve">encourageons vivement à prendre contact rapidement avec le </w:t>
            </w:r>
            <w:hyperlink r:id="rId10">
              <w:r w:rsidR="00D664E3" w:rsidRPr="002323A9">
                <w:rPr>
                  <w:b/>
                  <w:color w:val="0462C1"/>
                  <w:highlight w:val="yellow"/>
                  <w:u w:val="single" w:color="0462C1"/>
                  <w:lang w:val="fr-FR"/>
                </w:rPr>
                <w:t>service d’assistance sur les données probantes</w:t>
              </w:r>
            </w:hyperlink>
            <w:r w:rsidRPr="002323A9">
              <w:rPr>
                <w:b/>
                <w:color w:val="000000"/>
                <w:highlight w:val="yellow"/>
                <w:lang w:val="fr-FR"/>
              </w:rPr>
              <w:t xml:space="preserve"> pour discuter des mesures de sécurité des données requises par votre</w:t>
            </w:r>
            <w:hyperlink r:id="rId11"/>
            <w:r w:rsidRPr="002323A9">
              <w:rPr>
                <w:color w:val="000000"/>
                <w:lang w:val="fr-FR"/>
              </w:rPr>
              <w:t xml:space="preserve"> </w:t>
            </w:r>
            <w:r w:rsidRPr="002323A9">
              <w:rPr>
                <w:color w:val="000000"/>
                <w:highlight w:val="yellow"/>
                <w:lang w:val="fr-FR"/>
              </w:rPr>
              <w:t>bureau.]</w:t>
            </w:r>
          </w:p>
        </w:tc>
      </w:tr>
      <w:tr w:rsidR="00D664E3" w:rsidRPr="002323A9" w14:paraId="2DF08607" w14:textId="77777777">
        <w:trPr>
          <w:trHeight w:val="508"/>
        </w:trPr>
        <w:tc>
          <w:tcPr>
            <w:tcW w:w="9433" w:type="dxa"/>
            <w:gridSpan w:val="2"/>
            <w:shd w:val="clear" w:color="auto" w:fill="D9D9D9"/>
          </w:tcPr>
          <w:p w14:paraId="6C810D85" w14:textId="77777777" w:rsidR="00D664E3" w:rsidRPr="002323A9" w:rsidRDefault="002323A9">
            <w:pPr>
              <w:pStyle w:val="P68B1DB1-TableParagraph5"/>
              <w:rPr>
                <w:lang w:val="fr-FR"/>
              </w:rPr>
            </w:pPr>
            <w:r w:rsidRPr="002323A9">
              <w:rPr>
                <w:lang w:val="fr-FR"/>
              </w:rPr>
              <w:t>4. Transfert, conservation et destruction des données</w:t>
            </w:r>
          </w:p>
        </w:tc>
      </w:tr>
      <w:tr w:rsidR="00D664E3" w:rsidRPr="002323A9" w14:paraId="217B11BA" w14:textId="77777777">
        <w:trPr>
          <w:trHeight w:val="1851"/>
        </w:trPr>
        <w:tc>
          <w:tcPr>
            <w:tcW w:w="1888" w:type="dxa"/>
          </w:tcPr>
          <w:p w14:paraId="7F529055" w14:textId="298EED58" w:rsidR="00D664E3" w:rsidRDefault="002323A9">
            <w:pPr>
              <w:pStyle w:val="P68B1DB1-TableParagraph4"/>
            </w:pPr>
            <w:proofErr w:type="spellStart"/>
            <w:r>
              <w:t>Transfert</w:t>
            </w:r>
            <w:proofErr w:type="spellEnd"/>
            <w:r>
              <w:t xml:space="preserve"> </w:t>
            </w:r>
            <w:proofErr w:type="spellStart"/>
            <w:r>
              <w:t>d</w:t>
            </w:r>
            <w:r w:rsidR="005B68F1">
              <w:t>’</w:t>
            </w:r>
            <w:r>
              <w:t>Ensembles</w:t>
            </w:r>
            <w:proofErr w:type="spellEnd"/>
            <w:r>
              <w:t xml:space="preserve"> de données</w:t>
            </w:r>
          </w:p>
        </w:tc>
        <w:tc>
          <w:tcPr>
            <w:tcW w:w="7545" w:type="dxa"/>
          </w:tcPr>
          <w:p w14:paraId="1D780C42" w14:textId="16BFB4AF" w:rsidR="00D664E3" w:rsidRPr="002323A9" w:rsidRDefault="002323A9">
            <w:pPr>
              <w:pStyle w:val="P68B1DB1-TableParagraph6"/>
              <w:ind w:right="100"/>
              <w:jc w:val="both"/>
              <w:rPr>
                <w:lang w:val="fr-FR"/>
              </w:rPr>
            </w:pPr>
            <w:r w:rsidRPr="002323A9">
              <w:rPr>
                <w:highlight w:val="yellow"/>
                <w:u w:val="single"/>
                <w:lang w:val="fr-FR"/>
              </w:rPr>
              <w:t>[Consignes </w:t>
            </w:r>
            <w:r w:rsidRPr="002323A9">
              <w:rPr>
                <w:highlight w:val="yellow"/>
                <w:lang w:val="fr-FR"/>
              </w:rPr>
              <w:t>: Si les données sont collectées dans un Système d</w:t>
            </w:r>
            <w:r w:rsidR="005B68F1" w:rsidRPr="002323A9">
              <w:rPr>
                <w:highlight w:val="yellow"/>
                <w:lang w:val="fr-FR"/>
              </w:rPr>
              <w:t>’</w:t>
            </w:r>
            <w:r w:rsidRPr="002323A9">
              <w:rPr>
                <w:highlight w:val="yellow"/>
                <w:lang w:val="fr-FR"/>
              </w:rPr>
              <w:t>archivage qui n</w:t>
            </w:r>
            <w:r w:rsidR="005B68F1" w:rsidRPr="002323A9">
              <w:rPr>
                <w:highlight w:val="yellow"/>
                <w:lang w:val="fr-FR"/>
              </w:rPr>
              <w:t>’</w:t>
            </w:r>
            <w:r w:rsidRPr="002323A9">
              <w:rPr>
                <w:highlight w:val="yellow"/>
                <w:lang w:val="fr-FR"/>
              </w:rPr>
              <w:t>est pas celui de l</w:t>
            </w:r>
            <w:r w:rsidR="005B68F1" w:rsidRPr="002323A9">
              <w:rPr>
                <w:highlight w:val="yellow"/>
                <w:lang w:val="fr-FR"/>
              </w:rPr>
              <w:t>’</w:t>
            </w:r>
            <w:r w:rsidRPr="002323A9">
              <w:rPr>
                <w:highlight w:val="yellow"/>
                <w:lang w:val="fr-FR"/>
              </w:rPr>
              <w:t>UNICEF et/ou si la livraison à l</w:t>
            </w:r>
            <w:r w:rsidR="005B68F1" w:rsidRPr="002323A9">
              <w:rPr>
                <w:highlight w:val="yellow"/>
                <w:lang w:val="fr-FR"/>
              </w:rPr>
              <w:t>’</w:t>
            </w:r>
            <w:r w:rsidRPr="002323A9">
              <w:rPr>
                <w:highlight w:val="yellow"/>
                <w:lang w:val="fr-FR"/>
              </w:rPr>
              <w:t>UNICEF d</w:t>
            </w:r>
            <w:r w:rsidR="005B68F1" w:rsidRPr="002323A9">
              <w:rPr>
                <w:highlight w:val="yellow"/>
                <w:lang w:val="fr-FR"/>
              </w:rPr>
              <w:t>’</w:t>
            </w:r>
            <w:r w:rsidRPr="002323A9">
              <w:rPr>
                <w:highlight w:val="yellow"/>
                <w:lang w:val="fr-FR"/>
              </w:rPr>
              <w:t>ensembles de données nettoyés fait partie des prestations prévues au titre du descriptif de programme, il convient de le préciser ici en donnant des détails sur ce que l</w:t>
            </w:r>
            <w:r w:rsidR="005B68F1" w:rsidRPr="002323A9">
              <w:rPr>
                <w:highlight w:val="yellow"/>
                <w:lang w:val="fr-FR"/>
              </w:rPr>
              <w:t>’</w:t>
            </w:r>
            <w:r w:rsidRPr="002323A9">
              <w:rPr>
                <w:highlight w:val="yellow"/>
                <w:lang w:val="fr-FR"/>
              </w:rPr>
              <w:t>ensemble de données doit couvrir et sous quel format il doit être fourni, et de préciser le mode de transfert de ces ensembles de données à l</w:t>
            </w:r>
            <w:r w:rsidR="005B68F1" w:rsidRPr="002323A9">
              <w:rPr>
                <w:highlight w:val="yellow"/>
                <w:lang w:val="fr-FR"/>
              </w:rPr>
              <w:t>’</w:t>
            </w:r>
            <w:r w:rsidRPr="002323A9">
              <w:rPr>
                <w:highlight w:val="yellow"/>
                <w:lang w:val="fr-FR"/>
              </w:rPr>
              <w:t>UNICEF ainsi que toute autre obligation applicable.]</w:t>
            </w:r>
          </w:p>
        </w:tc>
      </w:tr>
      <w:tr w:rsidR="00D664E3" w:rsidRPr="002323A9" w14:paraId="58D12EC8" w14:textId="77777777">
        <w:trPr>
          <w:trHeight w:val="1045"/>
        </w:trPr>
        <w:tc>
          <w:tcPr>
            <w:tcW w:w="1888" w:type="dxa"/>
          </w:tcPr>
          <w:p w14:paraId="0963C692" w14:textId="77777777" w:rsidR="00D664E3" w:rsidRDefault="002323A9">
            <w:pPr>
              <w:pStyle w:val="P68B1DB1-TableParagraph4"/>
              <w:ind w:right="457"/>
            </w:pPr>
            <w:r>
              <w:t>Conservation/destruction des données</w:t>
            </w:r>
          </w:p>
        </w:tc>
        <w:tc>
          <w:tcPr>
            <w:tcW w:w="7545" w:type="dxa"/>
          </w:tcPr>
          <w:p w14:paraId="53C572C7" w14:textId="0CCFD164" w:rsidR="00D664E3" w:rsidRPr="002323A9" w:rsidRDefault="002323A9">
            <w:pPr>
              <w:pStyle w:val="P68B1DB1-TableParagraph6"/>
              <w:ind w:right="98"/>
              <w:jc w:val="both"/>
              <w:rPr>
                <w:lang w:val="fr-FR"/>
              </w:rPr>
            </w:pPr>
            <w:r w:rsidRPr="002323A9">
              <w:rPr>
                <w:highlight w:val="yellow"/>
                <w:u w:val="single"/>
                <w:lang w:val="fr-FR"/>
              </w:rPr>
              <w:t>[Consignes </w:t>
            </w:r>
            <w:r w:rsidRPr="002323A9">
              <w:rPr>
                <w:highlight w:val="yellow"/>
                <w:lang w:val="fr-FR"/>
              </w:rPr>
              <w:t>: Si le Partenaire collecte des données dans un Système d</w:t>
            </w:r>
            <w:r w:rsidR="005B68F1" w:rsidRPr="002323A9">
              <w:rPr>
                <w:highlight w:val="yellow"/>
                <w:lang w:val="fr-FR"/>
              </w:rPr>
              <w:t>’</w:t>
            </w:r>
            <w:r w:rsidRPr="002323A9">
              <w:rPr>
                <w:highlight w:val="yellow"/>
                <w:lang w:val="fr-FR"/>
              </w:rPr>
              <w:t>archivage de l</w:t>
            </w:r>
            <w:r w:rsidR="005B68F1" w:rsidRPr="002323A9">
              <w:rPr>
                <w:highlight w:val="yellow"/>
                <w:lang w:val="fr-FR"/>
              </w:rPr>
              <w:t>’</w:t>
            </w:r>
            <w:r w:rsidRPr="002323A9">
              <w:rPr>
                <w:highlight w:val="yellow"/>
                <w:lang w:val="fr-FR"/>
              </w:rPr>
              <w:t>UNICEF, cette ligne</w:t>
            </w:r>
            <w:r w:rsidRPr="002323A9">
              <w:rPr>
                <w:lang w:val="fr-FR"/>
              </w:rPr>
              <w:t xml:space="preserve"> </w:t>
            </w:r>
            <w:r w:rsidRPr="002323A9">
              <w:rPr>
                <w:highlight w:val="yellow"/>
                <w:lang w:val="fr-FR"/>
              </w:rPr>
              <w:t>doit rester sans objet. Si les données sont collectées dans un Système d</w:t>
            </w:r>
            <w:r w:rsidR="005B68F1" w:rsidRPr="002323A9">
              <w:rPr>
                <w:highlight w:val="yellow"/>
                <w:lang w:val="fr-FR"/>
              </w:rPr>
              <w:t>’</w:t>
            </w:r>
            <w:r w:rsidRPr="002323A9">
              <w:rPr>
                <w:highlight w:val="yellow"/>
                <w:lang w:val="fr-FR"/>
              </w:rPr>
              <w:t>archivage autre que celui de l</w:t>
            </w:r>
            <w:r w:rsidR="005B68F1" w:rsidRPr="002323A9">
              <w:rPr>
                <w:highlight w:val="yellow"/>
                <w:lang w:val="fr-FR"/>
              </w:rPr>
              <w:t>’</w:t>
            </w:r>
            <w:r w:rsidRPr="002323A9">
              <w:rPr>
                <w:highlight w:val="yellow"/>
                <w:lang w:val="fr-FR"/>
              </w:rPr>
              <w:t>UNICEF,</w:t>
            </w:r>
            <w:r w:rsidRPr="002323A9">
              <w:rPr>
                <w:lang w:val="fr-FR"/>
              </w:rPr>
              <w:t xml:space="preserve"> </w:t>
            </w:r>
            <w:r w:rsidRPr="002323A9">
              <w:rPr>
                <w:highlight w:val="yellow"/>
                <w:lang w:val="fr-FR"/>
              </w:rPr>
              <w:t>préciser ce qu</w:t>
            </w:r>
            <w:r w:rsidR="005B68F1" w:rsidRPr="002323A9">
              <w:rPr>
                <w:highlight w:val="yellow"/>
                <w:lang w:val="fr-FR"/>
              </w:rPr>
              <w:t>’</w:t>
            </w:r>
            <w:r w:rsidRPr="002323A9">
              <w:rPr>
                <w:highlight w:val="yellow"/>
                <w:lang w:val="fr-FR"/>
              </w:rPr>
              <w:t>il advient des données à la fin de la Période d</w:t>
            </w:r>
            <w:r w:rsidR="005B68F1" w:rsidRPr="002323A9">
              <w:rPr>
                <w:highlight w:val="yellow"/>
                <w:lang w:val="fr-FR"/>
              </w:rPr>
              <w:t>’</w:t>
            </w:r>
            <w:r w:rsidRPr="002323A9">
              <w:rPr>
                <w:highlight w:val="yellow"/>
                <w:lang w:val="fr-FR"/>
              </w:rPr>
              <w:t>accès.]</w:t>
            </w:r>
          </w:p>
        </w:tc>
      </w:tr>
    </w:tbl>
    <w:p w14:paraId="6BFC9D79" w14:textId="77777777" w:rsidR="00D664E3" w:rsidRPr="002323A9" w:rsidRDefault="00D664E3">
      <w:pPr>
        <w:pStyle w:val="TableParagraph"/>
        <w:jc w:val="both"/>
        <w:rPr>
          <w:lang w:val="fr-FR"/>
        </w:rPr>
        <w:sectPr w:rsidR="00D664E3" w:rsidRPr="002323A9">
          <w:pgSz w:w="11910" w:h="16840"/>
          <w:pgMar w:top="1380" w:right="1275" w:bottom="280" w:left="992" w:header="757" w:footer="0" w:gutter="0"/>
          <w:cols w:space="720"/>
        </w:sectPr>
      </w:pPr>
    </w:p>
    <w:p w14:paraId="55321D99" w14:textId="77777777" w:rsidR="00D664E3" w:rsidRPr="002323A9" w:rsidRDefault="002323A9">
      <w:pPr>
        <w:pStyle w:val="P68B1DB1-Normal2"/>
        <w:spacing w:before="193"/>
        <w:ind w:left="570" w:right="285"/>
        <w:jc w:val="center"/>
        <w:rPr>
          <w:lang w:val="fr-FR"/>
        </w:rPr>
      </w:pPr>
      <w:r w:rsidRPr="002323A9">
        <w:rPr>
          <w:lang w:val="fr-FR"/>
        </w:rPr>
        <w:lastRenderedPageBreak/>
        <w:t>Annexe 2</w:t>
      </w:r>
    </w:p>
    <w:p w14:paraId="7EA64D1F" w14:textId="77777777" w:rsidR="00D664E3" w:rsidRPr="002323A9" w:rsidRDefault="002323A9">
      <w:pPr>
        <w:pStyle w:val="P68B1DB1-Normal1"/>
        <w:ind w:left="570" w:right="289"/>
        <w:jc w:val="center"/>
        <w:rPr>
          <w:lang w:val="fr-FR"/>
        </w:rPr>
      </w:pPr>
      <w:r w:rsidRPr="002323A9">
        <w:rPr>
          <w:lang w:val="fr-FR"/>
        </w:rPr>
        <w:t>Formulaire de consentement à fournir par les personnes concernées</w:t>
      </w:r>
    </w:p>
    <w:p w14:paraId="4CE99699" w14:textId="77777777" w:rsidR="00D664E3" w:rsidRPr="002323A9" w:rsidRDefault="00D664E3">
      <w:pPr>
        <w:jc w:val="center"/>
        <w:rPr>
          <w:b/>
          <w:lang w:val="fr-FR"/>
        </w:rPr>
        <w:sectPr w:rsidR="00D664E3" w:rsidRPr="002323A9">
          <w:pgSz w:w="11910" w:h="16840"/>
          <w:pgMar w:top="1380" w:right="1275" w:bottom="280" w:left="992" w:header="757" w:footer="0" w:gutter="0"/>
          <w:cols w:space="720"/>
        </w:sectPr>
      </w:pPr>
    </w:p>
    <w:p w14:paraId="38433AA2" w14:textId="77777777" w:rsidR="00D664E3" w:rsidRPr="002323A9" w:rsidRDefault="002323A9">
      <w:pPr>
        <w:pStyle w:val="P68B1DB1-Normal2"/>
        <w:spacing w:before="45" w:line="268" w:lineRule="exact"/>
        <w:ind w:left="570" w:right="285"/>
        <w:jc w:val="center"/>
        <w:rPr>
          <w:lang w:val="fr-FR"/>
        </w:rPr>
      </w:pPr>
      <w:r w:rsidRPr="002323A9">
        <w:rPr>
          <w:lang w:val="fr-FR"/>
        </w:rPr>
        <w:lastRenderedPageBreak/>
        <w:t>Annexe 3</w:t>
      </w:r>
    </w:p>
    <w:p w14:paraId="062D2488" w14:textId="7AA9A825" w:rsidR="00D664E3" w:rsidRPr="002323A9" w:rsidRDefault="002323A9">
      <w:pPr>
        <w:pStyle w:val="P68B1DB1-Normal9"/>
        <w:spacing w:line="293" w:lineRule="exact"/>
        <w:ind w:left="570" w:right="288"/>
        <w:jc w:val="center"/>
        <w:rPr>
          <w:lang w:val="fr-FR"/>
        </w:rPr>
      </w:pPr>
      <w:r w:rsidRPr="002323A9">
        <w:rPr>
          <w:lang w:val="fr-FR"/>
        </w:rPr>
        <w:t>Sécurité de l</w:t>
      </w:r>
      <w:r w:rsidR="005B68F1" w:rsidRPr="002323A9">
        <w:rPr>
          <w:lang w:val="fr-FR"/>
        </w:rPr>
        <w:t>’</w:t>
      </w:r>
      <w:r w:rsidRPr="002323A9">
        <w:rPr>
          <w:lang w:val="fr-FR"/>
        </w:rPr>
        <w:t>information</w:t>
      </w:r>
    </w:p>
    <w:p w14:paraId="0CDF3A6B" w14:textId="77777777" w:rsidR="00D664E3" w:rsidRPr="002323A9" w:rsidRDefault="00D664E3">
      <w:pPr>
        <w:pStyle w:val="BodyText"/>
        <w:spacing w:before="12"/>
        <w:rPr>
          <w:b/>
          <w:lang w:val="fr-FR"/>
        </w:rPr>
      </w:pPr>
    </w:p>
    <w:p w14:paraId="6AD0D982" w14:textId="369EA898" w:rsidR="00D664E3" w:rsidRPr="002323A9" w:rsidRDefault="002323A9">
      <w:pPr>
        <w:pStyle w:val="BodyText"/>
        <w:ind w:left="426"/>
        <w:rPr>
          <w:lang w:val="fr-FR"/>
        </w:rPr>
      </w:pPr>
      <w:r w:rsidRPr="002323A9">
        <w:rPr>
          <w:lang w:val="fr-FR"/>
        </w:rPr>
        <w:t>La présente Annexe sur la sécurité de l</w:t>
      </w:r>
      <w:r w:rsidR="005B68F1" w:rsidRPr="002323A9">
        <w:rPr>
          <w:lang w:val="fr-FR"/>
        </w:rPr>
        <w:t>’</w:t>
      </w:r>
      <w:r w:rsidRPr="002323A9">
        <w:rPr>
          <w:lang w:val="fr-FR"/>
        </w:rPr>
        <w:t>information fait partie intégrante de l</w:t>
      </w:r>
      <w:r w:rsidR="005B68F1" w:rsidRPr="002323A9">
        <w:rPr>
          <w:lang w:val="fr-FR"/>
        </w:rPr>
        <w:t>’</w:t>
      </w:r>
      <w:r w:rsidRPr="002323A9">
        <w:rPr>
          <w:lang w:val="fr-FR"/>
        </w:rPr>
        <w:t>Accord auquel elle est jointe. Tout terme utilisé portant une majuscule, mais non défini dans le présent document a la signification qui lui est donnée dans l</w:t>
      </w:r>
      <w:r w:rsidR="005B68F1" w:rsidRPr="002323A9">
        <w:rPr>
          <w:lang w:val="fr-FR"/>
        </w:rPr>
        <w:t>’</w:t>
      </w:r>
      <w:r w:rsidRPr="002323A9">
        <w:rPr>
          <w:lang w:val="fr-FR"/>
        </w:rPr>
        <w:t>Accord.</w:t>
      </w:r>
    </w:p>
    <w:p w14:paraId="69354ABB" w14:textId="77777777" w:rsidR="00D664E3" w:rsidRPr="002323A9" w:rsidRDefault="00D664E3">
      <w:pPr>
        <w:pStyle w:val="BodyText"/>
        <w:spacing w:before="12"/>
        <w:rPr>
          <w:lang w:val="fr-FR"/>
        </w:rPr>
      </w:pPr>
    </w:p>
    <w:p w14:paraId="3C80E789" w14:textId="6D3E963C" w:rsidR="00D664E3" w:rsidRPr="002323A9" w:rsidRDefault="002323A9">
      <w:pPr>
        <w:pStyle w:val="BodyText"/>
        <w:ind w:left="426"/>
        <w:rPr>
          <w:lang w:val="fr-FR"/>
        </w:rPr>
      </w:pPr>
      <w:r w:rsidRPr="002323A9">
        <w:rPr>
          <w:lang w:val="fr-FR"/>
        </w:rPr>
        <w:t>En plus des obligations énoncées dans l</w:t>
      </w:r>
      <w:r w:rsidR="005B68F1" w:rsidRPr="002323A9">
        <w:rPr>
          <w:lang w:val="fr-FR"/>
        </w:rPr>
        <w:t>’</w:t>
      </w:r>
      <w:r w:rsidRPr="002323A9">
        <w:rPr>
          <w:lang w:val="fr-FR"/>
        </w:rPr>
        <w:t>Accord, le Partenaire d</w:t>
      </w:r>
      <w:r w:rsidR="005B68F1" w:rsidRPr="002323A9">
        <w:rPr>
          <w:lang w:val="fr-FR"/>
        </w:rPr>
        <w:t>’</w:t>
      </w:r>
      <w:r w:rsidRPr="002323A9">
        <w:rPr>
          <w:lang w:val="fr-FR"/>
        </w:rPr>
        <w:t>exécution :</w:t>
      </w:r>
    </w:p>
    <w:p w14:paraId="383F596C" w14:textId="77777777" w:rsidR="00D664E3" w:rsidRPr="002323A9" w:rsidRDefault="00D664E3">
      <w:pPr>
        <w:pStyle w:val="BodyText"/>
        <w:spacing w:before="11"/>
        <w:rPr>
          <w:lang w:val="fr-FR"/>
        </w:rPr>
      </w:pPr>
    </w:p>
    <w:p w14:paraId="7156583A" w14:textId="706966B5" w:rsidR="00D664E3" w:rsidRPr="002323A9" w:rsidRDefault="002323A9">
      <w:pPr>
        <w:pStyle w:val="ListParagraph"/>
        <w:numPr>
          <w:ilvl w:val="0"/>
          <w:numId w:val="1"/>
        </w:numPr>
        <w:tabs>
          <w:tab w:val="left" w:pos="852"/>
        </w:tabs>
        <w:ind w:right="218"/>
        <w:rPr>
          <w:lang w:val="fr-FR"/>
        </w:rPr>
      </w:pPr>
      <w:r w:rsidRPr="002323A9">
        <w:rPr>
          <w:lang w:val="fr-FR"/>
        </w:rPr>
        <w:t>Se conformera aux consignes de l</w:t>
      </w:r>
      <w:r w:rsidR="005B68F1" w:rsidRPr="002323A9">
        <w:rPr>
          <w:lang w:val="fr-FR"/>
        </w:rPr>
        <w:t>’</w:t>
      </w:r>
      <w:r w:rsidRPr="002323A9">
        <w:rPr>
          <w:lang w:val="fr-FR"/>
        </w:rPr>
        <w:t>UNICEF en matière de sécurité informatique et acceptera de faire l</w:t>
      </w:r>
      <w:r w:rsidR="005B68F1" w:rsidRPr="002323A9">
        <w:rPr>
          <w:lang w:val="fr-FR"/>
        </w:rPr>
        <w:t>’</w:t>
      </w:r>
      <w:r w:rsidRPr="002323A9">
        <w:rPr>
          <w:lang w:val="fr-FR"/>
        </w:rPr>
        <w:t>objet d</w:t>
      </w:r>
      <w:r w:rsidR="005B68F1" w:rsidRPr="002323A9">
        <w:rPr>
          <w:lang w:val="fr-FR"/>
        </w:rPr>
        <w:t>’</w:t>
      </w:r>
      <w:r w:rsidRPr="002323A9">
        <w:rPr>
          <w:lang w:val="fr-FR"/>
        </w:rPr>
        <w:t>examens et/ou d</w:t>
      </w:r>
      <w:r w:rsidR="005B68F1" w:rsidRPr="002323A9">
        <w:rPr>
          <w:lang w:val="fr-FR"/>
        </w:rPr>
        <w:t>’</w:t>
      </w:r>
      <w:r w:rsidRPr="002323A9">
        <w:rPr>
          <w:lang w:val="fr-FR"/>
        </w:rPr>
        <w:t>audits de la sécurité de l</w:t>
      </w:r>
      <w:r w:rsidR="005B68F1" w:rsidRPr="002323A9">
        <w:rPr>
          <w:lang w:val="fr-FR"/>
        </w:rPr>
        <w:t>’</w:t>
      </w:r>
      <w:r w:rsidRPr="002323A9">
        <w:rPr>
          <w:lang w:val="fr-FR"/>
        </w:rPr>
        <w:t>information par l</w:t>
      </w:r>
      <w:r w:rsidR="005B68F1" w:rsidRPr="002323A9">
        <w:rPr>
          <w:lang w:val="fr-FR"/>
        </w:rPr>
        <w:t>’</w:t>
      </w:r>
      <w:r w:rsidRPr="002323A9">
        <w:rPr>
          <w:lang w:val="fr-FR"/>
        </w:rPr>
        <w:t>UNICEF lorsque nécessaire.</w:t>
      </w:r>
    </w:p>
    <w:p w14:paraId="18839AAA" w14:textId="17F29E69" w:rsidR="00D664E3" w:rsidRPr="002323A9" w:rsidRDefault="002323A9">
      <w:pPr>
        <w:pStyle w:val="ListParagraph"/>
        <w:numPr>
          <w:ilvl w:val="0"/>
          <w:numId w:val="1"/>
        </w:numPr>
        <w:tabs>
          <w:tab w:val="left" w:pos="852"/>
        </w:tabs>
        <w:spacing w:before="121"/>
        <w:ind w:right="0"/>
        <w:rPr>
          <w:lang w:val="fr-FR"/>
        </w:rPr>
      </w:pPr>
      <w:r w:rsidRPr="002323A9">
        <w:rPr>
          <w:lang w:val="fr-FR"/>
        </w:rPr>
        <w:t>Se dotera pendant toute la durée de l</w:t>
      </w:r>
      <w:r w:rsidR="005B68F1" w:rsidRPr="002323A9">
        <w:rPr>
          <w:lang w:val="fr-FR"/>
        </w:rPr>
        <w:t>’</w:t>
      </w:r>
      <w:r w:rsidRPr="002323A9">
        <w:rPr>
          <w:lang w:val="fr-FR"/>
        </w:rPr>
        <w:t>Accord :</w:t>
      </w:r>
    </w:p>
    <w:p w14:paraId="0BD12D53" w14:textId="6D94A5AD" w:rsidR="00D664E3" w:rsidRPr="002323A9" w:rsidRDefault="002323A9">
      <w:pPr>
        <w:pStyle w:val="ListParagraph"/>
        <w:numPr>
          <w:ilvl w:val="1"/>
          <w:numId w:val="1"/>
        </w:numPr>
        <w:tabs>
          <w:tab w:val="left" w:pos="994"/>
        </w:tabs>
        <w:spacing w:before="120"/>
        <w:ind w:right="214"/>
        <w:rPr>
          <w:lang w:val="fr-FR"/>
        </w:rPr>
      </w:pPr>
      <w:r w:rsidRPr="002323A9">
        <w:rPr>
          <w:lang w:val="fr-FR"/>
        </w:rPr>
        <w:t>De mesures de détection des incidents et de processus d</w:t>
      </w:r>
      <w:r w:rsidR="005B68F1" w:rsidRPr="002323A9">
        <w:rPr>
          <w:lang w:val="fr-FR"/>
        </w:rPr>
        <w:t>’</w:t>
      </w:r>
      <w:r w:rsidRPr="002323A9">
        <w:rPr>
          <w:lang w:val="fr-FR"/>
        </w:rPr>
        <w:t>intervention en cas d</w:t>
      </w:r>
      <w:r w:rsidR="005B68F1" w:rsidRPr="002323A9">
        <w:rPr>
          <w:lang w:val="fr-FR"/>
        </w:rPr>
        <w:t>’</w:t>
      </w:r>
      <w:r w:rsidRPr="002323A9">
        <w:rPr>
          <w:lang w:val="fr-FR"/>
        </w:rPr>
        <w:t>incident, y compris afin de faire remonter le problème à l</w:t>
      </w:r>
      <w:r w:rsidR="005B68F1" w:rsidRPr="002323A9">
        <w:rPr>
          <w:lang w:val="fr-FR"/>
        </w:rPr>
        <w:t>’</w:t>
      </w:r>
      <w:r w:rsidRPr="002323A9">
        <w:rPr>
          <w:lang w:val="fr-FR"/>
        </w:rPr>
        <w:t>UNICEF.</w:t>
      </w:r>
    </w:p>
    <w:p w14:paraId="72C47A27" w14:textId="1E49D41D" w:rsidR="00D664E3" w:rsidRPr="002323A9" w:rsidRDefault="002323A9">
      <w:pPr>
        <w:pStyle w:val="ListParagraph"/>
        <w:numPr>
          <w:ilvl w:val="1"/>
          <w:numId w:val="1"/>
        </w:numPr>
        <w:tabs>
          <w:tab w:val="left" w:pos="991"/>
          <w:tab w:val="left" w:pos="994"/>
        </w:tabs>
        <w:spacing w:before="119"/>
        <w:ind w:right="217"/>
        <w:rPr>
          <w:lang w:val="fr-FR"/>
        </w:rPr>
      </w:pPr>
      <w:r w:rsidRPr="002323A9">
        <w:rPr>
          <w:lang w:val="fr-FR"/>
        </w:rPr>
        <w:t>De processus de sensibilisation à la sécurité de l</w:t>
      </w:r>
      <w:r w:rsidR="005B68F1" w:rsidRPr="002323A9">
        <w:rPr>
          <w:lang w:val="fr-FR"/>
        </w:rPr>
        <w:t>’</w:t>
      </w:r>
      <w:r w:rsidRPr="002323A9">
        <w:rPr>
          <w:lang w:val="fr-FR"/>
        </w:rPr>
        <w:t>information pour former les utilisateurs en fonction de leur rôle et de leurs responsabilités.</w:t>
      </w:r>
    </w:p>
    <w:p w14:paraId="768F226D" w14:textId="2E3212D0" w:rsidR="00D664E3" w:rsidRPr="002323A9" w:rsidRDefault="002323A9">
      <w:pPr>
        <w:pStyle w:val="ListParagraph"/>
        <w:numPr>
          <w:ilvl w:val="1"/>
          <w:numId w:val="1"/>
        </w:numPr>
        <w:tabs>
          <w:tab w:val="left" w:pos="991"/>
          <w:tab w:val="left" w:pos="994"/>
        </w:tabs>
        <w:spacing w:before="121"/>
        <w:ind w:right="210"/>
        <w:rPr>
          <w:lang w:val="fr-FR"/>
        </w:rPr>
      </w:pPr>
      <w:r w:rsidRPr="002323A9">
        <w:rPr>
          <w:lang w:val="fr-FR"/>
        </w:rPr>
        <w:t>De contrôles de sécurité appropriés pour le traitement des données à caractère personnel ainsi que des données non personnelles sensibles, et devra fournir à l</w:t>
      </w:r>
      <w:r w:rsidR="005B68F1" w:rsidRPr="002323A9">
        <w:rPr>
          <w:lang w:val="fr-FR"/>
        </w:rPr>
        <w:t>’</w:t>
      </w:r>
      <w:r w:rsidRPr="002323A9">
        <w:rPr>
          <w:lang w:val="fr-FR"/>
        </w:rPr>
        <w:t>UNICEF, lors de la signature de l</w:t>
      </w:r>
      <w:r w:rsidR="005B68F1" w:rsidRPr="002323A9">
        <w:rPr>
          <w:lang w:val="fr-FR"/>
        </w:rPr>
        <w:t>’</w:t>
      </w:r>
      <w:r w:rsidRPr="002323A9">
        <w:rPr>
          <w:lang w:val="fr-FR"/>
        </w:rPr>
        <w:t>Accord, une description de ces contrôles de sécurité, qui comprendra au moins les éléments suivants :</w:t>
      </w:r>
    </w:p>
    <w:p w14:paraId="6C289DF7" w14:textId="77777777" w:rsidR="00D664E3" w:rsidRPr="002323A9" w:rsidRDefault="00D664E3">
      <w:pPr>
        <w:pStyle w:val="BodyText"/>
        <w:spacing w:before="10"/>
        <w:rPr>
          <w:lang w:val="fr-FR"/>
        </w:rPr>
      </w:pPr>
    </w:p>
    <w:p w14:paraId="6D40FBFF" w14:textId="2D865330" w:rsidR="00D664E3" w:rsidRPr="002323A9" w:rsidRDefault="002323A9">
      <w:pPr>
        <w:pStyle w:val="ListParagraph"/>
        <w:numPr>
          <w:ilvl w:val="2"/>
          <w:numId w:val="1"/>
        </w:numPr>
        <w:tabs>
          <w:tab w:val="left" w:pos="1419"/>
        </w:tabs>
        <w:ind w:right="0"/>
        <w:rPr>
          <w:lang w:val="fr-FR"/>
        </w:rPr>
      </w:pPr>
      <w:r w:rsidRPr="002323A9">
        <w:rPr>
          <w:lang w:val="fr-FR"/>
        </w:rPr>
        <w:t>La pseudonymisation des données à caractère personnel, l</w:t>
      </w:r>
      <w:r w:rsidR="005B68F1" w:rsidRPr="002323A9">
        <w:rPr>
          <w:lang w:val="fr-FR"/>
        </w:rPr>
        <w:t>’</w:t>
      </w:r>
      <w:r w:rsidRPr="002323A9">
        <w:rPr>
          <w:lang w:val="fr-FR"/>
        </w:rPr>
        <w:t>hébergement sécurisé et le chiffrement de toutes les données ;</w:t>
      </w:r>
    </w:p>
    <w:p w14:paraId="71105BCC" w14:textId="3D5BB208" w:rsidR="00D664E3" w:rsidRPr="002323A9" w:rsidRDefault="002323A9">
      <w:pPr>
        <w:pStyle w:val="ListParagraph"/>
        <w:numPr>
          <w:ilvl w:val="2"/>
          <w:numId w:val="1"/>
        </w:numPr>
        <w:tabs>
          <w:tab w:val="left" w:pos="1419"/>
        </w:tabs>
        <w:spacing w:before="120"/>
        <w:ind w:right="144"/>
        <w:rPr>
          <w:lang w:val="fr-FR"/>
        </w:rPr>
      </w:pPr>
      <w:r w:rsidRPr="002323A9">
        <w:rPr>
          <w:lang w:val="fr-FR"/>
        </w:rPr>
        <w:t>La capacité à garantir en permanence la confidentialité, l</w:t>
      </w:r>
      <w:r w:rsidR="005B68F1" w:rsidRPr="002323A9">
        <w:rPr>
          <w:lang w:val="fr-FR"/>
        </w:rPr>
        <w:t>’</w:t>
      </w:r>
      <w:r w:rsidRPr="002323A9">
        <w:rPr>
          <w:lang w:val="fr-FR"/>
        </w:rPr>
        <w:t>intégrité et la disponibilité des systèmes et des services de traitement ;</w:t>
      </w:r>
    </w:p>
    <w:p w14:paraId="1B9E8C2F" w14:textId="32662FB5" w:rsidR="00D664E3" w:rsidRPr="002323A9" w:rsidRDefault="002323A9">
      <w:pPr>
        <w:pStyle w:val="ListParagraph"/>
        <w:numPr>
          <w:ilvl w:val="2"/>
          <w:numId w:val="1"/>
        </w:numPr>
        <w:tabs>
          <w:tab w:val="left" w:pos="1419"/>
        </w:tabs>
        <w:spacing w:before="121"/>
        <w:ind w:right="147"/>
        <w:rPr>
          <w:lang w:val="fr-FR"/>
        </w:rPr>
      </w:pPr>
      <w:r w:rsidRPr="002323A9">
        <w:rPr>
          <w:lang w:val="fr-FR"/>
        </w:rPr>
        <w:t>Des contrôles de sécurité élémentaires des courriers électroniques, afin d</w:t>
      </w:r>
      <w:r w:rsidR="005B68F1" w:rsidRPr="002323A9">
        <w:rPr>
          <w:lang w:val="fr-FR"/>
        </w:rPr>
        <w:t>’</w:t>
      </w:r>
      <w:r w:rsidRPr="002323A9">
        <w:rPr>
          <w:lang w:val="fr-FR"/>
        </w:rPr>
        <w:t>éviter que les domaines propres soient usurpés ou que les communications soient modifiées en cours de route ;</w:t>
      </w:r>
    </w:p>
    <w:p w14:paraId="2C74B048" w14:textId="1F3B6BA2" w:rsidR="00D664E3" w:rsidRPr="002323A9" w:rsidRDefault="002323A9">
      <w:pPr>
        <w:pStyle w:val="ListParagraph"/>
        <w:numPr>
          <w:ilvl w:val="2"/>
          <w:numId w:val="1"/>
        </w:numPr>
        <w:tabs>
          <w:tab w:val="left" w:pos="1419"/>
        </w:tabs>
        <w:spacing w:before="120"/>
        <w:ind w:right="147"/>
        <w:rPr>
          <w:lang w:val="fr-FR"/>
        </w:rPr>
      </w:pPr>
      <w:r w:rsidRPr="002323A9">
        <w:rPr>
          <w:lang w:val="fr-FR"/>
        </w:rPr>
        <w:t>Un processus d</w:t>
      </w:r>
      <w:r w:rsidR="005B68F1" w:rsidRPr="002323A9">
        <w:rPr>
          <w:lang w:val="fr-FR"/>
        </w:rPr>
        <w:t>’</w:t>
      </w:r>
      <w:r w:rsidRPr="002323A9">
        <w:rPr>
          <w:lang w:val="fr-FR"/>
        </w:rPr>
        <w:t>évaluation régulière des vulnérabilités et d</w:t>
      </w:r>
      <w:r w:rsidR="005B68F1" w:rsidRPr="002323A9">
        <w:rPr>
          <w:lang w:val="fr-FR"/>
        </w:rPr>
        <w:t>’</w:t>
      </w:r>
      <w:r w:rsidRPr="002323A9">
        <w:rPr>
          <w:lang w:val="fr-FR"/>
        </w:rPr>
        <w:t>évaluation de l</w:t>
      </w:r>
      <w:r w:rsidR="005B68F1" w:rsidRPr="002323A9">
        <w:rPr>
          <w:lang w:val="fr-FR"/>
        </w:rPr>
        <w:t>’</w:t>
      </w:r>
      <w:r w:rsidRPr="002323A9">
        <w:rPr>
          <w:lang w:val="fr-FR"/>
        </w:rPr>
        <w:t>efficacité des contrôles de sécurité mis en œuvre ;</w:t>
      </w:r>
    </w:p>
    <w:p w14:paraId="139B7F65" w14:textId="63BD62D0" w:rsidR="00D664E3" w:rsidRDefault="002323A9">
      <w:pPr>
        <w:pStyle w:val="ListParagraph"/>
        <w:numPr>
          <w:ilvl w:val="2"/>
          <w:numId w:val="1"/>
        </w:numPr>
        <w:tabs>
          <w:tab w:val="left" w:pos="1419"/>
        </w:tabs>
        <w:spacing w:before="120"/>
        <w:ind w:right="143"/>
      </w:pPr>
      <w:r w:rsidRPr="002323A9">
        <w:rPr>
          <w:lang w:val="fr-FR"/>
        </w:rPr>
        <w:t>La vérification, l</w:t>
      </w:r>
      <w:r w:rsidR="005B68F1" w:rsidRPr="002323A9">
        <w:rPr>
          <w:lang w:val="fr-FR"/>
        </w:rPr>
        <w:t>’</w:t>
      </w:r>
      <w:r w:rsidRPr="002323A9">
        <w:rPr>
          <w:lang w:val="fr-FR"/>
        </w:rPr>
        <w:t>évaluation et l</w:t>
      </w:r>
      <w:r w:rsidR="005B68F1" w:rsidRPr="002323A9">
        <w:rPr>
          <w:lang w:val="fr-FR"/>
        </w:rPr>
        <w:t>’</w:t>
      </w:r>
      <w:r w:rsidRPr="002323A9">
        <w:rPr>
          <w:lang w:val="fr-FR"/>
        </w:rPr>
        <w:t xml:space="preserve">analyse régulières des contrôles de sécurité. </w:t>
      </w:r>
      <w:r>
        <w:t xml:space="preserve">Il </w:t>
      </w:r>
      <w:proofErr w:type="spellStart"/>
      <w:r>
        <w:t>s</w:t>
      </w:r>
      <w:r w:rsidR="005B68F1">
        <w:t>’</w:t>
      </w:r>
      <w:r>
        <w:t>agit</w:t>
      </w:r>
      <w:proofErr w:type="spellEnd"/>
      <w:r>
        <w:t xml:space="preserve"> au </w:t>
      </w:r>
      <w:proofErr w:type="gramStart"/>
      <w:r>
        <w:t>minimum :</w:t>
      </w:r>
      <w:proofErr w:type="gramEnd"/>
    </w:p>
    <w:p w14:paraId="4F72F2DF" w14:textId="77777777" w:rsidR="00D664E3" w:rsidRDefault="00D664E3">
      <w:pPr>
        <w:pStyle w:val="BodyText"/>
        <w:spacing w:before="11"/>
      </w:pPr>
    </w:p>
    <w:p w14:paraId="07DC4329" w14:textId="3BF95F8F" w:rsidR="00D664E3" w:rsidRPr="002323A9" w:rsidRDefault="002323A9">
      <w:pPr>
        <w:pStyle w:val="ListParagraph"/>
        <w:numPr>
          <w:ilvl w:val="3"/>
          <w:numId w:val="1"/>
        </w:numPr>
        <w:tabs>
          <w:tab w:val="left" w:pos="1985"/>
        </w:tabs>
        <w:spacing w:before="1"/>
        <w:ind w:left="1985" w:right="0" w:hanging="359"/>
        <w:rPr>
          <w:lang w:val="fr-FR"/>
        </w:rPr>
      </w:pPr>
      <w:r w:rsidRPr="002323A9">
        <w:rPr>
          <w:lang w:val="fr-FR"/>
        </w:rPr>
        <w:t>D</w:t>
      </w:r>
      <w:r w:rsidR="005B68F1" w:rsidRPr="002323A9">
        <w:rPr>
          <w:lang w:val="fr-FR"/>
        </w:rPr>
        <w:t>’</w:t>
      </w:r>
      <w:r w:rsidRPr="002323A9">
        <w:rPr>
          <w:lang w:val="fr-FR"/>
        </w:rPr>
        <w:t>appliquer l</w:t>
      </w:r>
      <w:r w:rsidR="005B68F1" w:rsidRPr="002323A9">
        <w:rPr>
          <w:lang w:val="fr-FR"/>
        </w:rPr>
        <w:t>’</w:t>
      </w:r>
      <w:r w:rsidRPr="002323A9">
        <w:rPr>
          <w:lang w:val="fr-FR"/>
        </w:rPr>
        <w:t>authentification à plusieurs facteurs pour tout accès d</w:t>
      </w:r>
      <w:r w:rsidR="005B68F1" w:rsidRPr="002323A9">
        <w:rPr>
          <w:lang w:val="fr-FR"/>
        </w:rPr>
        <w:t>’</w:t>
      </w:r>
      <w:r w:rsidRPr="002323A9">
        <w:rPr>
          <w:lang w:val="fr-FR"/>
        </w:rPr>
        <w:t>un utilisateur à des données à caractère personnel ;</w:t>
      </w:r>
    </w:p>
    <w:p w14:paraId="28092FD2" w14:textId="77777777" w:rsidR="00D664E3" w:rsidRPr="002323A9" w:rsidRDefault="002323A9">
      <w:pPr>
        <w:pStyle w:val="ListParagraph"/>
        <w:numPr>
          <w:ilvl w:val="3"/>
          <w:numId w:val="1"/>
        </w:numPr>
        <w:tabs>
          <w:tab w:val="left" w:pos="1985"/>
        </w:tabs>
        <w:spacing w:before="120"/>
        <w:ind w:left="1985" w:right="0" w:hanging="359"/>
        <w:rPr>
          <w:lang w:val="fr-FR"/>
        </w:rPr>
      </w:pPr>
      <w:r w:rsidRPr="002323A9">
        <w:rPr>
          <w:lang w:val="fr-FR"/>
        </w:rPr>
        <w:t>De garantir le chiffrement des données pendant leur transit ;</w:t>
      </w:r>
    </w:p>
    <w:p w14:paraId="037C6069" w14:textId="214DEB17" w:rsidR="00D664E3" w:rsidRPr="002323A9" w:rsidRDefault="002323A9">
      <w:pPr>
        <w:pStyle w:val="ListParagraph"/>
        <w:numPr>
          <w:ilvl w:val="3"/>
          <w:numId w:val="1"/>
        </w:numPr>
        <w:tabs>
          <w:tab w:val="left" w:pos="1985"/>
        </w:tabs>
        <w:spacing w:before="120"/>
        <w:ind w:left="1985" w:right="0" w:hanging="359"/>
        <w:rPr>
          <w:lang w:val="fr-FR"/>
        </w:rPr>
      </w:pPr>
      <w:r w:rsidRPr="002323A9">
        <w:rPr>
          <w:lang w:val="fr-FR"/>
        </w:rPr>
        <w:t>De veiller à ce que les appareils et systèmes appartenant à l</w:t>
      </w:r>
      <w:r w:rsidR="005B68F1" w:rsidRPr="002323A9">
        <w:rPr>
          <w:lang w:val="fr-FR"/>
        </w:rPr>
        <w:t>’</w:t>
      </w:r>
      <w:r w:rsidRPr="002323A9">
        <w:rPr>
          <w:lang w:val="fr-FR"/>
        </w:rPr>
        <w:t>organisation soient régulièrement mis à jour ;</w:t>
      </w:r>
    </w:p>
    <w:p w14:paraId="558B5CCF" w14:textId="596DD771" w:rsidR="00D664E3" w:rsidRPr="002323A9" w:rsidRDefault="002323A9">
      <w:pPr>
        <w:pStyle w:val="ListParagraph"/>
        <w:numPr>
          <w:ilvl w:val="3"/>
          <w:numId w:val="1"/>
        </w:numPr>
        <w:tabs>
          <w:tab w:val="left" w:pos="1986"/>
        </w:tabs>
        <w:spacing w:before="119"/>
        <w:ind w:right="210"/>
        <w:rPr>
          <w:lang w:val="fr-FR"/>
        </w:rPr>
      </w:pPr>
      <w:r w:rsidRPr="002323A9">
        <w:rPr>
          <w:lang w:val="fr-FR"/>
        </w:rPr>
        <w:t>De veiller à ce que tous les fichiers et bases de données contenant des données de l</w:t>
      </w:r>
      <w:r w:rsidR="005B68F1" w:rsidRPr="002323A9">
        <w:rPr>
          <w:lang w:val="fr-FR"/>
        </w:rPr>
        <w:t>’</w:t>
      </w:r>
      <w:r w:rsidRPr="002323A9">
        <w:rPr>
          <w:lang w:val="fr-FR"/>
        </w:rPr>
        <w:t>UNICEF soient sauvegardés quotidiennement et que les informations sur papier soient dument protégées dans des locaux sécurisés ;</w:t>
      </w:r>
    </w:p>
    <w:p w14:paraId="5E7441AC" w14:textId="3A0FA2A0" w:rsidR="00D664E3" w:rsidRPr="002323A9" w:rsidRDefault="002323A9">
      <w:pPr>
        <w:pStyle w:val="ListParagraph"/>
        <w:numPr>
          <w:ilvl w:val="3"/>
          <w:numId w:val="1"/>
        </w:numPr>
        <w:tabs>
          <w:tab w:val="left" w:pos="1986"/>
        </w:tabs>
        <w:spacing w:before="121"/>
        <w:ind w:right="212"/>
        <w:rPr>
          <w:lang w:val="fr-FR"/>
        </w:rPr>
      </w:pPr>
      <w:r w:rsidRPr="002323A9">
        <w:rPr>
          <w:lang w:val="fr-FR"/>
        </w:rPr>
        <w:t>D</w:t>
      </w:r>
      <w:r w:rsidR="005B68F1" w:rsidRPr="002323A9">
        <w:rPr>
          <w:lang w:val="fr-FR"/>
        </w:rPr>
        <w:t>’</w:t>
      </w:r>
      <w:r w:rsidRPr="002323A9">
        <w:rPr>
          <w:lang w:val="fr-FR"/>
        </w:rPr>
        <w:t>appliquer des contrôles d</w:t>
      </w:r>
      <w:r w:rsidR="005B68F1" w:rsidRPr="002323A9">
        <w:rPr>
          <w:lang w:val="fr-FR"/>
        </w:rPr>
        <w:t>’</w:t>
      </w:r>
      <w:r w:rsidRPr="002323A9">
        <w:rPr>
          <w:lang w:val="fr-FR"/>
        </w:rPr>
        <w:t>accès au système, y compris la gestion sécurisée des informations d</w:t>
      </w:r>
      <w:r w:rsidR="005B68F1" w:rsidRPr="002323A9">
        <w:rPr>
          <w:lang w:val="fr-FR"/>
        </w:rPr>
        <w:t>’</w:t>
      </w:r>
      <w:r w:rsidRPr="002323A9">
        <w:rPr>
          <w:lang w:val="fr-FR"/>
        </w:rPr>
        <w:t>identification, l</w:t>
      </w:r>
      <w:r w:rsidR="005B68F1" w:rsidRPr="002323A9">
        <w:rPr>
          <w:lang w:val="fr-FR"/>
        </w:rPr>
        <w:t>’</w:t>
      </w:r>
      <w:r w:rsidRPr="002323A9">
        <w:rPr>
          <w:lang w:val="fr-FR"/>
        </w:rPr>
        <w:t>octroi de l</w:t>
      </w:r>
      <w:r w:rsidR="005B68F1" w:rsidRPr="002323A9">
        <w:rPr>
          <w:lang w:val="fr-FR"/>
        </w:rPr>
        <w:t>’</w:t>
      </w:r>
      <w:r w:rsidRPr="002323A9">
        <w:rPr>
          <w:lang w:val="fr-FR"/>
        </w:rPr>
        <w:t>accès aux utilisateurs en appliquant le principe du moindre privilège, la recertification de l</w:t>
      </w:r>
      <w:r w:rsidR="005B68F1" w:rsidRPr="002323A9">
        <w:rPr>
          <w:lang w:val="fr-FR"/>
        </w:rPr>
        <w:t>’</w:t>
      </w:r>
      <w:r w:rsidRPr="002323A9">
        <w:rPr>
          <w:lang w:val="fr-FR"/>
        </w:rPr>
        <w:t>accès, la révocation de l</w:t>
      </w:r>
      <w:r w:rsidR="005B68F1" w:rsidRPr="002323A9">
        <w:rPr>
          <w:lang w:val="fr-FR"/>
        </w:rPr>
        <w:t>’</w:t>
      </w:r>
      <w:r w:rsidRPr="002323A9">
        <w:rPr>
          <w:lang w:val="fr-FR"/>
        </w:rPr>
        <w:t>accès des utilisateurs, l</w:t>
      </w:r>
      <w:r w:rsidR="005B68F1" w:rsidRPr="002323A9">
        <w:rPr>
          <w:lang w:val="fr-FR"/>
        </w:rPr>
        <w:t>’</w:t>
      </w:r>
      <w:r w:rsidRPr="002323A9">
        <w:rPr>
          <w:lang w:val="fr-FR"/>
        </w:rPr>
        <w:t>accès et la gestion de l</w:t>
      </w:r>
      <w:r w:rsidR="005B68F1" w:rsidRPr="002323A9">
        <w:rPr>
          <w:lang w:val="fr-FR"/>
        </w:rPr>
        <w:t>’</w:t>
      </w:r>
      <w:r w:rsidRPr="002323A9">
        <w:rPr>
          <w:lang w:val="fr-FR"/>
        </w:rPr>
        <w:t>accès des administrateurs ;</w:t>
      </w:r>
    </w:p>
    <w:p w14:paraId="2D084079" w14:textId="6BA286F9" w:rsidR="00D664E3" w:rsidRPr="002323A9" w:rsidRDefault="002323A9">
      <w:pPr>
        <w:pStyle w:val="ListParagraph"/>
        <w:numPr>
          <w:ilvl w:val="3"/>
          <w:numId w:val="1"/>
        </w:numPr>
        <w:tabs>
          <w:tab w:val="left" w:pos="1986"/>
        </w:tabs>
        <w:spacing w:before="120"/>
        <w:ind w:right="209"/>
        <w:rPr>
          <w:lang w:val="fr-FR"/>
        </w:rPr>
      </w:pPr>
      <w:r w:rsidRPr="002323A9">
        <w:rPr>
          <w:lang w:val="fr-FR"/>
        </w:rPr>
        <w:t>De mettre en place des contrôles d</w:t>
      </w:r>
      <w:r w:rsidR="005B68F1" w:rsidRPr="002323A9">
        <w:rPr>
          <w:lang w:val="fr-FR"/>
        </w:rPr>
        <w:t>’</w:t>
      </w:r>
      <w:r w:rsidRPr="002323A9">
        <w:rPr>
          <w:lang w:val="fr-FR"/>
        </w:rPr>
        <w:t>accès physiques et de garantir que des mesures de sécurité physique spécialement destinées à protéger les données à caractère personnel sur papier sont en place et conformes aux normes sectorielles les plus rigoureuses.</w:t>
      </w:r>
    </w:p>
    <w:sectPr w:rsidR="00D664E3" w:rsidRPr="002323A9">
      <w:headerReference w:type="default" r:id="rId12"/>
      <w:pgSz w:w="11910" w:h="16840"/>
      <w:pgMar w:top="1380" w:right="1275" w:bottom="280" w:left="992" w:header="7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0024" w14:textId="77777777" w:rsidR="000E4D1C" w:rsidRDefault="000E4D1C">
      <w:r>
        <w:separator/>
      </w:r>
    </w:p>
  </w:endnote>
  <w:endnote w:type="continuationSeparator" w:id="0">
    <w:p w14:paraId="7ACA955C" w14:textId="77777777" w:rsidR="000E4D1C" w:rsidRDefault="000E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C0BA" w14:textId="77777777" w:rsidR="000E4D1C" w:rsidRDefault="000E4D1C">
      <w:r>
        <w:separator/>
      </w:r>
    </w:p>
  </w:footnote>
  <w:footnote w:type="continuationSeparator" w:id="0">
    <w:p w14:paraId="17EF45B9" w14:textId="77777777" w:rsidR="000E4D1C" w:rsidRDefault="000E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652C" w14:textId="77777777" w:rsidR="00D664E3" w:rsidRDefault="002323A9">
    <w:pPr>
      <w:pStyle w:val="P68B1DB1-BodyText3"/>
      <w:spacing w:line="14" w:lineRule="auto"/>
    </w:pPr>
    <w:r>
      <w:rPr>
        <w:noProof/>
      </w:rPr>
      <mc:AlternateContent>
        <mc:Choice Requires="wps">
          <w:drawing>
            <wp:anchor distT="0" distB="0" distL="0" distR="0" simplePos="0" relativeHeight="251658752" behindDoc="1" locked="0" layoutInCell="1" allowOverlap="1" wp14:anchorId="3F6F9498" wp14:editId="36A44FB4">
              <wp:simplePos x="0" y="0"/>
              <wp:positionH relativeFrom="page">
                <wp:posOffset>887983</wp:posOffset>
              </wp:positionH>
              <wp:positionV relativeFrom="page">
                <wp:posOffset>468121</wp:posOffset>
              </wp:positionV>
              <wp:extent cx="5706110" cy="3638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6110" cy="363855"/>
                      </a:xfrm>
                      <a:prstGeom prst="rect">
                        <a:avLst/>
                      </a:prstGeom>
                    </wps:spPr>
                    <wps:txbx>
                      <w:txbxContent>
                        <w:p w14:paraId="02AE2AB2" w14:textId="77777777" w:rsidR="00D664E3" w:rsidRPr="002323A9" w:rsidRDefault="002323A9">
                          <w:pPr>
                            <w:pStyle w:val="P68B1DB1-Normal10"/>
                            <w:spacing w:line="264" w:lineRule="exact"/>
                            <w:ind w:left="20"/>
                            <w:rPr>
                              <w:lang w:val="fr-FR"/>
                            </w:rPr>
                          </w:pPr>
                          <w:r w:rsidRPr="002323A9">
                            <w:rPr>
                              <w:lang w:val="fr-FR"/>
                            </w:rPr>
                            <w:t>VERSION FINALE 2023.1.25 (mise à jour et adaptée au nouveau modèle de PCA publié en janvier 2023)</w:t>
                          </w:r>
                        </w:p>
                        <w:p w14:paraId="6EA8958D" w14:textId="1BE731B1" w:rsidR="00D664E3" w:rsidRPr="002323A9" w:rsidRDefault="002323A9">
                          <w:pPr>
                            <w:pStyle w:val="P68B1DB1-Normal10"/>
                            <w:ind w:left="550"/>
                            <w:rPr>
                              <w:lang w:val="fr-FR"/>
                            </w:rPr>
                          </w:pPr>
                          <w:r w:rsidRPr="002323A9">
                            <w:rPr>
                              <w:lang w:val="fr-FR"/>
                            </w:rPr>
                            <w:t>Pour information uniquement (l</w:t>
                          </w:r>
                          <w:r w:rsidR="005B68F1" w:rsidRPr="002323A9">
                            <w:rPr>
                              <w:lang w:val="fr-FR"/>
                            </w:rPr>
                            <w:t>’</w:t>
                          </w:r>
                          <w:r w:rsidRPr="002323A9">
                            <w:rPr>
                              <w:lang w:val="fr-FR"/>
                            </w:rPr>
                            <w:t>Accord sur le traitement des données est rempli par l</w:t>
                          </w:r>
                          <w:r w:rsidR="005B68F1" w:rsidRPr="002323A9">
                            <w:rPr>
                              <w:lang w:val="fr-FR"/>
                            </w:rPr>
                            <w:t>’</w:t>
                          </w:r>
                          <w:r w:rsidRPr="002323A9">
                            <w:rPr>
                              <w:lang w:val="fr-FR"/>
                            </w:rPr>
                            <w:t>UNICEF et transmis au Partenaire pour qu</w:t>
                          </w:r>
                          <w:r w:rsidR="005B68F1" w:rsidRPr="002323A9">
                            <w:rPr>
                              <w:lang w:val="fr-FR"/>
                            </w:rPr>
                            <w:t>’</w:t>
                          </w:r>
                          <w:r w:rsidRPr="002323A9">
                            <w:rPr>
                              <w:lang w:val="fr-FR"/>
                            </w:rPr>
                            <w:t>il le complète)</w:t>
                          </w:r>
                        </w:p>
                      </w:txbxContent>
                    </wps:txbx>
                    <wps:bodyPr wrap="square" lIns="0" tIns="0" rIns="0" bIns="0" rtlCol="0">
                      <a:noAutofit/>
                    </wps:bodyPr>
                  </wps:wsp>
                </a:graphicData>
              </a:graphic>
            </wp:anchor>
          </w:drawing>
        </mc:Choice>
        <mc:Fallback>
          <w:pict>
            <v:shapetype w14:anchorId="3F6F9498" id="_x0000_t202" coordsize="21600,21600" o:spt="202" path="m,l,21600r21600,l21600,xe">
              <v:stroke joinstyle="miter"/>
              <v:path gradientshapeok="t" o:connecttype="rect"/>
            </v:shapetype>
            <v:shape id="Textbox 1" o:spid="_x0000_s1029" type="#_x0000_t202" style="position:absolute;margin-left:69.9pt;margin-top:36.85pt;width:449.3pt;height:28.6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" filled="f" stroked="f">
              <v:textbox inset="0,0,0,0">
                <w:txbxContent>
                  <w:p w14:paraId="02AE2AB2" w14:textId="77777777" w:rsidR="00D664E3" w:rsidRPr="002323A9" w:rsidRDefault="002323A9">
                    <w:pPr>
                      <w:pStyle w:val="P68B1DB1-Normal10"/>
                      <w:spacing w:line="264" w:lineRule="exact"/>
                      <w:ind w:left="20"/>
                      <w:rPr>
                        <w:lang w:val="fr-FR"/>
                      </w:rPr>
                    </w:pPr>
                    <w:r w:rsidRPr="002323A9">
                      <w:rPr>
                        <w:lang w:val="fr-FR"/>
                      </w:rPr>
                      <w:t>VERSION FINALE 2023.1.25 (mise à jour et adaptée au nouveau modèle de PCA publié en janvier 2023)</w:t>
                    </w:r>
                  </w:p>
                  <w:p w14:paraId="6EA8958D" w14:textId="1BE731B1" w:rsidR="00D664E3" w:rsidRPr="002323A9" w:rsidRDefault="002323A9">
                    <w:pPr>
                      <w:pStyle w:val="P68B1DB1-Normal10"/>
                      <w:ind w:left="550"/>
                      <w:rPr>
                        <w:lang w:val="fr-FR"/>
                      </w:rPr>
                    </w:pPr>
                    <w:r w:rsidRPr="002323A9">
                      <w:rPr>
                        <w:lang w:val="fr-FR"/>
                      </w:rPr>
                      <w:t>Pour information uniquement (l</w:t>
                    </w:r>
                    <w:r w:rsidR="005B68F1" w:rsidRPr="002323A9">
                      <w:rPr>
                        <w:lang w:val="fr-FR"/>
                      </w:rPr>
                      <w:t>’</w:t>
                    </w:r>
                    <w:r w:rsidRPr="002323A9">
                      <w:rPr>
                        <w:lang w:val="fr-FR"/>
                      </w:rPr>
                      <w:t>Accord sur le traitement des données est rempli par l</w:t>
                    </w:r>
                    <w:r w:rsidR="005B68F1" w:rsidRPr="002323A9">
                      <w:rPr>
                        <w:lang w:val="fr-FR"/>
                      </w:rPr>
                      <w:t>’</w:t>
                    </w:r>
                    <w:r w:rsidRPr="002323A9">
                      <w:rPr>
                        <w:lang w:val="fr-FR"/>
                      </w:rPr>
                      <w:t>UNICEF et transmis au Partenaire pour qu</w:t>
                    </w:r>
                    <w:r w:rsidR="005B68F1" w:rsidRPr="002323A9">
                      <w:rPr>
                        <w:lang w:val="fr-FR"/>
                      </w:rPr>
                      <w:t>’</w:t>
                    </w:r>
                    <w:r w:rsidRPr="002323A9">
                      <w:rPr>
                        <w:lang w:val="fr-FR"/>
                      </w:rPr>
                      <w:t>il le complète)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59D" w14:textId="77777777" w:rsidR="00D664E3" w:rsidRDefault="002323A9">
    <w:pPr>
      <w:pStyle w:val="P68B1DB1-BodyText3"/>
      <w:spacing w:line="14" w:lineRule="auto"/>
    </w:pPr>
    <w:r>
      <w:rPr>
        <w:noProof/>
      </w:rPr>
      <mc:AlternateContent>
        <mc:Choice Requires="wps">
          <w:drawing>
            <wp:anchor distT="0" distB="0" distL="0" distR="0" simplePos="0" relativeHeight="487378944" behindDoc="1" locked="0" layoutInCell="1" allowOverlap="1" wp14:anchorId="589286FA" wp14:editId="085115D1">
              <wp:simplePos x="0" y="0"/>
              <wp:positionH relativeFrom="page">
                <wp:posOffset>887983</wp:posOffset>
              </wp:positionH>
              <wp:positionV relativeFrom="page">
                <wp:posOffset>468121</wp:posOffset>
              </wp:positionV>
              <wp:extent cx="355409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4095" cy="177800"/>
                      </a:xfrm>
                      <a:prstGeom prst="rect">
                        <a:avLst/>
                      </a:prstGeom>
                    </wps:spPr>
                    <wps:txbx>
                      <w:txbxContent>
                        <w:p w14:paraId="06970897" w14:textId="77777777" w:rsidR="00D664E3" w:rsidRPr="002323A9" w:rsidRDefault="002323A9">
                          <w:pPr>
                            <w:pStyle w:val="P68B1DB1-Normal10"/>
                            <w:spacing w:line="264" w:lineRule="exact"/>
                            <w:ind w:left="20"/>
                            <w:rPr>
                              <w:lang w:val="fr-FR"/>
                            </w:rPr>
                          </w:pPr>
                          <w:r w:rsidRPr="002323A9">
                            <w:rPr>
                              <w:lang w:val="fr-FR"/>
                            </w:rPr>
                            <w:t>REV 1 VERSION 2022.11.17 (à ajuster en fonction de la nouvelle version du PCA)</w:t>
                          </w:r>
                        </w:p>
                      </w:txbxContent>
                    </wps:txbx>
                    <wps:bodyPr wrap="square" lIns="0" tIns="0" rIns="0" bIns="0" rtlCol="0">
                      <a:noAutofit/>
                    </wps:bodyPr>
                  </wps:wsp>
                </a:graphicData>
              </a:graphic>
            </wp:anchor>
          </w:drawing>
        </mc:Choice>
        <mc:Fallback>
          <w:pict>
            <v:shapetype w14:anchorId="589286FA" id="_x0000_t202" coordsize="21600,21600" o:spt="202" path="m,l,21600r21600,l21600,xe">
              <v:stroke joinstyle="miter"/>
              <v:path gradientshapeok="t" o:connecttype="rect"/>
            </v:shapetype>
            <v:shape id="Textbox 9" o:spid="_x0000_s1030" type="#_x0000_t202" style="position:absolute;margin-left:69.9pt;margin-top:36.85pt;width:279.85pt;height:14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" filled="f" stroked="f">
              <v:textbox inset="0,0,0,0">
                <w:txbxContent>
                  <w:p w14:paraId="06970897" w14:textId="77777777" w:rsidR="00D664E3" w:rsidRPr="002323A9" w:rsidRDefault="002323A9">
                    <w:pPr>
                      <w:pStyle w:val="P68B1DB1-Normal10"/>
                      <w:spacing w:line="264" w:lineRule="exact"/>
                      <w:ind w:left="20"/>
                      <w:rPr>
                        <w:lang w:val="fr-FR"/>
                      </w:rPr>
                    </w:pPr>
                    <w:r w:rsidRPr="002323A9">
                      <w:rPr>
                        <w:lang w:val="fr-FR"/>
                      </w:rPr>
                      <w:t>REV 1 VERSION 2022.11.17 (à ajuster en fonction de la nouvelle version du PCA)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E0C75"/>
    <w:multiLevelType w:val="multilevel"/>
    <w:tmpl w:val="2494A0C4"/>
    <w:lvl w:ilvl="0">
      <w:start w:val="1"/>
      <w:numFmt w:val="decimal"/>
      <w:lvlText w:val="%1."/>
      <w:lvlJc w:val="left"/>
      <w:pPr>
        <w:ind w:left="852" w:hanging="426"/>
      </w:pPr>
      <w:rPr>
        <w:rFonts w:ascii="Calibri" w:eastAsia="Calibri" w:hAnsi="Calibri" w:cs="Calibri" w:hint="default"/>
        <w:b w:val="0"/>
        <w:bCs w:val="0"/>
        <w:i w:val="0"/>
        <w:iCs w:val="0"/>
        <w:spacing w:val="0"/>
        <w:w w:val="99"/>
        <w:sz w:val="22"/>
        <w:szCs w:val="22"/>
        <w:lang w:val="en-US" w:eastAsia="en-US" w:bidi="ar-SA"/>
      </w:rPr>
    </w:lvl>
    <w:lvl w:ilvl="1">
      <w:start w:val="1"/>
      <w:numFmt w:val="decimal"/>
      <w:lvlText w:val="%1.%2."/>
      <w:lvlJc w:val="left"/>
      <w:pPr>
        <w:ind w:left="994" w:hanging="568"/>
      </w:pPr>
      <w:rPr>
        <w:rFonts w:ascii="Calibri" w:eastAsia="Calibri" w:hAnsi="Calibri" w:cs="Calibri" w:hint="default"/>
        <w:b w:val="0"/>
        <w:bCs w:val="0"/>
        <w:i w:val="0"/>
        <w:iCs w:val="0"/>
        <w:spacing w:val="-1"/>
        <w:w w:val="99"/>
        <w:sz w:val="22"/>
        <w:szCs w:val="22"/>
        <w:lang w:val="en-US" w:eastAsia="en-US" w:bidi="ar-SA"/>
      </w:rPr>
    </w:lvl>
    <w:lvl w:ilvl="2">
      <w:start w:val="1"/>
      <w:numFmt w:val="lowerLetter"/>
      <w:lvlText w:val="%3)"/>
      <w:lvlJc w:val="left"/>
      <w:pPr>
        <w:ind w:left="1419" w:hanging="426"/>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986" w:hanging="360"/>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3073" w:hanging="360"/>
      </w:pPr>
      <w:rPr>
        <w:rFonts w:hint="default"/>
        <w:lang w:val="en-US" w:eastAsia="en-US" w:bidi="ar-SA"/>
      </w:rPr>
    </w:lvl>
    <w:lvl w:ilvl="5">
      <w:numFmt w:val="bullet"/>
      <w:lvlText w:val="•"/>
      <w:lvlJc w:val="left"/>
      <w:pPr>
        <w:ind w:left="4166" w:hanging="360"/>
      </w:pPr>
      <w:rPr>
        <w:rFonts w:hint="default"/>
        <w:lang w:val="en-US" w:eastAsia="en-US" w:bidi="ar-SA"/>
      </w:rPr>
    </w:lvl>
    <w:lvl w:ilvl="6">
      <w:numFmt w:val="bullet"/>
      <w:lvlText w:val="•"/>
      <w:lvlJc w:val="left"/>
      <w:pPr>
        <w:ind w:left="5260" w:hanging="360"/>
      </w:pPr>
      <w:rPr>
        <w:rFonts w:hint="default"/>
        <w:lang w:val="en-US" w:eastAsia="en-US" w:bidi="ar-SA"/>
      </w:rPr>
    </w:lvl>
    <w:lvl w:ilvl="7">
      <w:numFmt w:val="bullet"/>
      <w:lvlText w:val="•"/>
      <w:lvlJc w:val="left"/>
      <w:pPr>
        <w:ind w:left="6353" w:hanging="360"/>
      </w:pPr>
      <w:rPr>
        <w:rFonts w:hint="default"/>
        <w:lang w:val="en-US" w:eastAsia="en-US" w:bidi="ar-SA"/>
      </w:rPr>
    </w:lvl>
    <w:lvl w:ilvl="8">
      <w:numFmt w:val="bullet"/>
      <w:lvlText w:val="•"/>
      <w:lvlJc w:val="left"/>
      <w:pPr>
        <w:ind w:left="7446" w:hanging="360"/>
      </w:pPr>
      <w:rPr>
        <w:rFonts w:hint="default"/>
        <w:lang w:val="en-US" w:eastAsia="en-US" w:bidi="ar-SA"/>
      </w:rPr>
    </w:lvl>
  </w:abstractNum>
  <w:abstractNum w:abstractNumId="1" w15:restartNumberingAfterBreak="0">
    <w:nsid w:val="39465F7B"/>
    <w:multiLevelType w:val="hybridMultilevel"/>
    <w:tmpl w:val="9288F80A"/>
    <w:lvl w:ilvl="0" w:tplc="38962BE2">
      <w:numFmt w:val="bullet"/>
      <w:lvlText w:val="-"/>
      <w:lvlJc w:val="left"/>
      <w:pPr>
        <w:ind w:left="827" w:hanging="360"/>
      </w:pPr>
      <w:rPr>
        <w:rFonts w:ascii="Calibri" w:eastAsia="Calibri" w:hAnsi="Calibri" w:cs="Calibri" w:hint="default"/>
        <w:b w:val="0"/>
        <w:bCs w:val="0"/>
        <w:i w:val="0"/>
        <w:iCs w:val="0"/>
        <w:spacing w:val="0"/>
        <w:w w:val="99"/>
        <w:sz w:val="22"/>
        <w:szCs w:val="22"/>
        <w:lang w:val="en-US" w:eastAsia="en-US" w:bidi="ar-SA"/>
      </w:rPr>
    </w:lvl>
    <w:lvl w:ilvl="1" w:tplc="F6CEFAD0">
      <w:numFmt w:val="bullet"/>
      <w:lvlText w:val="•"/>
      <w:lvlJc w:val="left"/>
      <w:pPr>
        <w:ind w:left="1491" w:hanging="360"/>
      </w:pPr>
      <w:rPr>
        <w:rFonts w:hint="default"/>
        <w:lang w:val="en-US" w:eastAsia="en-US" w:bidi="ar-SA"/>
      </w:rPr>
    </w:lvl>
    <w:lvl w:ilvl="2" w:tplc="8B688E4C">
      <w:numFmt w:val="bullet"/>
      <w:lvlText w:val="•"/>
      <w:lvlJc w:val="left"/>
      <w:pPr>
        <w:ind w:left="2163" w:hanging="360"/>
      </w:pPr>
      <w:rPr>
        <w:rFonts w:hint="default"/>
        <w:lang w:val="en-US" w:eastAsia="en-US" w:bidi="ar-SA"/>
      </w:rPr>
    </w:lvl>
    <w:lvl w:ilvl="3" w:tplc="64E4DF58">
      <w:numFmt w:val="bullet"/>
      <w:lvlText w:val="•"/>
      <w:lvlJc w:val="left"/>
      <w:pPr>
        <w:ind w:left="2834" w:hanging="360"/>
      </w:pPr>
      <w:rPr>
        <w:rFonts w:hint="default"/>
        <w:lang w:val="en-US" w:eastAsia="en-US" w:bidi="ar-SA"/>
      </w:rPr>
    </w:lvl>
    <w:lvl w:ilvl="4" w:tplc="C3DC82FA">
      <w:numFmt w:val="bullet"/>
      <w:lvlText w:val="•"/>
      <w:lvlJc w:val="left"/>
      <w:pPr>
        <w:ind w:left="3506" w:hanging="360"/>
      </w:pPr>
      <w:rPr>
        <w:rFonts w:hint="default"/>
        <w:lang w:val="en-US" w:eastAsia="en-US" w:bidi="ar-SA"/>
      </w:rPr>
    </w:lvl>
    <w:lvl w:ilvl="5" w:tplc="3C564102">
      <w:numFmt w:val="bullet"/>
      <w:lvlText w:val="•"/>
      <w:lvlJc w:val="left"/>
      <w:pPr>
        <w:ind w:left="4177" w:hanging="360"/>
      </w:pPr>
      <w:rPr>
        <w:rFonts w:hint="default"/>
        <w:lang w:val="en-US" w:eastAsia="en-US" w:bidi="ar-SA"/>
      </w:rPr>
    </w:lvl>
    <w:lvl w:ilvl="6" w:tplc="627EEC2E">
      <w:numFmt w:val="bullet"/>
      <w:lvlText w:val="•"/>
      <w:lvlJc w:val="left"/>
      <w:pPr>
        <w:ind w:left="4849" w:hanging="360"/>
      </w:pPr>
      <w:rPr>
        <w:rFonts w:hint="default"/>
        <w:lang w:val="en-US" w:eastAsia="en-US" w:bidi="ar-SA"/>
      </w:rPr>
    </w:lvl>
    <w:lvl w:ilvl="7" w:tplc="5DB0A9E2">
      <w:numFmt w:val="bullet"/>
      <w:lvlText w:val="•"/>
      <w:lvlJc w:val="left"/>
      <w:pPr>
        <w:ind w:left="5520" w:hanging="360"/>
      </w:pPr>
      <w:rPr>
        <w:rFonts w:hint="default"/>
        <w:lang w:val="en-US" w:eastAsia="en-US" w:bidi="ar-SA"/>
      </w:rPr>
    </w:lvl>
    <w:lvl w:ilvl="8" w:tplc="EA182076">
      <w:numFmt w:val="bullet"/>
      <w:lvlText w:val="•"/>
      <w:lvlJc w:val="left"/>
      <w:pPr>
        <w:ind w:left="6192" w:hanging="360"/>
      </w:pPr>
      <w:rPr>
        <w:rFonts w:hint="default"/>
        <w:lang w:val="en-US" w:eastAsia="en-US" w:bidi="ar-SA"/>
      </w:rPr>
    </w:lvl>
  </w:abstractNum>
  <w:abstractNum w:abstractNumId="2" w15:restartNumberingAfterBreak="0">
    <w:nsid w:val="622C063B"/>
    <w:multiLevelType w:val="hybridMultilevel"/>
    <w:tmpl w:val="8230D146"/>
    <w:lvl w:ilvl="0" w:tplc="F1781B92">
      <w:start w:val="1"/>
      <w:numFmt w:val="decimal"/>
      <w:lvlText w:val="%1."/>
      <w:lvlJc w:val="left"/>
      <w:pPr>
        <w:ind w:left="1146" w:hanging="721"/>
      </w:pPr>
      <w:rPr>
        <w:rFonts w:ascii="Calibri Light" w:eastAsia="Calibri Light" w:hAnsi="Calibri Light" w:cs="Calibri Light" w:hint="default"/>
        <w:b w:val="0"/>
        <w:bCs w:val="0"/>
        <w:i w:val="0"/>
        <w:iCs w:val="0"/>
        <w:spacing w:val="0"/>
        <w:w w:val="99"/>
        <w:sz w:val="22"/>
        <w:szCs w:val="22"/>
        <w:lang w:val="en-US" w:eastAsia="en-US" w:bidi="ar-SA"/>
      </w:rPr>
    </w:lvl>
    <w:lvl w:ilvl="1" w:tplc="3988A144">
      <w:numFmt w:val="bullet"/>
      <w:lvlText w:val="•"/>
      <w:lvlJc w:val="left"/>
      <w:pPr>
        <w:ind w:left="1989" w:hanging="721"/>
      </w:pPr>
      <w:rPr>
        <w:rFonts w:hint="default"/>
        <w:lang w:val="en-US" w:eastAsia="en-US" w:bidi="ar-SA"/>
      </w:rPr>
    </w:lvl>
    <w:lvl w:ilvl="2" w:tplc="2B501000">
      <w:numFmt w:val="bullet"/>
      <w:lvlText w:val="•"/>
      <w:lvlJc w:val="left"/>
      <w:pPr>
        <w:ind w:left="2838" w:hanging="721"/>
      </w:pPr>
      <w:rPr>
        <w:rFonts w:hint="default"/>
        <w:lang w:val="en-US" w:eastAsia="en-US" w:bidi="ar-SA"/>
      </w:rPr>
    </w:lvl>
    <w:lvl w:ilvl="3" w:tplc="279A99F8">
      <w:numFmt w:val="bullet"/>
      <w:lvlText w:val="•"/>
      <w:lvlJc w:val="left"/>
      <w:pPr>
        <w:ind w:left="3688" w:hanging="721"/>
      </w:pPr>
      <w:rPr>
        <w:rFonts w:hint="default"/>
        <w:lang w:val="en-US" w:eastAsia="en-US" w:bidi="ar-SA"/>
      </w:rPr>
    </w:lvl>
    <w:lvl w:ilvl="4" w:tplc="2BFE2E5A">
      <w:numFmt w:val="bullet"/>
      <w:lvlText w:val="•"/>
      <w:lvlJc w:val="left"/>
      <w:pPr>
        <w:ind w:left="4537" w:hanging="721"/>
      </w:pPr>
      <w:rPr>
        <w:rFonts w:hint="default"/>
        <w:lang w:val="en-US" w:eastAsia="en-US" w:bidi="ar-SA"/>
      </w:rPr>
    </w:lvl>
    <w:lvl w:ilvl="5" w:tplc="960E3C3A">
      <w:numFmt w:val="bullet"/>
      <w:lvlText w:val="•"/>
      <w:lvlJc w:val="left"/>
      <w:pPr>
        <w:ind w:left="5386" w:hanging="721"/>
      </w:pPr>
      <w:rPr>
        <w:rFonts w:hint="default"/>
        <w:lang w:val="en-US" w:eastAsia="en-US" w:bidi="ar-SA"/>
      </w:rPr>
    </w:lvl>
    <w:lvl w:ilvl="6" w:tplc="FA0E99C4">
      <w:numFmt w:val="bullet"/>
      <w:lvlText w:val="•"/>
      <w:lvlJc w:val="left"/>
      <w:pPr>
        <w:ind w:left="6236" w:hanging="721"/>
      </w:pPr>
      <w:rPr>
        <w:rFonts w:hint="default"/>
        <w:lang w:val="en-US" w:eastAsia="en-US" w:bidi="ar-SA"/>
      </w:rPr>
    </w:lvl>
    <w:lvl w:ilvl="7" w:tplc="85F6D0F4">
      <w:numFmt w:val="bullet"/>
      <w:lvlText w:val="•"/>
      <w:lvlJc w:val="left"/>
      <w:pPr>
        <w:ind w:left="7085" w:hanging="721"/>
      </w:pPr>
      <w:rPr>
        <w:rFonts w:hint="default"/>
        <w:lang w:val="en-US" w:eastAsia="en-US" w:bidi="ar-SA"/>
      </w:rPr>
    </w:lvl>
    <w:lvl w:ilvl="8" w:tplc="E078DC00">
      <w:numFmt w:val="bullet"/>
      <w:lvlText w:val="•"/>
      <w:lvlJc w:val="left"/>
      <w:pPr>
        <w:ind w:left="7934" w:hanging="721"/>
      </w:pPr>
      <w:rPr>
        <w:rFonts w:hint="default"/>
        <w:lang w:val="en-US" w:eastAsia="en-US" w:bidi="ar-SA"/>
      </w:rPr>
    </w:lvl>
  </w:abstractNum>
  <w:num w:numId="1" w16cid:durableId="1572695377">
    <w:abstractNumId w:val="0"/>
  </w:num>
  <w:num w:numId="2" w16cid:durableId="1156338484">
    <w:abstractNumId w:val="1"/>
  </w:num>
  <w:num w:numId="3" w16cid:durableId="464782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64E3"/>
    <w:rsid w:val="000E4D1C"/>
    <w:rsid w:val="002323A9"/>
    <w:rsid w:val="005B68F1"/>
    <w:rsid w:val="0070534F"/>
    <w:rsid w:val="00957DEB"/>
    <w:rsid w:val="00AD4B0F"/>
    <w:rsid w:val="00BC2B0F"/>
    <w:rsid w:val="00D664E3"/>
    <w:rsid w:val="00F516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40156"/>
  <w15:docId w15:val="{6B4BC9F1-440B-4E73-87F9-08BC8624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46" w:right="141" w:hanging="721"/>
      <w:jc w:val="both"/>
    </w:pPr>
  </w:style>
  <w:style w:type="paragraph" w:customStyle="1" w:styleId="TableParagraph">
    <w:name w:val="Table Paragraph"/>
    <w:basedOn w:val="Normal"/>
    <w:uiPriority w:val="1"/>
    <w:qFormat/>
    <w:pPr>
      <w:spacing w:before="120"/>
      <w:ind w:left="107"/>
    </w:pPr>
  </w:style>
  <w:style w:type="paragraph" w:customStyle="1" w:styleId="P68B1DB1-Normal1">
    <w:name w:val="P68B1DB1-Normal1"/>
    <w:basedOn w:val="Normal"/>
    <w:rPr>
      <w:b/>
    </w:rPr>
  </w:style>
  <w:style w:type="paragraph" w:customStyle="1" w:styleId="P68B1DB1-Normal2">
    <w:name w:val="P68B1DB1-Normal2"/>
    <w:basedOn w:val="Normal"/>
    <w:rPr>
      <w:b/>
      <w:smallCaps/>
    </w:rPr>
  </w:style>
  <w:style w:type="paragraph" w:customStyle="1" w:styleId="P68B1DB1-BodyText3">
    <w:name w:val="P68B1DB1-BodyText3"/>
    <w:basedOn w:val="BodyText"/>
    <w:rPr>
      <w:sz w:val="20"/>
    </w:rPr>
  </w:style>
  <w:style w:type="paragraph" w:customStyle="1" w:styleId="P68B1DB1-TableParagraph4">
    <w:name w:val="P68B1DB1-TableParagraph4"/>
    <w:basedOn w:val="TableParagraph"/>
    <w:rPr>
      <w:b/>
    </w:rPr>
  </w:style>
  <w:style w:type="paragraph" w:customStyle="1" w:styleId="P68B1DB1-TableParagraph5">
    <w:name w:val="P68B1DB1-TableParagraph5"/>
    <w:basedOn w:val="TableParagraph"/>
    <w:rPr>
      <w:b/>
      <w:smallCaps/>
    </w:rPr>
  </w:style>
  <w:style w:type="paragraph" w:customStyle="1" w:styleId="P68B1DB1-TableParagraph6">
    <w:name w:val="P68B1DB1-TableParagraph6"/>
    <w:basedOn w:val="TableParagraph"/>
    <w:rPr>
      <w:color w:val="000000"/>
    </w:rPr>
  </w:style>
  <w:style w:type="paragraph" w:customStyle="1" w:styleId="P68B1DB1-TableParagraph7">
    <w:name w:val="P68B1DB1-TableParagraph7"/>
    <w:basedOn w:val="TableParagraph"/>
    <w:rPr>
      <w:color w:val="000000"/>
      <w:highlight w:val="yellow"/>
    </w:rPr>
  </w:style>
  <w:style w:type="paragraph" w:customStyle="1" w:styleId="P68B1DB1-TableParagraph8">
    <w:name w:val="P68B1DB1-TableParagraph8"/>
    <w:basedOn w:val="TableParagraph"/>
    <w:rPr>
      <w:highlight w:val="yellow"/>
    </w:rPr>
  </w:style>
  <w:style w:type="paragraph" w:customStyle="1" w:styleId="P68B1DB1-Normal9">
    <w:name w:val="P68B1DB1-Normal9"/>
    <w:basedOn w:val="Normal"/>
    <w:rPr>
      <w:b/>
      <w:sz w:val="24"/>
      <w:u w:val="single"/>
    </w:rPr>
  </w:style>
  <w:style w:type="paragraph" w:customStyle="1" w:styleId="P68B1DB1-Normal10">
    <w:name w:val="P68B1DB1-Normal10"/>
    <w:basedOn w:val="Normal"/>
    <w:rPr>
      <w:sz w:val="24"/>
    </w:rPr>
  </w:style>
  <w:style w:type="paragraph" w:styleId="Header">
    <w:name w:val="header"/>
    <w:basedOn w:val="Normal"/>
    <w:link w:val="HeaderChar"/>
    <w:uiPriority w:val="99"/>
    <w:unhideWhenUsed/>
    <w:rsid w:val="00957DEB"/>
    <w:pPr>
      <w:tabs>
        <w:tab w:val="center" w:pos="4513"/>
        <w:tab w:val="right" w:pos="9026"/>
      </w:tabs>
    </w:pPr>
  </w:style>
  <w:style w:type="character" w:customStyle="1" w:styleId="HeaderChar">
    <w:name w:val="Header Char"/>
    <w:basedOn w:val="DefaultParagraphFont"/>
    <w:link w:val="Header"/>
    <w:uiPriority w:val="99"/>
    <w:rsid w:val="00957DEB"/>
    <w:rPr>
      <w:rFonts w:ascii="Calibri" w:eastAsia="Calibri" w:hAnsi="Calibri" w:cs="Calibri"/>
    </w:rPr>
  </w:style>
  <w:style w:type="paragraph" w:styleId="Footer">
    <w:name w:val="footer"/>
    <w:basedOn w:val="Normal"/>
    <w:link w:val="FooterChar"/>
    <w:uiPriority w:val="99"/>
    <w:unhideWhenUsed/>
    <w:rsid w:val="00957DEB"/>
    <w:pPr>
      <w:tabs>
        <w:tab w:val="center" w:pos="4513"/>
        <w:tab w:val="right" w:pos="9026"/>
      </w:tabs>
    </w:pPr>
  </w:style>
  <w:style w:type="character" w:customStyle="1" w:styleId="FooterChar">
    <w:name w:val="Footer Char"/>
    <w:basedOn w:val="DefaultParagraphFont"/>
    <w:link w:val="Footer"/>
    <w:uiPriority w:val="99"/>
    <w:rsid w:val="00957DEB"/>
    <w:rPr>
      <w:rFonts w:ascii="Calibri" w:eastAsia="Calibri" w:hAnsi="Calibri" w:cs="Calibri"/>
    </w:rPr>
  </w:style>
  <w:style w:type="paragraph" w:styleId="NoSpacing">
    <w:name w:val="No Spacing"/>
    <w:uiPriority w:val="1"/>
    <w:qFormat/>
    <w:rsid w:val="00957DE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i.cf/eh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cf/ehd" TargetMode="External"/><Relationship Id="rId5" Type="http://schemas.openxmlformats.org/officeDocument/2006/relationships/footnotes" Target="footnotes.xml"/><Relationship Id="rId10" Type="http://schemas.openxmlformats.org/officeDocument/2006/relationships/hyperlink" Target="https://uni.cf/ehd" TargetMode="External"/><Relationship Id="rId4" Type="http://schemas.openxmlformats.org/officeDocument/2006/relationships/webSettings" Target="webSettings.xml"/><Relationship Id="rId9" Type="http://schemas.openxmlformats.org/officeDocument/2006/relationships/hyperlink" Target="https://unicef.sharepoint.com/sites/OoR-EEG/SitePages/Procedur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4327</Words>
  <Characters>24664</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Tamima Boutel</dc:creator>
  <cp:lastModifiedBy>Avrile Pacifique Niyibizi</cp:lastModifiedBy>
  <cp:revision>2</cp:revision>
  <dcterms:created xsi:type="dcterms:W3CDTF">2025-09-25T17:22:00Z</dcterms:created>
  <dcterms:modified xsi:type="dcterms:W3CDTF">2025-09-25T17:22:00Z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for Microsoft 365</vt:lpwstr>
  </property>
  <property fmtid="{D5CDD505-2E9C-101B-9397-08002B2CF9AE}" pid="4" name="LastSaved">
    <vt:filetime>2025-07-09T00:00:00Z</vt:filetime>
  </property>
  <property fmtid="{D5CDD505-2E9C-101B-9397-08002B2CF9AE}" pid="5" name="Producer">
    <vt:lpwstr>Microsoft® Word for Microsoft 365</vt:lpwstr>
  </property>
</Properties>
</file>