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D87B" w14:textId="77777777" w:rsidR="00093F73" w:rsidRPr="00093F73" w:rsidRDefault="00093F73" w:rsidP="00093F73">
      <w:pPr>
        <w:spacing w:afterLines="60" w:after="144"/>
        <w:contextualSpacing w:val="0"/>
        <w:rPr>
          <w:rFonts w:ascii="Times New Roman" w:eastAsia="Times New Roman" w:hAnsi="Times New Roman" w:cs="Times New Roman"/>
          <w:b/>
          <w:color w:val="42515A"/>
          <w:sz w:val="36"/>
          <w:szCs w:val="36"/>
          <w:lang w:val="ru-RU" w:eastAsia="en-US"/>
        </w:rPr>
      </w:pPr>
      <w:bookmarkStart w:id="0" w:name="_Toc496891896"/>
      <w:r w:rsidRPr="7870F769">
        <w:rPr>
          <w:b/>
          <w:color w:val="42515A"/>
          <w:sz w:val="36"/>
          <w:szCs w:val="36"/>
          <w:lang w:val="ru-RU" w:eastAsia="en-US"/>
        </w:rPr>
        <w:t xml:space="preserve">Партнеры по реализации </w:t>
      </w:r>
      <w:r>
        <w:rPr>
          <w:b/>
          <w:color w:val="42515A"/>
          <w:sz w:val="36"/>
          <w:szCs w:val="36"/>
          <w:lang w:val="ru-RU" w:eastAsia="en-US"/>
        </w:rPr>
        <w:t xml:space="preserve">программы </w:t>
      </w:r>
      <w:r w:rsidRPr="7870F769">
        <w:rPr>
          <w:b/>
          <w:color w:val="42515A"/>
          <w:sz w:val="36"/>
          <w:szCs w:val="36"/>
          <w:lang w:val="ru-RU" w:eastAsia="en-US"/>
        </w:rPr>
        <w:t>ОГО</w:t>
      </w:r>
    </w:p>
    <w:p w14:paraId="3F92D87C" w14:textId="77777777" w:rsidR="00093F73" w:rsidRPr="00093F73" w:rsidRDefault="00093F73" w:rsidP="00093F73">
      <w:pPr>
        <w:spacing w:afterLines="60" w:after="144"/>
        <w:contextualSpacing w:val="0"/>
        <w:rPr>
          <w:rFonts w:ascii="Times New Roman" w:eastAsia="Times New Roman" w:hAnsi="Times New Roman" w:cs="Times New Roman"/>
          <w:b/>
          <w:color w:val="A6A6A6" w:themeColor="background1" w:themeShade="A6"/>
          <w:sz w:val="36"/>
          <w:szCs w:val="36"/>
          <w:lang w:val="ru-RU" w:eastAsia="en-US"/>
        </w:rPr>
      </w:pPr>
      <w:r w:rsidRPr="7870F769">
        <w:rPr>
          <w:b/>
          <w:color w:val="A6A6A6" w:themeColor="background1" w:themeShade="A6"/>
          <w:sz w:val="36"/>
          <w:szCs w:val="36"/>
          <w:lang w:val="ru-RU" w:eastAsia="en-US"/>
        </w:rPr>
        <w:t>Руководство бюджет</w:t>
      </w:r>
      <w:r>
        <w:rPr>
          <w:b/>
          <w:color w:val="A6A6A6" w:themeColor="background1" w:themeShade="A6"/>
          <w:sz w:val="36"/>
          <w:szCs w:val="36"/>
          <w:lang w:val="ru-RU" w:eastAsia="en-US"/>
        </w:rPr>
        <w:t>ированию</w:t>
      </w:r>
      <w:r w:rsidRPr="7870F769">
        <w:rPr>
          <w:b/>
          <w:color w:val="A6A6A6" w:themeColor="background1" w:themeShade="A6"/>
          <w:sz w:val="36"/>
          <w:szCs w:val="36"/>
          <w:lang w:val="ru-RU" w:eastAsia="en-US"/>
        </w:rPr>
        <w:t xml:space="preserve"> и финансовому управлению партнеров по реализации </w:t>
      </w:r>
      <w:r>
        <w:rPr>
          <w:b/>
          <w:color w:val="A6A6A6" w:themeColor="background1" w:themeShade="A6"/>
          <w:sz w:val="36"/>
          <w:szCs w:val="36"/>
          <w:lang w:val="ru-RU" w:eastAsia="en-US"/>
        </w:rPr>
        <w:t xml:space="preserve">программы </w:t>
      </w:r>
      <w:r w:rsidRPr="7870F769">
        <w:rPr>
          <w:b/>
          <w:color w:val="A6A6A6" w:themeColor="background1" w:themeShade="A6"/>
          <w:sz w:val="36"/>
          <w:szCs w:val="36"/>
          <w:lang w:val="ru-RU" w:eastAsia="en-US"/>
        </w:rPr>
        <w:t>ОГО</w:t>
      </w:r>
    </w:p>
    <w:p w14:paraId="3F92D87D" w14:textId="77777777" w:rsidR="00093F73" w:rsidRPr="00093F73" w:rsidRDefault="00093F73" w:rsidP="00093F73">
      <w:pPr>
        <w:contextualSpacing w:val="0"/>
        <w:jc w:val="left"/>
        <w:rPr>
          <w:lang w:val="ru-RU"/>
        </w:rPr>
      </w:pPr>
    </w:p>
    <w:sdt>
      <w:sdtPr>
        <w:rPr>
          <w:rFonts w:ascii="Arial" w:eastAsia="Calibri" w:hAnsi="Arial"/>
          <w:b w:val="0"/>
          <w:bCs/>
          <w:caps w:val="0"/>
          <w:color w:val="auto"/>
          <w:sz w:val="22"/>
          <w:szCs w:val="24"/>
          <w:lang w:eastAsia="en-GB"/>
        </w:rPr>
        <w:id w:val="-1871449298"/>
        <w:docPartObj>
          <w:docPartGallery w:val="Table of Contents"/>
          <w:docPartUnique/>
        </w:docPartObj>
      </w:sdtPr>
      <w:sdtEndPr>
        <w:rPr>
          <w:noProof/>
        </w:rPr>
      </w:sdtEndPr>
      <w:sdtContent>
        <w:p w14:paraId="3F92D87E" w14:textId="77777777" w:rsidR="00093F73" w:rsidRPr="000B4159" w:rsidRDefault="00093F73" w:rsidP="00093F73">
          <w:pPr>
            <w:pStyle w:val="TOCHeading"/>
            <w:rPr>
              <w:rFonts w:ascii="Arial" w:eastAsia="Arial" w:hAnsi="Arial"/>
              <w:sz w:val="22"/>
              <w:szCs w:val="22"/>
            </w:rPr>
          </w:pPr>
          <w:r w:rsidRPr="7870F769">
            <w:rPr>
              <w:rFonts w:ascii="Arial" w:eastAsia="Arial" w:hAnsi="Arial"/>
              <w:sz w:val="22"/>
              <w:szCs w:val="22"/>
              <w:lang w:val="ru-RU"/>
            </w:rPr>
            <w:t>Содержание</w:t>
          </w:r>
        </w:p>
        <w:p w14:paraId="3F92D87F" w14:textId="77777777" w:rsidR="003E3FE1" w:rsidRDefault="00093F73">
          <w:pPr>
            <w:pStyle w:val="TOC2"/>
            <w:tabs>
              <w:tab w:val="right" w:leader="dot" w:pos="9350"/>
            </w:tabs>
            <w:rPr>
              <w:rFonts w:eastAsiaTheme="minorEastAsia" w:cstheme="minorBidi"/>
              <w:b w:val="0"/>
              <w:bCs w:val="0"/>
              <w:noProof/>
              <w:lang w:val="ru-RU" w:eastAsia="ru-RU"/>
            </w:rPr>
          </w:pPr>
          <w:r w:rsidRPr="000B4159">
            <w:rPr>
              <w:rFonts w:ascii="Arial" w:hAnsi="Arial"/>
              <w:b w:val="0"/>
              <w:bCs w:val="0"/>
            </w:rPr>
            <w:fldChar w:fldCharType="begin"/>
          </w:r>
          <w:r w:rsidRPr="000B4159">
            <w:rPr>
              <w:rFonts w:ascii="Arial" w:hAnsi="Arial"/>
            </w:rPr>
            <w:instrText xml:space="preserve"> TOC \o "1-3" \h \z \u </w:instrText>
          </w:r>
          <w:r w:rsidRPr="000B4159">
            <w:rPr>
              <w:rFonts w:ascii="Arial" w:hAnsi="Arial"/>
              <w:b w:val="0"/>
              <w:bCs w:val="0"/>
            </w:rPr>
            <w:fldChar w:fldCharType="separate"/>
          </w:r>
          <w:hyperlink w:anchor="_Toc2029564" w:history="1">
            <w:r w:rsidR="003E3FE1" w:rsidRPr="00EE058E">
              <w:rPr>
                <w:rStyle w:val="Hyperlink"/>
                <w:rFonts w:ascii="Arial" w:eastAsia="Arial" w:hAnsi="Arial"/>
                <w:noProof/>
                <w:lang w:val="ru-RU"/>
              </w:rPr>
              <w:t>Введение</w:t>
            </w:r>
            <w:r w:rsidR="003E3FE1">
              <w:rPr>
                <w:noProof/>
                <w:webHidden/>
              </w:rPr>
              <w:tab/>
            </w:r>
            <w:r w:rsidR="003E3FE1">
              <w:rPr>
                <w:noProof/>
                <w:webHidden/>
              </w:rPr>
              <w:fldChar w:fldCharType="begin"/>
            </w:r>
            <w:r w:rsidR="003E3FE1">
              <w:rPr>
                <w:noProof/>
                <w:webHidden/>
              </w:rPr>
              <w:instrText xml:space="preserve"> PAGEREF _Toc2029564 \h </w:instrText>
            </w:r>
            <w:r w:rsidR="003E3FE1">
              <w:rPr>
                <w:noProof/>
                <w:webHidden/>
              </w:rPr>
            </w:r>
            <w:r w:rsidR="003E3FE1">
              <w:rPr>
                <w:noProof/>
                <w:webHidden/>
              </w:rPr>
              <w:fldChar w:fldCharType="separate"/>
            </w:r>
            <w:r w:rsidR="003E3FE1">
              <w:rPr>
                <w:noProof/>
                <w:webHidden/>
              </w:rPr>
              <w:t>2</w:t>
            </w:r>
            <w:r w:rsidR="003E3FE1">
              <w:rPr>
                <w:noProof/>
                <w:webHidden/>
              </w:rPr>
              <w:fldChar w:fldCharType="end"/>
            </w:r>
          </w:hyperlink>
        </w:p>
        <w:p w14:paraId="3F92D880" w14:textId="77777777" w:rsidR="003E3FE1" w:rsidRDefault="003E3FE1">
          <w:pPr>
            <w:pStyle w:val="TOC2"/>
            <w:tabs>
              <w:tab w:val="right" w:leader="dot" w:pos="9350"/>
            </w:tabs>
            <w:rPr>
              <w:rFonts w:eastAsiaTheme="minorEastAsia" w:cstheme="minorBidi"/>
              <w:b w:val="0"/>
              <w:bCs w:val="0"/>
              <w:noProof/>
              <w:lang w:val="ru-RU" w:eastAsia="ru-RU"/>
            </w:rPr>
          </w:pPr>
          <w:hyperlink w:anchor="_Toc2029565" w:history="1">
            <w:r w:rsidRPr="00EE058E">
              <w:rPr>
                <w:rStyle w:val="Hyperlink"/>
                <w:rFonts w:ascii="Arial" w:eastAsia="Arial" w:hAnsi="Arial"/>
                <w:noProof/>
                <w:lang w:val="ru-RU"/>
              </w:rPr>
              <w:t>Финансовое и общее управление</w:t>
            </w:r>
            <w:r>
              <w:rPr>
                <w:noProof/>
                <w:webHidden/>
              </w:rPr>
              <w:tab/>
            </w:r>
            <w:r>
              <w:rPr>
                <w:noProof/>
                <w:webHidden/>
              </w:rPr>
              <w:fldChar w:fldCharType="begin"/>
            </w:r>
            <w:r>
              <w:rPr>
                <w:noProof/>
                <w:webHidden/>
              </w:rPr>
              <w:instrText xml:space="preserve"> PAGEREF _Toc2029565 \h </w:instrText>
            </w:r>
            <w:r>
              <w:rPr>
                <w:noProof/>
                <w:webHidden/>
              </w:rPr>
            </w:r>
            <w:r>
              <w:rPr>
                <w:noProof/>
                <w:webHidden/>
              </w:rPr>
              <w:fldChar w:fldCharType="separate"/>
            </w:r>
            <w:r>
              <w:rPr>
                <w:noProof/>
                <w:webHidden/>
              </w:rPr>
              <w:t>2</w:t>
            </w:r>
            <w:r>
              <w:rPr>
                <w:noProof/>
                <w:webHidden/>
              </w:rPr>
              <w:fldChar w:fldCharType="end"/>
            </w:r>
          </w:hyperlink>
        </w:p>
        <w:p w14:paraId="3F92D881" w14:textId="77777777" w:rsidR="003E3FE1" w:rsidRDefault="003E3FE1">
          <w:pPr>
            <w:pStyle w:val="TOC3"/>
            <w:tabs>
              <w:tab w:val="right" w:leader="dot" w:pos="9350"/>
            </w:tabs>
            <w:rPr>
              <w:rFonts w:eastAsiaTheme="minorEastAsia" w:cstheme="minorBidi"/>
              <w:noProof/>
              <w:lang w:val="ru-RU" w:eastAsia="ru-RU"/>
            </w:rPr>
          </w:pPr>
          <w:hyperlink w:anchor="_Toc2029566" w:history="1">
            <w:r w:rsidRPr="00EE058E">
              <w:rPr>
                <w:rStyle w:val="Hyperlink"/>
                <w:noProof/>
                <w:lang w:val="ru-RU"/>
              </w:rPr>
              <w:t>Банковские счета</w:t>
            </w:r>
            <w:r>
              <w:rPr>
                <w:noProof/>
                <w:webHidden/>
              </w:rPr>
              <w:tab/>
            </w:r>
            <w:r>
              <w:rPr>
                <w:noProof/>
                <w:webHidden/>
              </w:rPr>
              <w:fldChar w:fldCharType="begin"/>
            </w:r>
            <w:r>
              <w:rPr>
                <w:noProof/>
                <w:webHidden/>
              </w:rPr>
              <w:instrText xml:space="preserve"> PAGEREF _Toc2029566 \h </w:instrText>
            </w:r>
            <w:r>
              <w:rPr>
                <w:noProof/>
                <w:webHidden/>
              </w:rPr>
            </w:r>
            <w:r>
              <w:rPr>
                <w:noProof/>
                <w:webHidden/>
              </w:rPr>
              <w:fldChar w:fldCharType="separate"/>
            </w:r>
            <w:r>
              <w:rPr>
                <w:noProof/>
                <w:webHidden/>
              </w:rPr>
              <w:t>2</w:t>
            </w:r>
            <w:r>
              <w:rPr>
                <w:noProof/>
                <w:webHidden/>
              </w:rPr>
              <w:fldChar w:fldCharType="end"/>
            </w:r>
          </w:hyperlink>
        </w:p>
        <w:p w14:paraId="3F92D882" w14:textId="77777777" w:rsidR="003E3FE1" w:rsidRDefault="003E3FE1">
          <w:pPr>
            <w:pStyle w:val="TOC3"/>
            <w:tabs>
              <w:tab w:val="right" w:leader="dot" w:pos="9350"/>
            </w:tabs>
            <w:rPr>
              <w:rFonts w:eastAsiaTheme="minorEastAsia" w:cstheme="minorBidi"/>
              <w:noProof/>
              <w:lang w:val="ru-RU" w:eastAsia="ru-RU"/>
            </w:rPr>
          </w:pPr>
          <w:hyperlink w:anchor="_Toc2029567" w:history="1">
            <w:r w:rsidRPr="00EE058E">
              <w:rPr>
                <w:rStyle w:val="Hyperlink"/>
                <w:noProof/>
                <w:lang w:val="ru-RU"/>
              </w:rPr>
              <w:t>Валюта бюджетирования и валюта платежа</w:t>
            </w:r>
            <w:r>
              <w:rPr>
                <w:noProof/>
                <w:webHidden/>
              </w:rPr>
              <w:tab/>
            </w:r>
            <w:r>
              <w:rPr>
                <w:noProof/>
                <w:webHidden/>
              </w:rPr>
              <w:fldChar w:fldCharType="begin"/>
            </w:r>
            <w:r>
              <w:rPr>
                <w:noProof/>
                <w:webHidden/>
              </w:rPr>
              <w:instrText xml:space="preserve"> PAGEREF _Toc2029567 \h </w:instrText>
            </w:r>
            <w:r>
              <w:rPr>
                <w:noProof/>
                <w:webHidden/>
              </w:rPr>
            </w:r>
            <w:r>
              <w:rPr>
                <w:noProof/>
                <w:webHidden/>
              </w:rPr>
              <w:fldChar w:fldCharType="separate"/>
            </w:r>
            <w:r>
              <w:rPr>
                <w:noProof/>
                <w:webHidden/>
              </w:rPr>
              <w:t>2</w:t>
            </w:r>
            <w:r>
              <w:rPr>
                <w:noProof/>
                <w:webHidden/>
              </w:rPr>
              <w:fldChar w:fldCharType="end"/>
            </w:r>
          </w:hyperlink>
        </w:p>
        <w:p w14:paraId="3F92D883" w14:textId="77777777" w:rsidR="003E3FE1" w:rsidRDefault="003E3FE1">
          <w:pPr>
            <w:pStyle w:val="TOC3"/>
            <w:tabs>
              <w:tab w:val="right" w:leader="dot" w:pos="9350"/>
            </w:tabs>
            <w:rPr>
              <w:rFonts w:eastAsiaTheme="minorEastAsia" w:cstheme="minorBidi"/>
              <w:noProof/>
              <w:lang w:val="ru-RU" w:eastAsia="ru-RU"/>
            </w:rPr>
          </w:pPr>
          <w:hyperlink w:anchor="_Toc2029568" w:history="1">
            <w:r w:rsidRPr="00EE058E">
              <w:rPr>
                <w:rStyle w:val="Hyperlink"/>
                <w:noProof/>
                <w:lang w:val="ru-RU"/>
              </w:rPr>
              <w:t>Управление донорскими грантами</w:t>
            </w:r>
            <w:r>
              <w:rPr>
                <w:noProof/>
                <w:webHidden/>
              </w:rPr>
              <w:tab/>
            </w:r>
            <w:r>
              <w:rPr>
                <w:noProof/>
                <w:webHidden/>
              </w:rPr>
              <w:fldChar w:fldCharType="begin"/>
            </w:r>
            <w:r>
              <w:rPr>
                <w:noProof/>
                <w:webHidden/>
              </w:rPr>
              <w:instrText xml:space="preserve"> PAGEREF _Toc2029568 \h </w:instrText>
            </w:r>
            <w:r>
              <w:rPr>
                <w:noProof/>
                <w:webHidden/>
              </w:rPr>
            </w:r>
            <w:r>
              <w:rPr>
                <w:noProof/>
                <w:webHidden/>
              </w:rPr>
              <w:fldChar w:fldCharType="separate"/>
            </w:r>
            <w:r>
              <w:rPr>
                <w:noProof/>
                <w:webHidden/>
              </w:rPr>
              <w:t>3</w:t>
            </w:r>
            <w:r>
              <w:rPr>
                <w:noProof/>
                <w:webHidden/>
              </w:rPr>
              <w:fldChar w:fldCharType="end"/>
            </w:r>
          </w:hyperlink>
        </w:p>
        <w:p w14:paraId="3F92D884" w14:textId="77777777" w:rsidR="003E3FE1" w:rsidRDefault="003E3FE1">
          <w:pPr>
            <w:pStyle w:val="TOC3"/>
            <w:tabs>
              <w:tab w:val="right" w:leader="dot" w:pos="9350"/>
            </w:tabs>
            <w:rPr>
              <w:rFonts w:eastAsiaTheme="minorEastAsia" w:cstheme="minorBidi"/>
              <w:noProof/>
              <w:lang w:val="ru-RU" w:eastAsia="ru-RU"/>
            </w:rPr>
          </w:pPr>
          <w:hyperlink w:anchor="_Toc2029569" w:history="1">
            <w:r w:rsidRPr="00EE058E">
              <w:rPr>
                <w:rStyle w:val="Hyperlink"/>
                <w:noProof/>
                <w:lang w:val="ru-RU"/>
              </w:rPr>
              <w:t>Анализ рыночных ставок</w:t>
            </w:r>
            <w:r>
              <w:rPr>
                <w:noProof/>
                <w:webHidden/>
              </w:rPr>
              <w:tab/>
            </w:r>
            <w:r>
              <w:rPr>
                <w:noProof/>
                <w:webHidden/>
              </w:rPr>
              <w:fldChar w:fldCharType="begin"/>
            </w:r>
            <w:r>
              <w:rPr>
                <w:noProof/>
                <w:webHidden/>
              </w:rPr>
              <w:instrText xml:space="preserve"> PAGEREF _Toc2029569 \h </w:instrText>
            </w:r>
            <w:r>
              <w:rPr>
                <w:noProof/>
                <w:webHidden/>
              </w:rPr>
            </w:r>
            <w:r>
              <w:rPr>
                <w:noProof/>
                <w:webHidden/>
              </w:rPr>
              <w:fldChar w:fldCharType="separate"/>
            </w:r>
            <w:r>
              <w:rPr>
                <w:noProof/>
                <w:webHidden/>
              </w:rPr>
              <w:t>3</w:t>
            </w:r>
            <w:r>
              <w:rPr>
                <w:noProof/>
                <w:webHidden/>
              </w:rPr>
              <w:fldChar w:fldCharType="end"/>
            </w:r>
          </w:hyperlink>
        </w:p>
        <w:p w14:paraId="3F92D885" w14:textId="77777777" w:rsidR="003E3FE1" w:rsidRDefault="003E3FE1">
          <w:pPr>
            <w:pStyle w:val="TOC3"/>
            <w:tabs>
              <w:tab w:val="right" w:leader="dot" w:pos="9350"/>
            </w:tabs>
            <w:rPr>
              <w:rFonts w:eastAsiaTheme="minorEastAsia" w:cstheme="minorBidi"/>
              <w:noProof/>
              <w:lang w:val="ru-RU" w:eastAsia="ru-RU"/>
            </w:rPr>
          </w:pPr>
          <w:hyperlink w:anchor="_Toc2029570" w:history="1">
            <w:r w:rsidRPr="00EE058E">
              <w:rPr>
                <w:rStyle w:val="Hyperlink"/>
                <w:noProof/>
                <w:lang w:val="ru-RU"/>
              </w:rPr>
              <w:t>Разумные расходы</w:t>
            </w:r>
            <w:r>
              <w:rPr>
                <w:noProof/>
                <w:webHidden/>
              </w:rPr>
              <w:tab/>
            </w:r>
            <w:r>
              <w:rPr>
                <w:noProof/>
                <w:webHidden/>
              </w:rPr>
              <w:fldChar w:fldCharType="begin"/>
            </w:r>
            <w:r>
              <w:rPr>
                <w:noProof/>
                <w:webHidden/>
              </w:rPr>
              <w:instrText xml:space="preserve"> PAGEREF _Toc2029570 \h </w:instrText>
            </w:r>
            <w:r>
              <w:rPr>
                <w:noProof/>
                <w:webHidden/>
              </w:rPr>
            </w:r>
            <w:r>
              <w:rPr>
                <w:noProof/>
                <w:webHidden/>
              </w:rPr>
              <w:fldChar w:fldCharType="separate"/>
            </w:r>
            <w:r>
              <w:rPr>
                <w:noProof/>
                <w:webHidden/>
              </w:rPr>
              <w:t>3</w:t>
            </w:r>
            <w:r>
              <w:rPr>
                <w:noProof/>
                <w:webHidden/>
              </w:rPr>
              <w:fldChar w:fldCharType="end"/>
            </w:r>
          </w:hyperlink>
        </w:p>
        <w:p w14:paraId="3F92D886" w14:textId="77777777" w:rsidR="003E3FE1" w:rsidRDefault="003E3FE1">
          <w:pPr>
            <w:pStyle w:val="TOC3"/>
            <w:tabs>
              <w:tab w:val="right" w:leader="dot" w:pos="9350"/>
            </w:tabs>
            <w:rPr>
              <w:rFonts w:eastAsiaTheme="minorEastAsia" w:cstheme="minorBidi"/>
              <w:noProof/>
              <w:lang w:val="ru-RU" w:eastAsia="ru-RU"/>
            </w:rPr>
          </w:pPr>
          <w:hyperlink w:anchor="_Toc2029571" w:history="1">
            <w:r w:rsidRPr="00EE058E">
              <w:rPr>
                <w:rStyle w:val="Hyperlink"/>
                <w:noProof/>
                <w:lang w:val="ru-RU"/>
              </w:rPr>
              <w:t>Налоги на приобретение товаров и услуг для осуществления деятельности</w:t>
            </w:r>
            <w:r>
              <w:rPr>
                <w:noProof/>
                <w:webHidden/>
              </w:rPr>
              <w:tab/>
            </w:r>
            <w:r>
              <w:rPr>
                <w:noProof/>
                <w:webHidden/>
              </w:rPr>
              <w:fldChar w:fldCharType="begin"/>
            </w:r>
            <w:r>
              <w:rPr>
                <w:noProof/>
                <w:webHidden/>
              </w:rPr>
              <w:instrText xml:space="preserve"> PAGEREF _Toc2029571 \h </w:instrText>
            </w:r>
            <w:r>
              <w:rPr>
                <w:noProof/>
                <w:webHidden/>
              </w:rPr>
            </w:r>
            <w:r>
              <w:rPr>
                <w:noProof/>
                <w:webHidden/>
              </w:rPr>
              <w:fldChar w:fldCharType="separate"/>
            </w:r>
            <w:r>
              <w:rPr>
                <w:noProof/>
                <w:webHidden/>
              </w:rPr>
              <w:t>4</w:t>
            </w:r>
            <w:r>
              <w:rPr>
                <w:noProof/>
                <w:webHidden/>
              </w:rPr>
              <w:fldChar w:fldCharType="end"/>
            </w:r>
          </w:hyperlink>
        </w:p>
        <w:p w14:paraId="3F92D887" w14:textId="77777777" w:rsidR="003E3FE1" w:rsidRDefault="003E3FE1">
          <w:pPr>
            <w:pStyle w:val="TOC2"/>
            <w:tabs>
              <w:tab w:val="right" w:leader="dot" w:pos="9350"/>
            </w:tabs>
            <w:rPr>
              <w:rFonts w:eastAsiaTheme="minorEastAsia" w:cstheme="minorBidi"/>
              <w:b w:val="0"/>
              <w:bCs w:val="0"/>
              <w:noProof/>
              <w:lang w:val="ru-RU" w:eastAsia="ru-RU"/>
            </w:rPr>
          </w:pPr>
          <w:hyperlink w:anchor="_Toc2029572" w:history="1">
            <w:r w:rsidRPr="00EE058E">
              <w:rPr>
                <w:rStyle w:val="Hyperlink"/>
                <w:noProof/>
                <w:lang w:val="ru-RU"/>
              </w:rPr>
              <w:t>Бюджетирование по программному документу</w:t>
            </w:r>
            <w:r>
              <w:rPr>
                <w:noProof/>
                <w:webHidden/>
              </w:rPr>
              <w:tab/>
            </w:r>
            <w:r>
              <w:rPr>
                <w:noProof/>
                <w:webHidden/>
              </w:rPr>
              <w:fldChar w:fldCharType="begin"/>
            </w:r>
            <w:r>
              <w:rPr>
                <w:noProof/>
                <w:webHidden/>
              </w:rPr>
              <w:instrText xml:space="preserve"> PAGEREF _Toc2029572 \h </w:instrText>
            </w:r>
            <w:r>
              <w:rPr>
                <w:noProof/>
                <w:webHidden/>
              </w:rPr>
            </w:r>
            <w:r>
              <w:rPr>
                <w:noProof/>
                <w:webHidden/>
              </w:rPr>
              <w:fldChar w:fldCharType="separate"/>
            </w:r>
            <w:r>
              <w:rPr>
                <w:noProof/>
                <w:webHidden/>
              </w:rPr>
              <w:t>4</w:t>
            </w:r>
            <w:r>
              <w:rPr>
                <w:noProof/>
                <w:webHidden/>
              </w:rPr>
              <w:fldChar w:fldCharType="end"/>
            </w:r>
          </w:hyperlink>
        </w:p>
        <w:p w14:paraId="3F92D888" w14:textId="77777777" w:rsidR="003E3FE1" w:rsidRDefault="003E3FE1">
          <w:pPr>
            <w:pStyle w:val="TOC3"/>
            <w:tabs>
              <w:tab w:val="right" w:leader="dot" w:pos="9350"/>
            </w:tabs>
            <w:rPr>
              <w:rFonts w:eastAsiaTheme="minorEastAsia" w:cstheme="minorBidi"/>
              <w:noProof/>
              <w:lang w:val="ru-RU" w:eastAsia="ru-RU"/>
            </w:rPr>
          </w:pPr>
          <w:hyperlink w:anchor="_Toc2029573" w:history="1">
            <w:r w:rsidRPr="00EE058E">
              <w:rPr>
                <w:rStyle w:val="Hyperlink"/>
                <w:noProof/>
                <w:lang w:val="ru-RU"/>
              </w:rPr>
              <w:t>Ответственность партнера ОГО и программного офиса ЮНИСЕФ</w:t>
            </w:r>
            <w:r>
              <w:rPr>
                <w:noProof/>
                <w:webHidden/>
              </w:rPr>
              <w:tab/>
            </w:r>
            <w:r>
              <w:rPr>
                <w:noProof/>
                <w:webHidden/>
              </w:rPr>
              <w:fldChar w:fldCharType="begin"/>
            </w:r>
            <w:r>
              <w:rPr>
                <w:noProof/>
                <w:webHidden/>
              </w:rPr>
              <w:instrText xml:space="preserve"> PAGEREF _Toc2029573 \h </w:instrText>
            </w:r>
            <w:r>
              <w:rPr>
                <w:noProof/>
                <w:webHidden/>
              </w:rPr>
            </w:r>
            <w:r>
              <w:rPr>
                <w:noProof/>
                <w:webHidden/>
              </w:rPr>
              <w:fldChar w:fldCharType="separate"/>
            </w:r>
            <w:r>
              <w:rPr>
                <w:noProof/>
                <w:webHidden/>
              </w:rPr>
              <w:t>4</w:t>
            </w:r>
            <w:r>
              <w:rPr>
                <w:noProof/>
                <w:webHidden/>
              </w:rPr>
              <w:fldChar w:fldCharType="end"/>
            </w:r>
          </w:hyperlink>
        </w:p>
        <w:p w14:paraId="3F92D889" w14:textId="77777777" w:rsidR="003E3FE1" w:rsidRDefault="003E3FE1">
          <w:pPr>
            <w:pStyle w:val="TOC3"/>
            <w:tabs>
              <w:tab w:val="right" w:leader="dot" w:pos="9350"/>
            </w:tabs>
            <w:rPr>
              <w:rFonts w:eastAsiaTheme="minorEastAsia" w:cstheme="minorBidi"/>
              <w:noProof/>
              <w:lang w:val="ru-RU" w:eastAsia="ru-RU"/>
            </w:rPr>
          </w:pPr>
          <w:hyperlink w:anchor="_Toc2029574" w:history="1">
            <w:r w:rsidRPr="00EE058E">
              <w:rPr>
                <w:rStyle w:val="Hyperlink"/>
                <w:noProof/>
                <w:lang w:val="ru-RU"/>
              </w:rPr>
              <w:t>Бюджет плана работ по программному документу</w:t>
            </w:r>
            <w:r>
              <w:rPr>
                <w:noProof/>
                <w:webHidden/>
              </w:rPr>
              <w:tab/>
            </w:r>
            <w:r>
              <w:rPr>
                <w:noProof/>
                <w:webHidden/>
              </w:rPr>
              <w:fldChar w:fldCharType="begin"/>
            </w:r>
            <w:r>
              <w:rPr>
                <w:noProof/>
                <w:webHidden/>
              </w:rPr>
              <w:instrText xml:space="preserve"> PAGEREF _Toc2029574 \h </w:instrText>
            </w:r>
            <w:r>
              <w:rPr>
                <w:noProof/>
                <w:webHidden/>
              </w:rPr>
            </w:r>
            <w:r>
              <w:rPr>
                <w:noProof/>
                <w:webHidden/>
              </w:rPr>
              <w:fldChar w:fldCharType="separate"/>
            </w:r>
            <w:r>
              <w:rPr>
                <w:noProof/>
                <w:webHidden/>
              </w:rPr>
              <w:t>5</w:t>
            </w:r>
            <w:r>
              <w:rPr>
                <w:noProof/>
                <w:webHidden/>
              </w:rPr>
              <w:fldChar w:fldCharType="end"/>
            </w:r>
          </w:hyperlink>
        </w:p>
        <w:p w14:paraId="3F92D88A" w14:textId="77777777" w:rsidR="003E3FE1" w:rsidRDefault="003E3FE1">
          <w:pPr>
            <w:pStyle w:val="TOC3"/>
            <w:tabs>
              <w:tab w:val="right" w:leader="dot" w:pos="9350"/>
            </w:tabs>
            <w:rPr>
              <w:rFonts w:eastAsiaTheme="minorEastAsia" w:cstheme="minorBidi"/>
              <w:noProof/>
              <w:lang w:val="ru-RU" w:eastAsia="ru-RU"/>
            </w:rPr>
          </w:pPr>
          <w:hyperlink w:anchor="_Toc2029575" w:history="1">
            <w:r w:rsidRPr="00EE058E">
              <w:rPr>
                <w:rStyle w:val="Hyperlink"/>
                <w:noProof/>
                <w:lang w:val="ru-RU"/>
              </w:rPr>
              <w:t>Расходы на программу</w:t>
            </w:r>
            <w:r>
              <w:rPr>
                <w:noProof/>
                <w:webHidden/>
              </w:rPr>
              <w:tab/>
            </w:r>
            <w:r>
              <w:rPr>
                <w:noProof/>
                <w:webHidden/>
              </w:rPr>
              <w:fldChar w:fldCharType="begin"/>
            </w:r>
            <w:r>
              <w:rPr>
                <w:noProof/>
                <w:webHidden/>
              </w:rPr>
              <w:instrText xml:space="preserve"> PAGEREF _Toc2029575 \h </w:instrText>
            </w:r>
            <w:r>
              <w:rPr>
                <w:noProof/>
                <w:webHidden/>
              </w:rPr>
            </w:r>
            <w:r>
              <w:rPr>
                <w:noProof/>
                <w:webHidden/>
              </w:rPr>
              <w:fldChar w:fldCharType="separate"/>
            </w:r>
            <w:r>
              <w:rPr>
                <w:noProof/>
                <w:webHidden/>
              </w:rPr>
              <w:t>6</w:t>
            </w:r>
            <w:r>
              <w:rPr>
                <w:noProof/>
                <w:webHidden/>
              </w:rPr>
              <w:fldChar w:fldCharType="end"/>
            </w:r>
          </w:hyperlink>
        </w:p>
        <w:p w14:paraId="3F92D88B" w14:textId="77777777" w:rsidR="003E3FE1" w:rsidRDefault="003E3FE1">
          <w:pPr>
            <w:pStyle w:val="TOC3"/>
            <w:tabs>
              <w:tab w:val="right" w:leader="dot" w:pos="9350"/>
            </w:tabs>
            <w:rPr>
              <w:rFonts w:eastAsiaTheme="minorEastAsia" w:cstheme="minorBidi"/>
              <w:noProof/>
              <w:lang w:val="ru-RU" w:eastAsia="ru-RU"/>
            </w:rPr>
          </w:pPr>
          <w:hyperlink w:anchor="_Toc2029576" w:history="1">
            <w:r w:rsidRPr="00EE058E">
              <w:rPr>
                <w:rStyle w:val="Hyperlink"/>
                <w:noProof/>
                <w:lang w:val="ru-RU"/>
              </w:rPr>
              <w:t>Детальное бюджетирование</w:t>
            </w:r>
            <w:r>
              <w:rPr>
                <w:noProof/>
                <w:webHidden/>
              </w:rPr>
              <w:tab/>
            </w:r>
            <w:r>
              <w:rPr>
                <w:noProof/>
                <w:webHidden/>
              </w:rPr>
              <w:fldChar w:fldCharType="begin"/>
            </w:r>
            <w:r>
              <w:rPr>
                <w:noProof/>
                <w:webHidden/>
              </w:rPr>
              <w:instrText xml:space="preserve"> PAGEREF _Toc2029576 \h </w:instrText>
            </w:r>
            <w:r>
              <w:rPr>
                <w:noProof/>
                <w:webHidden/>
              </w:rPr>
            </w:r>
            <w:r>
              <w:rPr>
                <w:noProof/>
                <w:webHidden/>
              </w:rPr>
              <w:fldChar w:fldCharType="separate"/>
            </w:r>
            <w:r>
              <w:rPr>
                <w:noProof/>
                <w:webHidden/>
              </w:rPr>
              <w:t>6</w:t>
            </w:r>
            <w:r>
              <w:rPr>
                <w:noProof/>
                <w:webHidden/>
              </w:rPr>
              <w:fldChar w:fldCharType="end"/>
            </w:r>
          </w:hyperlink>
        </w:p>
        <w:p w14:paraId="3F92D88C" w14:textId="77777777" w:rsidR="003E3FE1" w:rsidRDefault="003E3FE1">
          <w:pPr>
            <w:pStyle w:val="TOC3"/>
            <w:tabs>
              <w:tab w:val="right" w:leader="dot" w:pos="9350"/>
            </w:tabs>
            <w:rPr>
              <w:rFonts w:eastAsiaTheme="minorEastAsia" w:cstheme="minorBidi"/>
              <w:noProof/>
              <w:lang w:val="ru-RU" w:eastAsia="ru-RU"/>
            </w:rPr>
          </w:pPr>
          <w:hyperlink w:anchor="_Toc2029577" w:history="1">
            <w:r w:rsidRPr="00EE058E">
              <w:rPr>
                <w:rStyle w:val="Hyperlink"/>
                <w:noProof/>
                <w:lang w:val="ru-RU"/>
              </w:rPr>
              <w:t>Расходы на содержание штаб-квартиры</w:t>
            </w:r>
            <w:r>
              <w:rPr>
                <w:noProof/>
                <w:webHidden/>
              </w:rPr>
              <w:tab/>
            </w:r>
            <w:r>
              <w:rPr>
                <w:noProof/>
                <w:webHidden/>
              </w:rPr>
              <w:fldChar w:fldCharType="begin"/>
            </w:r>
            <w:r>
              <w:rPr>
                <w:noProof/>
                <w:webHidden/>
              </w:rPr>
              <w:instrText xml:space="preserve"> PAGEREF _Toc2029577 \h </w:instrText>
            </w:r>
            <w:r>
              <w:rPr>
                <w:noProof/>
                <w:webHidden/>
              </w:rPr>
            </w:r>
            <w:r>
              <w:rPr>
                <w:noProof/>
                <w:webHidden/>
              </w:rPr>
              <w:fldChar w:fldCharType="separate"/>
            </w:r>
            <w:r>
              <w:rPr>
                <w:noProof/>
                <w:webHidden/>
              </w:rPr>
              <w:t>8</w:t>
            </w:r>
            <w:r>
              <w:rPr>
                <w:noProof/>
                <w:webHidden/>
              </w:rPr>
              <w:fldChar w:fldCharType="end"/>
            </w:r>
          </w:hyperlink>
        </w:p>
        <w:p w14:paraId="3F92D88D" w14:textId="77777777" w:rsidR="003E3FE1" w:rsidRDefault="003E3FE1">
          <w:pPr>
            <w:pStyle w:val="TOC3"/>
            <w:tabs>
              <w:tab w:val="right" w:leader="dot" w:pos="9350"/>
            </w:tabs>
            <w:rPr>
              <w:rFonts w:eastAsiaTheme="minorEastAsia" w:cstheme="minorBidi"/>
              <w:noProof/>
              <w:lang w:val="ru-RU" w:eastAsia="ru-RU"/>
            </w:rPr>
          </w:pPr>
          <w:hyperlink w:anchor="_Toc2029578" w:history="1">
            <w:r w:rsidRPr="00EE058E">
              <w:rPr>
                <w:rStyle w:val="Hyperlink"/>
                <w:noProof/>
                <w:lang w:val="ru-RU"/>
              </w:rPr>
              <w:t>Прочие бюджетные суммы</w:t>
            </w:r>
            <w:r>
              <w:rPr>
                <w:noProof/>
                <w:webHidden/>
              </w:rPr>
              <w:tab/>
            </w:r>
            <w:r>
              <w:rPr>
                <w:noProof/>
                <w:webHidden/>
              </w:rPr>
              <w:fldChar w:fldCharType="begin"/>
            </w:r>
            <w:r>
              <w:rPr>
                <w:noProof/>
                <w:webHidden/>
              </w:rPr>
              <w:instrText xml:space="preserve"> PAGEREF _Toc2029578 \h </w:instrText>
            </w:r>
            <w:r>
              <w:rPr>
                <w:noProof/>
                <w:webHidden/>
              </w:rPr>
            </w:r>
            <w:r>
              <w:rPr>
                <w:noProof/>
                <w:webHidden/>
              </w:rPr>
              <w:fldChar w:fldCharType="separate"/>
            </w:r>
            <w:r>
              <w:rPr>
                <w:noProof/>
                <w:webHidden/>
              </w:rPr>
              <w:t>10</w:t>
            </w:r>
            <w:r>
              <w:rPr>
                <w:noProof/>
                <w:webHidden/>
              </w:rPr>
              <w:fldChar w:fldCharType="end"/>
            </w:r>
          </w:hyperlink>
        </w:p>
        <w:p w14:paraId="3F92D88E" w14:textId="77777777" w:rsidR="003E3FE1" w:rsidRDefault="003E3FE1">
          <w:pPr>
            <w:pStyle w:val="TOC2"/>
            <w:tabs>
              <w:tab w:val="right" w:leader="dot" w:pos="9350"/>
            </w:tabs>
            <w:rPr>
              <w:rFonts w:eastAsiaTheme="minorEastAsia" w:cstheme="minorBidi"/>
              <w:b w:val="0"/>
              <w:bCs w:val="0"/>
              <w:noProof/>
              <w:lang w:val="ru-RU" w:eastAsia="ru-RU"/>
            </w:rPr>
          </w:pPr>
          <w:hyperlink w:anchor="_Toc2029579" w:history="1">
            <w:r w:rsidRPr="00EE058E">
              <w:rPr>
                <w:rStyle w:val="Hyperlink"/>
                <w:noProof/>
                <w:lang w:val="ru-RU"/>
              </w:rPr>
              <w:t>Приемлемые и неприемлемые расходы</w:t>
            </w:r>
            <w:r>
              <w:rPr>
                <w:noProof/>
                <w:webHidden/>
              </w:rPr>
              <w:tab/>
            </w:r>
            <w:r>
              <w:rPr>
                <w:noProof/>
                <w:webHidden/>
              </w:rPr>
              <w:fldChar w:fldCharType="begin"/>
            </w:r>
            <w:r>
              <w:rPr>
                <w:noProof/>
                <w:webHidden/>
              </w:rPr>
              <w:instrText xml:space="preserve"> PAGEREF _Toc2029579 \h </w:instrText>
            </w:r>
            <w:r>
              <w:rPr>
                <w:noProof/>
                <w:webHidden/>
              </w:rPr>
            </w:r>
            <w:r>
              <w:rPr>
                <w:noProof/>
                <w:webHidden/>
              </w:rPr>
              <w:fldChar w:fldCharType="separate"/>
            </w:r>
            <w:r>
              <w:rPr>
                <w:noProof/>
                <w:webHidden/>
              </w:rPr>
              <w:t>12</w:t>
            </w:r>
            <w:r>
              <w:rPr>
                <w:noProof/>
                <w:webHidden/>
              </w:rPr>
              <w:fldChar w:fldCharType="end"/>
            </w:r>
          </w:hyperlink>
        </w:p>
        <w:p w14:paraId="3F92D88F" w14:textId="77777777" w:rsidR="003E3FE1" w:rsidRDefault="003E3FE1">
          <w:pPr>
            <w:pStyle w:val="TOC3"/>
            <w:tabs>
              <w:tab w:val="right" w:leader="dot" w:pos="9350"/>
            </w:tabs>
            <w:rPr>
              <w:rFonts w:eastAsiaTheme="minorEastAsia" w:cstheme="minorBidi"/>
              <w:noProof/>
              <w:lang w:val="ru-RU" w:eastAsia="ru-RU"/>
            </w:rPr>
          </w:pPr>
          <w:hyperlink w:anchor="_Toc2029580" w:history="1">
            <w:r w:rsidRPr="00EE058E">
              <w:rPr>
                <w:rStyle w:val="Hyperlink"/>
                <w:noProof/>
                <w:lang w:val="ru-RU"/>
              </w:rPr>
              <w:t>Приемлемые расходы</w:t>
            </w:r>
            <w:r>
              <w:rPr>
                <w:noProof/>
                <w:webHidden/>
              </w:rPr>
              <w:tab/>
            </w:r>
            <w:r>
              <w:rPr>
                <w:noProof/>
                <w:webHidden/>
              </w:rPr>
              <w:fldChar w:fldCharType="begin"/>
            </w:r>
            <w:r>
              <w:rPr>
                <w:noProof/>
                <w:webHidden/>
              </w:rPr>
              <w:instrText xml:space="preserve"> PAGEREF _Toc2029580 \h </w:instrText>
            </w:r>
            <w:r>
              <w:rPr>
                <w:noProof/>
                <w:webHidden/>
              </w:rPr>
            </w:r>
            <w:r>
              <w:rPr>
                <w:noProof/>
                <w:webHidden/>
              </w:rPr>
              <w:fldChar w:fldCharType="separate"/>
            </w:r>
            <w:r>
              <w:rPr>
                <w:noProof/>
                <w:webHidden/>
              </w:rPr>
              <w:t>13</w:t>
            </w:r>
            <w:r>
              <w:rPr>
                <w:noProof/>
                <w:webHidden/>
              </w:rPr>
              <w:fldChar w:fldCharType="end"/>
            </w:r>
          </w:hyperlink>
        </w:p>
        <w:p w14:paraId="3F92D890" w14:textId="77777777" w:rsidR="003E3FE1" w:rsidRDefault="003E3FE1">
          <w:pPr>
            <w:pStyle w:val="TOC3"/>
            <w:tabs>
              <w:tab w:val="right" w:leader="dot" w:pos="9350"/>
            </w:tabs>
            <w:rPr>
              <w:rFonts w:eastAsiaTheme="minorEastAsia" w:cstheme="minorBidi"/>
              <w:noProof/>
              <w:lang w:val="ru-RU" w:eastAsia="ru-RU"/>
            </w:rPr>
          </w:pPr>
          <w:hyperlink w:anchor="_Toc2029581" w:history="1">
            <w:r w:rsidRPr="00EE058E">
              <w:rPr>
                <w:rStyle w:val="Hyperlink"/>
                <w:noProof/>
                <w:lang w:val="ru-RU"/>
              </w:rPr>
              <w:t>Неприемлемые расходы</w:t>
            </w:r>
            <w:r>
              <w:rPr>
                <w:noProof/>
                <w:webHidden/>
              </w:rPr>
              <w:tab/>
            </w:r>
            <w:r>
              <w:rPr>
                <w:noProof/>
                <w:webHidden/>
              </w:rPr>
              <w:fldChar w:fldCharType="begin"/>
            </w:r>
            <w:r>
              <w:rPr>
                <w:noProof/>
                <w:webHidden/>
              </w:rPr>
              <w:instrText xml:space="preserve"> PAGEREF _Toc2029581 \h </w:instrText>
            </w:r>
            <w:r>
              <w:rPr>
                <w:noProof/>
                <w:webHidden/>
              </w:rPr>
            </w:r>
            <w:r>
              <w:rPr>
                <w:noProof/>
                <w:webHidden/>
              </w:rPr>
              <w:fldChar w:fldCharType="separate"/>
            </w:r>
            <w:r>
              <w:rPr>
                <w:noProof/>
                <w:webHidden/>
              </w:rPr>
              <w:t>13</w:t>
            </w:r>
            <w:r>
              <w:rPr>
                <w:noProof/>
                <w:webHidden/>
              </w:rPr>
              <w:fldChar w:fldCharType="end"/>
            </w:r>
          </w:hyperlink>
        </w:p>
        <w:p w14:paraId="3F92D891" w14:textId="77777777" w:rsidR="003E3FE1" w:rsidRDefault="003E3FE1">
          <w:pPr>
            <w:pStyle w:val="TOC3"/>
            <w:tabs>
              <w:tab w:val="right" w:leader="dot" w:pos="9350"/>
            </w:tabs>
            <w:rPr>
              <w:rFonts w:eastAsiaTheme="minorEastAsia" w:cstheme="minorBidi"/>
              <w:noProof/>
              <w:lang w:val="ru-RU" w:eastAsia="ru-RU"/>
            </w:rPr>
          </w:pPr>
          <w:hyperlink w:anchor="_Toc2029582" w:history="1">
            <w:r w:rsidRPr="00EE058E">
              <w:rPr>
                <w:rStyle w:val="Hyperlink"/>
                <w:noProof/>
                <w:lang w:val="ru-RU"/>
              </w:rPr>
              <w:t>Учет неприемлемых расходов</w:t>
            </w:r>
            <w:r>
              <w:rPr>
                <w:noProof/>
                <w:webHidden/>
              </w:rPr>
              <w:tab/>
            </w:r>
            <w:r>
              <w:rPr>
                <w:noProof/>
                <w:webHidden/>
              </w:rPr>
              <w:fldChar w:fldCharType="begin"/>
            </w:r>
            <w:r>
              <w:rPr>
                <w:noProof/>
                <w:webHidden/>
              </w:rPr>
              <w:instrText xml:space="preserve"> PAGEREF _Toc2029582 \h </w:instrText>
            </w:r>
            <w:r>
              <w:rPr>
                <w:noProof/>
                <w:webHidden/>
              </w:rPr>
            </w:r>
            <w:r>
              <w:rPr>
                <w:noProof/>
                <w:webHidden/>
              </w:rPr>
              <w:fldChar w:fldCharType="separate"/>
            </w:r>
            <w:r>
              <w:rPr>
                <w:noProof/>
                <w:webHidden/>
              </w:rPr>
              <w:t>14</w:t>
            </w:r>
            <w:r>
              <w:rPr>
                <w:noProof/>
                <w:webHidden/>
              </w:rPr>
              <w:fldChar w:fldCharType="end"/>
            </w:r>
          </w:hyperlink>
        </w:p>
        <w:p w14:paraId="3F92D892" w14:textId="77777777" w:rsidR="003E3FE1" w:rsidRDefault="003E3FE1">
          <w:pPr>
            <w:pStyle w:val="TOC2"/>
            <w:tabs>
              <w:tab w:val="right" w:leader="dot" w:pos="9350"/>
            </w:tabs>
            <w:rPr>
              <w:rFonts w:eastAsiaTheme="minorEastAsia" w:cstheme="minorBidi"/>
              <w:b w:val="0"/>
              <w:bCs w:val="0"/>
              <w:noProof/>
              <w:lang w:val="ru-RU" w:eastAsia="ru-RU"/>
            </w:rPr>
          </w:pPr>
          <w:hyperlink w:anchor="_Toc2029583" w:history="1">
            <w:r w:rsidRPr="00EE058E">
              <w:rPr>
                <w:rStyle w:val="Hyperlink"/>
                <w:noProof/>
                <w:lang w:val="ru-RU"/>
              </w:rPr>
              <w:t>Запрос бланка Cash – УФиСР и детализированной сметы расходов</w:t>
            </w:r>
            <w:r>
              <w:rPr>
                <w:noProof/>
                <w:webHidden/>
              </w:rPr>
              <w:tab/>
            </w:r>
            <w:r>
              <w:rPr>
                <w:noProof/>
                <w:webHidden/>
              </w:rPr>
              <w:fldChar w:fldCharType="begin"/>
            </w:r>
            <w:r>
              <w:rPr>
                <w:noProof/>
                <w:webHidden/>
              </w:rPr>
              <w:instrText xml:space="preserve"> PAGEREF _Toc2029583 \h </w:instrText>
            </w:r>
            <w:r>
              <w:rPr>
                <w:noProof/>
                <w:webHidden/>
              </w:rPr>
            </w:r>
            <w:r>
              <w:rPr>
                <w:noProof/>
                <w:webHidden/>
              </w:rPr>
              <w:fldChar w:fldCharType="separate"/>
            </w:r>
            <w:r>
              <w:rPr>
                <w:noProof/>
                <w:webHidden/>
              </w:rPr>
              <w:t>14</w:t>
            </w:r>
            <w:r>
              <w:rPr>
                <w:noProof/>
                <w:webHidden/>
              </w:rPr>
              <w:fldChar w:fldCharType="end"/>
            </w:r>
          </w:hyperlink>
        </w:p>
        <w:p w14:paraId="3F92D893" w14:textId="77777777" w:rsidR="003E3FE1" w:rsidRDefault="003E3FE1">
          <w:pPr>
            <w:pStyle w:val="TOC3"/>
            <w:tabs>
              <w:tab w:val="right" w:leader="dot" w:pos="9350"/>
            </w:tabs>
            <w:rPr>
              <w:rFonts w:eastAsiaTheme="minorEastAsia" w:cstheme="minorBidi"/>
              <w:noProof/>
              <w:lang w:val="ru-RU" w:eastAsia="ru-RU"/>
            </w:rPr>
          </w:pPr>
          <w:hyperlink w:anchor="_Toc2029584" w:history="1">
            <w:r w:rsidRPr="00EE058E">
              <w:rPr>
                <w:rStyle w:val="Hyperlink"/>
                <w:noProof/>
                <w:lang w:val="ru-RU"/>
              </w:rPr>
              <w:t>Детализированная смета расходов</w:t>
            </w:r>
            <w:r>
              <w:rPr>
                <w:noProof/>
                <w:webHidden/>
              </w:rPr>
              <w:tab/>
            </w:r>
            <w:r>
              <w:rPr>
                <w:noProof/>
                <w:webHidden/>
              </w:rPr>
              <w:fldChar w:fldCharType="begin"/>
            </w:r>
            <w:r>
              <w:rPr>
                <w:noProof/>
                <w:webHidden/>
              </w:rPr>
              <w:instrText xml:space="preserve"> PAGEREF _Toc2029584 \h </w:instrText>
            </w:r>
            <w:r>
              <w:rPr>
                <w:noProof/>
                <w:webHidden/>
              </w:rPr>
            </w:r>
            <w:r>
              <w:rPr>
                <w:noProof/>
                <w:webHidden/>
              </w:rPr>
              <w:fldChar w:fldCharType="separate"/>
            </w:r>
            <w:r>
              <w:rPr>
                <w:noProof/>
                <w:webHidden/>
              </w:rPr>
              <w:t>15</w:t>
            </w:r>
            <w:r>
              <w:rPr>
                <w:noProof/>
                <w:webHidden/>
              </w:rPr>
              <w:fldChar w:fldCharType="end"/>
            </w:r>
          </w:hyperlink>
        </w:p>
        <w:p w14:paraId="3F92D894" w14:textId="77777777" w:rsidR="003E3FE1" w:rsidRDefault="003E3FE1">
          <w:pPr>
            <w:pStyle w:val="TOC2"/>
            <w:tabs>
              <w:tab w:val="right" w:leader="dot" w:pos="9350"/>
            </w:tabs>
            <w:rPr>
              <w:rFonts w:eastAsiaTheme="minorEastAsia" w:cstheme="minorBidi"/>
              <w:b w:val="0"/>
              <w:bCs w:val="0"/>
              <w:noProof/>
              <w:lang w:val="ru-RU" w:eastAsia="ru-RU"/>
            </w:rPr>
          </w:pPr>
          <w:hyperlink w:anchor="_Toc2029585" w:history="1">
            <w:r w:rsidRPr="00EE058E">
              <w:rPr>
                <w:rStyle w:val="Hyperlink"/>
                <w:noProof/>
                <w:lang w:val="ru-RU"/>
              </w:rPr>
              <w:t>Изменения во время реализации программы и отчетности на бланке УФиСР</w:t>
            </w:r>
            <w:r>
              <w:rPr>
                <w:noProof/>
                <w:webHidden/>
              </w:rPr>
              <w:tab/>
            </w:r>
            <w:r>
              <w:rPr>
                <w:noProof/>
                <w:webHidden/>
              </w:rPr>
              <w:fldChar w:fldCharType="begin"/>
            </w:r>
            <w:r>
              <w:rPr>
                <w:noProof/>
                <w:webHidden/>
              </w:rPr>
              <w:instrText xml:space="preserve"> PAGEREF _Toc2029585 \h </w:instrText>
            </w:r>
            <w:r>
              <w:rPr>
                <w:noProof/>
                <w:webHidden/>
              </w:rPr>
            </w:r>
            <w:r>
              <w:rPr>
                <w:noProof/>
                <w:webHidden/>
              </w:rPr>
              <w:fldChar w:fldCharType="separate"/>
            </w:r>
            <w:r>
              <w:rPr>
                <w:noProof/>
                <w:webHidden/>
              </w:rPr>
              <w:t>17</w:t>
            </w:r>
            <w:r>
              <w:rPr>
                <w:noProof/>
                <w:webHidden/>
              </w:rPr>
              <w:fldChar w:fldCharType="end"/>
            </w:r>
          </w:hyperlink>
        </w:p>
        <w:p w14:paraId="3F92D895" w14:textId="77777777" w:rsidR="003E3FE1" w:rsidRDefault="003E3FE1">
          <w:pPr>
            <w:pStyle w:val="TOC3"/>
            <w:tabs>
              <w:tab w:val="right" w:leader="dot" w:pos="9350"/>
            </w:tabs>
            <w:rPr>
              <w:rFonts w:eastAsiaTheme="minorEastAsia" w:cstheme="minorBidi"/>
              <w:noProof/>
              <w:lang w:val="ru-RU" w:eastAsia="ru-RU"/>
            </w:rPr>
          </w:pPr>
          <w:hyperlink w:anchor="_Toc2029586" w:history="1">
            <w:r w:rsidRPr="00EE058E">
              <w:rPr>
                <w:rStyle w:val="Hyperlink"/>
                <w:noProof/>
                <w:lang w:val="ru-RU"/>
              </w:rPr>
              <w:t>Различия между Детализированной сметой расходов и фактическими расходами по программе</w:t>
            </w:r>
            <w:r>
              <w:rPr>
                <w:noProof/>
                <w:webHidden/>
              </w:rPr>
              <w:tab/>
            </w:r>
            <w:r>
              <w:rPr>
                <w:noProof/>
                <w:webHidden/>
              </w:rPr>
              <w:fldChar w:fldCharType="begin"/>
            </w:r>
            <w:r>
              <w:rPr>
                <w:noProof/>
                <w:webHidden/>
              </w:rPr>
              <w:instrText xml:space="preserve"> PAGEREF _Toc2029586 \h </w:instrText>
            </w:r>
            <w:r>
              <w:rPr>
                <w:noProof/>
                <w:webHidden/>
              </w:rPr>
            </w:r>
            <w:r>
              <w:rPr>
                <w:noProof/>
                <w:webHidden/>
              </w:rPr>
              <w:fldChar w:fldCharType="separate"/>
            </w:r>
            <w:r>
              <w:rPr>
                <w:noProof/>
                <w:webHidden/>
              </w:rPr>
              <w:t>17</w:t>
            </w:r>
            <w:r>
              <w:rPr>
                <w:noProof/>
                <w:webHidden/>
              </w:rPr>
              <w:fldChar w:fldCharType="end"/>
            </w:r>
          </w:hyperlink>
        </w:p>
        <w:p w14:paraId="3F92D896" w14:textId="77777777" w:rsidR="003E3FE1" w:rsidRDefault="003E3FE1">
          <w:pPr>
            <w:pStyle w:val="TOC2"/>
            <w:tabs>
              <w:tab w:val="right" w:leader="dot" w:pos="9350"/>
            </w:tabs>
            <w:rPr>
              <w:rFonts w:eastAsiaTheme="minorEastAsia" w:cstheme="minorBidi"/>
              <w:b w:val="0"/>
              <w:bCs w:val="0"/>
              <w:noProof/>
              <w:lang w:val="ru-RU" w:eastAsia="ru-RU"/>
            </w:rPr>
          </w:pPr>
          <w:hyperlink w:anchor="_Toc2029587" w:history="1">
            <w:r w:rsidRPr="00EE058E">
              <w:rPr>
                <w:rStyle w:val="Hyperlink"/>
                <w:noProof/>
                <w:lang w:val="ru-RU"/>
              </w:rPr>
              <w:t>Пересмотр программного документа</w:t>
            </w:r>
            <w:r>
              <w:rPr>
                <w:noProof/>
                <w:webHidden/>
              </w:rPr>
              <w:tab/>
            </w:r>
            <w:r>
              <w:rPr>
                <w:noProof/>
                <w:webHidden/>
              </w:rPr>
              <w:fldChar w:fldCharType="begin"/>
            </w:r>
            <w:r>
              <w:rPr>
                <w:noProof/>
                <w:webHidden/>
              </w:rPr>
              <w:instrText xml:space="preserve"> PAGEREF _Toc2029587 \h </w:instrText>
            </w:r>
            <w:r>
              <w:rPr>
                <w:noProof/>
                <w:webHidden/>
              </w:rPr>
            </w:r>
            <w:r>
              <w:rPr>
                <w:noProof/>
                <w:webHidden/>
              </w:rPr>
              <w:fldChar w:fldCharType="separate"/>
            </w:r>
            <w:r>
              <w:rPr>
                <w:noProof/>
                <w:webHidden/>
              </w:rPr>
              <w:t>20</w:t>
            </w:r>
            <w:r>
              <w:rPr>
                <w:noProof/>
                <w:webHidden/>
              </w:rPr>
              <w:fldChar w:fldCharType="end"/>
            </w:r>
          </w:hyperlink>
        </w:p>
        <w:p w14:paraId="3F92D897" w14:textId="77777777" w:rsidR="00D91905" w:rsidRPr="000B4159" w:rsidRDefault="00093F73">
          <w:pPr>
            <w:rPr>
              <w:b/>
              <w:bCs w:val="0"/>
              <w:noProof/>
              <w:szCs w:val="22"/>
            </w:rPr>
          </w:pPr>
          <w:r w:rsidRPr="000B4159">
            <w:rPr>
              <w:b/>
              <w:bCs w:val="0"/>
              <w:noProof/>
              <w:szCs w:val="22"/>
            </w:rPr>
            <w:fldChar w:fldCharType="end"/>
          </w:r>
        </w:p>
      </w:sdtContent>
    </w:sdt>
    <w:p w14:paraId="3F92D898" w14:textId="77777777" w:rsidR="00093F73" w:rsidRPr="000B4159" w:rsidRDefault="00093F73" w:rsidP="00093F73">
      <w:pPr>
        <w:contextualSpacing w:val="0"/>
        <w:jc w:val="left"/>
        <w:rPr>
          <w:lang w:val="en-GB"/>
        </w:rPr>
      </w:pPr>
      <w:r>
        <w:rPr>
          <w:lang w:val="en-GB"/>
        </w:rPr>
        <w:br w:type="page"/>
      </w:r>
    </w:p>
    <w:p w14:paraId="3F92D899" w14:textId="77777777" w:rsidR="00093F73" w:rsidRPr="00BF7AF1" w:rsidRDefault="00093F73" w:rsidP="00093F73">
      <w:pPr>
        <w:pStyle w:val="Heading2"/>
        <w:rPr>
          <w:rFonts w:ascii="Arial" w:eastAsia="Arial" w:hAnsi="Arial"/>
        </w:rPr>
      </w:pPr>
      <w:bookmarkStart w:id="1" w:name="_Toc518901733"/>
      <w:bookmarkStart w:id="2" w:name="_Toc2029564"/>
      <w:r w:rsidRPr="7870F769">
        <w:rPr>
          <w:rFonts w:ascii="Arial" w:eastAsia="Arial" w:hAnsi="Arial"/>
          <w:lang w:val="ru-RU"/>
        </w:rPr>
        <w:lastRenderedPageBreak/>
        <w:t>Введение</w:t>
      </w:r>
      <w:bookmarkEnd w:id="1"/>
      <w:bookmarkEnd w:id="2"/>
    </w:p>
    <w:p w14:paraId="3F92D89A" w14:textId="77777777" w:rsidR="00093F73" w:rsidRPr="00BF7AF1" w:rsidRDefault="00093F73" w:rsidP="00093F73">
      <w:pPr>
        <w:rPr>
          <w:szCs w:val="22"/>
        </w:rPr>
      </w:pPr>
    </w:p>
    <w:p w14:paraId="3F92D89B" w14:textId="77777777" w:rsidR="00093F73" w:rsidRPr="00093F73" w:rsidRDefault="00093F73" w:rsidP="00093F73">
      <w:pPr>
        <w:pStyle w:val="ListParagraph"/>
        <w:numPr>
          <w:ilvl w:val="0"/>
          <w:numId w:val="10"/>
        </w:numPr>
        <w:rPr>
          <w:lang w:val="ru-RU"/>
        </w:rPr>
      </w:pPr>
      <w:r>
        <w:rPr>
          <w:lang w:val="ru-RU"/>
        </w:rPr>
        <w:t xml:space="preserve">Цель настоящего руководства заключается в </w:t>
      </w:r>
      <w:r w:rsidR="004D22AA">
        <w:rPr>
          <w:lang w:val="ru-RU"/>
        </w:rPr>
        <w:t>оказании</w:t>
      </w:r>
      <w:r>
        <w:rPr>
          <w:lang w:val="ru-RU"/>
        </w:rPr>
        <w:t xml:space="preserve"> офис</w:t>
      </w:r>
      <w:r w:rsidR="004D22AA">
        <w:rPr>
          <w:lang w:val="ru-RU"/>
        </w:rPr>
        <w:t>ам</w:t>
      </w:r>
      <w:r>
        <w:rPr>
          <w:lang w:val="ru-RU"/>
        </w:rPr>
        <w:t xml:space="preserve"> ЮНИСЕФ </w:t>
      </w:r>
      <w:r w:rsidR="004D22AA">
        <w:rPr>
          <w:lang w:val="ru-RU"/>
        </w:rPr>
        <w:t xml:space="preserve">поддержки </w:t>
      </w:r>
      <w:r>
        <w:rPr>
          <w:lang w:val="ru-RU"/>
        </w:rPr>
        <w:t xml:space="preserve">в </w:t>
      </w:r>
      <w:r w:rsidR="004D22AA">
        <w:rPr>
          <w:lang w:val="ru-RU"/>
        </w:rPr>
        <w:t>организации</w:t>
      </w:r>
      <w:r>
        <w:rPr>
          <w:lang w:val="ru-RU"/>
        </w:rPr>
        <w:t xml:space="preserve"> деятельности партнеров по реализации ОГО в соответствии с разумной практикой финансового управления.</w:t>
      </w:r>
    </w:p>
    <w:p w14:paraId="3F92D89C" w14:textId="77777777" w:rsidR="00093F73" w:rsidRPr="00093F73" w:rsidRDefault="00093F73" w:rsidP="00093F73">
      <w:pPr>
        <w:pStyle w:val="ListParagraph"/>
        <w:ind w:left="360"/>
        <w:rPr>
          <w:lang w:val="ru-RU"/>
        </w:rPr>
      </w:pPr>
    </w:p>
    <w:p w14:paraId="3F92D89D" w14:textId="77777777" w:rsidR="00093F73" w:rsidRPr="00093F73" w:rsidRDefault="004D22AA" w:rsidP="00093F73">
      <w:pPr>
        <w:pStyle w:val="ListParagraph"/>
        <w:numPr>
          <w:ilvl w:val="0"/>
          <w:numId w:val="10"/>
        </w:numPr>
        <w:rPr>
          <w:lang w:val="ru-RU"/>
        </w:rPr>
      </w:pPr>
      <w:r>
        <w:rPr>
          <w:lang w:val="ru-RU"/>
        </w:rPr>
        <w:t xml:space="preserve">Офисам </w:t>
      </w:r>
      <w:r w:rsidR="00093F73">
        <w:rPr>
          <w:lang w:val="ru-RU"/>
        </w:rPr>
        <w:t xml:space="preserve">ЮНИСЕФ целесообразно назначить </w:t>
      </w:r>
      <w:r>
        <w:rPr>
          <w:lang w:val="ru-RU"/>
        </w:rPr>
        <w:t>кого-либо из</w:t>
      </w:r>
      <w:r w:rsidR="00093F73">
        <w:rPr>
          <w:lang w:val="ru-RU"/>
        </w:rPr>
        <w:t xml:space="preserve"> Операционной группы в качестве координатора</w:t>
      </w:r>
      <w:r>
        <w:rPr>
          <w:lang w:val="ru-RU"/>
        </w:rPr>
        <w:t>, который бы</w:t>
      </w:r>
      <w:r w:rsidR="00093F73">
        <w:rPr>
          <w:lang w:val="ru-RU"/>
        </w:rPr>
        <w:t xml:space="preserve"> ок</w:t>
      </w:r>
      <w:r>
        <w:rPr>
          <w:lang w:val="ru-RU"/>
        </w:rPr>
        <w:t xml:space="preserve">азывал поддержку сотрудникам </w:t>
      </w:r>
      <w:r w:rsidR="00093F73">
        <w:rPr>
          <w:lang w:val="ru-RU"/>
        </w:rPr>
        <w:t>программ</w:t>
      </w:r>
      <w:r>
        <w:rPr>
          <w:lang w:val="ru-RU"/>
        </w:rPr>
        <w:t>ы</w:t>
      </w:r>
      <w:r w:rsidR="00093F73">
        <w:rPr>
          <w:lang w:val="ru-RU"/>
        </w:rPr>
        <w:t xml:space="preserve"> в </w:t>
      </w:r>
      <w:r>
        <w:rPr>
          <w:lang w:val="ru-RU"/>
        </w:rPr>
        <w:t>части</w:t>
      </w:r>
      <w:r w:rsidR="00093F73">
        <w:rPr>
          <w:lang w:val="ru-RU"/>
        </w:rPr>
        <w:t xml:space="preserve"> финансового управления и </w:t>
      </w:r>
      <w:r>
        <w:rPr>
          <w:lang w:val="ru-RU"/>
        </w:rPr>
        <w:t>составления бюджета</w:t>
      </w:r>
      <w:r w:rsidR="00093F73">
        <w:rPr>
          <w:lang w:val="ru-RU"/>
        </w:rPr>
        <w:t xml:space="preserve"> партнер</w:t>
      </w:r>
      <w:r>
        <w:rPr>
          <w:lang w:val="ru-RU"/>
        </w:rPr>
        <w:t>ов</w:t>
      </w:r>
      <w:r w:rsidR="00093F73">
        <w:rPr>
          <w:lang w:val="ru-RU"/>
        </w:rPr>
        <w:t xml:space="preserve"> по реализации программ</w:t>
      </w:r>
      <w:r>
        <w:rPr>
          <w:lang w:val="ru-RU"/>
        </w:rPr>
        <w:t>ы</w:t>
      </w:r>
      <w:r w:rsidR="00093F73">
        <w:rPr>
          <w:lang w:val="ru-RU"/>
        </w:rPr>
        <w:t xml:space="preserve"> ОГО. </w:t>
      </w:r>
    </w:p>
    <w:p w14:paraId="3F92D89E" w14:textId="77777777" w:rsidR="00093F73" w:rsidRPr="00093F73" w:rsidRDefault="00093F73" w:rsidP="00093F73">
      <w:pPr>
        <w:pStyle w:val="ListParagraph"/>
        <w:ind w:left="360"/>
        <w:rPr>
          <w:lang w:val="ru-RU"/>
        </w:rPr>
      </w:pPr>
    </w:p>
    <w:bookmarkEnd w:id="0"/>
    <w:p w14:paraId="3F92D89F" w14:textId="77777777" w:rsidR="00093F73" w:rsidRPr="00093F73" w:rsidRDefault="00093F73" w:rsidP="00093F73">
      <w:pPr>
        <w:pStyle w:val="ListParagraph"/>
        <w:numPr>
          <w:ilvl w:val="0"/>
          <w:numId w:val="10"/>
        </w:numPr>
        <w:rPr>
          <w:lang w:val="ru-RU"/>
        </w:rPr>
      </w:pPr>
      <w:r>
        <w:rPr>
          <w:lang w:val="ru-RU"/>
        </w:rPr>
        <w:t>В случае расхождения между политиками ЮНИСЕФ (и/или установившейся добросовестной практикой) и существующими политиками и практиками партнера, политики ЮНИСЕФ (и/или установившаяся добросовестная практика) имеют приоритет в части ресурсов</w:t>
      </w:r>
      <w:r w:rsidR="004D22AA">
        <w:rPr>
          <w:lang w:val="ru-RU"/>
        </w:rPr>
        <w:t>, предусмотренных</w:t>
      </w:r>
      <w:r>
        <w:rPr>
          <w:lang w:val="ru-RU"/>
        </w:rPr>
        <w:t xml:space="preserve"> ЮНИСЕФ для бюджет</w:t>
      </w:r>
      <w:r w:rsidR="004D22AA">
        <w:rPr>
          <w:lang w:val="ru-RU"/>
        </w:rPr>
        <w:t>ирования</w:t>
      </w:r>
      <w:r>
        <w:rPr>
          <w:lang w:val="ru-RU"/>
        </w:rPr>
        <w:t xml:space="preserve">, реализации программы и представления отчетности.  </w:t>
      </w:r>
    </w:p>
    <w:p w14:paraId="3F92D8A0" w14:textId="77777777" w:rsidR="00093F73" w:rsidRPr="00093F73" w:rsidRDefault="00093F73" w:rsidP="00093F73">
      <w:pPr>
        <w:rPr>
          <w:lang w:val="ru-RU"/>
        </w:rPr>
      </w:pPr>
      <w:bookmarkStart w:id="3" w:name="_Toc409543593"/>
      <w:bookmarkStart w:id="4" w:name="_Toc413223632"/>
    </w:p>
    <w:p w14:paraId="3F92D8A1" w14:textId="77777777" w:rsidR="00093F73" w:rsidRPr="00093F73" w:rsidRDefault="00093F73" w:rsidP="00093F73">
      <w:pPr>
        <w:pStyle w:val="Heading2"/>
        <w:rPr>
          <w:rFonts w:ascii="Arial" w:eastAsia="Arial" w:hAnsi="Arial"/>
          <w:lang w:val="ru-RU"/>
        </w:rPr>
      </w:pPr>
      <w:bookmarkStart w:id="5" w:name="_Toc518901734"/>
      <w:bookmarkStart w:id="6" w:name="_Toc2029565"/>
      <w:bookmarkStart w:id="7" w:name="_Toc413329811"/>
      <w:bookmarkStart w:id="8" w:name="_Toc496891897"/>
      <w:r w:rsidRPr="7870F769">
        <w:rPr>
          <w:rFonts w:ascii="Arial" w:eastAsia="Arial" w:hAnsi="Arial"/>
          <w:lang w:val="ru-RU"/>
        </w:rPr>
        <w:t>Финансовое и общее управление</w:t>
      </w:r>
      <w:bookmarkEnd w:id="5"/>
      <w:bookmarkEnd w:id="6"/>
    </w:p>
    <w:p w14:paraId="3F92D8A2" w14:textId="77777777" w:rsidR="00093F73" w:rsidRPr="00093F73" w:rsidRDefault="00093F73" w:rsidP="00093F73">
      <w:pPr>
        <w:rPr>
          <w:lang w:val="ru-RU"/>
        </w:rPr>
      </w:pPr>
    </w:p>
    <w:p w14:paraId="3F92D8A3" w14:textId="77777777" w:rsidR="00093F73" w:rsidRPr="00093F73" w:rsidRDefault="00093F73" w:rsidP="00093F73">
      <w:pPr>
        <w:pStyle w:val="Heading3"/>
        <w:rPr>
          <w:lang w:val="ru-RU"/>
        </w:rPr>
      </w:pPr>
      <w:bookmarkStart w:id="9" w:name="_Toc518901735"/>
      <w:bookmarkStart w:id="10" w:name="_Toc2029566"/>
      <w:r w:rsidRPr="7870F769">
        <w:rPr>
          <w:lang w:val="ru-RU"/>
        </w:rPr>
        <w:t>Банковские счета</w:t>
      </w:r>
      <w:bookmarkEnd w:id="3"/>
      <w:bookmarkEnd w:id="4"/>
      <w:bookmarkEnd w:id="7"/>
      <w:bookmarkEnd w:id="8"/>
      <w:bookmarkEnd w:id="9"/>
      <w:bookmarkEnd w:id="10"/>
    </w:p>
    <w:p w14:paraId="3F92D8A4" w14:textId="789EC169" w:rsidR="00093F73" w:rsidRPr="00093F73" w:rsidRDefault="00093F73" w:rsidP="00093F73">
      <w:pPr>
        <w:pStyle w:val="ListParagraph"/>
        <w:numPr>
          <w:ilvl w:val="0"/>
          <w:numId w:val="10"/>
        </w:numPr>
        <w:rPr>
          <w:lang w:val="ru-RU"/>
        </w:rPr>
      </w:pPr>
      <w:r>
        <w:rPr>
          <w:lang w:val="ru-RU"/>
        </w:rPr>
        <w:t xml:space="preserve">ЮНИСЕФ не требует отдельного банковского счета для </w:t>
      </w:r>
      <w:r w:rsidR="004D22AA">
        <w:rPr>
          <w:lang w:val="ru-RU"/>
        </w:rPr>
        <w:t>перечисления</w:t>
      </w:r>
      <w:r>
        <w:rPr>
          <w:lang w:val="ru-RU"/>
        </w:rPr>
        <w:t xml:space="preserve"> средств</w:t>
      </w:r>
      <w:r w:rsidR="004D22AA">
        <w:rPr>
          <w:lang w:val="ru-RU"/>
        </w:rPr>
        <w:t>, полученных</w:t>
      </w:r>
      <w:r>
        <w:rPr>
          <w:lang w:val="ru-RU"/>
        </w:rPr>
        <w:t xml:space="preserve"> от ЮНИСЕФ. Однако партнер может </w:t>
      </w:r>
      <w:r w:rsidR="004D22AA">
        <w:rPr>
          <w:lang w:val="ru-RU"/>
        </w:rPr>
        <w:t xml:space="preserve">открыть </w:t>
      </w:r>
      <w:r>
        <w:rPr>
          <w:lang w:val="ru-RU"/>
        </w:rPr>
        <w:t>отдельн</w:t>
      </w:r>
      <w:r w:rsidR="004D22AA">
        <w:rPr>
          <w:lang w:val="ru-RU"/>
        </w:rPr>
        <w:t>ый</w:t>
      </w:r>
      <w:r>
        <w:rPr>
          <w:lang w:val="ru-RU"/>
        </w:rPr>
        <w:t xml:space="preserve"> банковск</w:t>
      </w:r>
      <w:r w:rsidR="004D22AA">
        <w:rPr>
          <w:lang w:val="ru-RU"/>
        </w:rPr>
        <w:t>ий счет</w:t>
      </w:r>
      <w:r>
        <w:rPr>
          <w:lang w:val="ru-RU"/>
        </w:rPr>
        <w:t xml:space="preserve"> для средств ЮНИСЕФ, что позволит отслежива</w:t>
      </w:r>
      <w:r w:rsidR="004D22AA">
        <w:rPr>
          <w:lang w:val="ru-RU"/>
        </w:rPr>
        <w:t>ть</w:t>
      </w:r>
      <w:r>
        <w:rPr>
          <w:lang w:val="ru-RU"/>
        </w:rPr>
        <w:t xml:space="preserve"> поступлени</w:t>
      </w:r>
      <w:r w:rsidR="004D22AA">
        <w:rPr>
          <w:lang w:val="ru-RU"/>
        </w:rPr>
        <w:t>я</w:t>
      </w:r>
      <w:r>
        <w:rPr>
          <w:lang w:val="ru-RU"/>
        </w:rPr>
        <w:t xml:space="preserve"> и расход</w:t>
      </w:r>
      <w:r w:rsidR="004D22AA">
        <w:rPr>
          <w:lang w:val="ru-RU"/>
        </w:rPr>
        <w:t>ы</w:t>
      </w:r>
      <w:r>
        <w:rPr>
          <w:lang w:val="ru-RU"/>
        </w:rPr>
        <w:t xml:space="preserve">. </w:t>
      </w:r>
    </w:p>
    <w:p w14:paraId="3F92D8A5" w14:textId="77777777" w:rsidR="00093F73" w:rsidRPr="00093F73" w:rsidRDefault="00093F73" w:rsidP="00093F73">
      <w:pPr>
        <w:rPr>
          <w:lang w:val="ru-RU"/>
        </w:rPr>
      </w:pPr>
    </w:p>
    <w:p w14:paraId="3F92D8A6" w14:textId="77777777" w:rsidR="00093F73" w:rsidRPr="00093F73" w:rsidRDefault="004D22AA" w:rsidP="00093F73">
      <w:pPr>
        <w:pStyle w:val="ListParagraph"/>
        <w:numPr>
          <w:ilvl w:val="0"/>
          <w:numId w:val="10"/>
        </w:numPr>
        <w:rPr>
          <w:lang w:val="ru-RU"/>
        </w:rPr>
      </w:pPr>
      <w:r>
        <w:rPr>
          <w:lang w:val="ru-RU"/>
        </w:rPr>
        <w:t>Представители о</w:t>
      </w:r>
      <w:r w:rsidR="00093F73">
        <w:rPr>
          <w:lang w:val="ru-RU"/>
        </w:rPr>
        <w:t>фис</w:t>
      </w:r>
      <w:r>
        <w:rPr>
          <w:lang w:val="ru-RU"/>
        </w:rPr>
        <w:t>ов</w:t>
      </w:r>
      <w:r w:rsidR="00093F73">
        <w:rPr>
          <w:lang w:val="ru-RU"/>
        </w:rPr>
        <w:t xml:space="preserve"> ЮНИСЕФ могут </w:t>
      </w:r>
      <w:r w:rsidR="00907884">
        <w:rPr>
          <w:lang w:val="ru-RU"/>
        </w:rPr>
        <w:t>попросить</w:t>
      </w:r>
      <w:r w:rsidR="00093F73">
        <w:rPr>
          <w:lang w:val="ru-RU"/>
        </w:rPr>
        <w:t xml:space="preserve"> партнер</w:t>
      </w:r>
      <w:r w:rsidR="00907884">
        <w:rPr>
          <w:lang w:val="ru-RU"/>
        </w:rPr>
        <w:t>а</w:t>
      </w:r>
      <w:r w:rsidR="00093F73">
        <w:rPr>
          <w:lang w:val="ru-RU"/>
        </w:rPr>
        <w:t xml:space="preserve"> открыть отдельный банковский счет</w:t>
      </w:r>
      <w:r w:rsidR="00907884">
        <w:rPr>
          <w:lang w:val="ru-RU"/>
        </w:rPr>
        <w:t xml:space="preserve"> при наличии </w:t>
      </w:r>
      <w:r w:rsidR="00093F73">
        <w:rPr>
          <w:lang w:val="ru-RU"/>
        </w:rPr>
        <w:t>высок</w:t>
      </w:r>
      <w:r w:rsidR="00907884">
        <w:rPr>
          <w:lang w:val="ru-RU"/>
        </w:rPr>
        <w:t>ого</w:t>
      </w:r>
      <w:r w:rsidR="00093F73">
        <w:rPr>
          <w:lang w:val="ru-RU"/>
        </w:rPr>
        <w:t xml:space="preserve"> или значительн</w:t>
      </w:r>
      <w:r w:rsidR="00907884">
        <w:rPr>
          <w:lang w:val="ru-RU"/>
        </w:rPr>
        <w:t>ого</w:t>
      </w:r>
      <w:r w:rsidR="00093F73">
        <w:rPr>
          <w:lang w:val="ru-RU"/>
        </w:rPr>
        <w:t xml:space="preserve"> риска</w:t>
      </w:r>
      <w:r w:rsidR="00907884">
        <w:rPr>
          <w:lang w:val="ru-RU"/>
        </w:rPr>
        <w:t>,</w:t>
      </w:r>
      <w:r w:rsidR="00093F73">
        <w:rPr>
          <w:lang w:val="ru-RU"/>
        </w:rPr>
        <w:t xml:space="preserve"> </w:t>
      </w:r>
      <w:r w:rsidR="00907884">
        <w:rPr>
          <w:lang w:val="ru-RU"/>
        </w:rPr>
        <w:t xml:space="preserve">появившегося </w:t>
      </w:r>
      <w:r w:rsidR="00093F73">
        <w:rPr>
          <w:lang w:val="ru-RU"/>
        </w:rPr>
        <w:t xml:space="preserve">в результате микрооценки или отрицательных результатов деятельности по </w:t>
      </w:r>
      <w:r w:rsidR="00093F73" w:rsidRPr="003E3FE1">
        <w:rPr>
          <w:lang w:val="ru-RU"/>
        </w:rPr>
        <w:t>обеспечению гарантий.</w:t>
      </w:r>
      <w:r w:rsidR="00093F73">
        <w:rPr>
          <w:lang w:val="ru-RU"/>
        </w:rPr>
        <w:t xml:space="preserve"> В таких случаях расходы, связанные с ведением отдельного счета </w:t>
      </w:r>
      <w:r w:rsidR="00907884">
        <w:rPr>
          <w:lang w:val="ru-RU"/>
        </w:rPr>
        <w:t>по</w:t>
      </w:r>
      <w:r w:rsidR="00093F73">
        <w:rPr>
          <w:lang w:val="ru-RU"/>
        </w:rPr>
        <w:t xml:space="preserve"> средств</w:t>
      </w:r>
      <w:r w:rsidR="00907884">
        <w:rPr>
          <w:lang w:val="ru-RU"/>
        </w:rPr>
        <w:t>ам</w:t>
      </w:r>
      <w:r w:rsidR="00093F73">
        <w:rPr>
          <w:lang w:val="ru-RU"/>
        </w:rPr>
        <w:t xml:space="preserve"> ЮНИСЕФ, являются приемлемыми в рамках </w:t>
      </w:r>
      <w:r w:rsidR="00907884">
        <w:rPr>
          <w:lang w:val="ru-RU"/>
        </w:rPr>
        <w:t>«</w:t>
      </w:r>
      <w:r w:rsidR="00093F73">
        <w:rPr>
          <w:lang w:val="ru-RU"/>
        </w:rPr>
        <w:t>Эффективно</w:t>
      </w:r>
      <w:r w:rsidR="00907884">
        <w:rPr>
          <w:lang w:val="ru-RU"/>
        </w:rPr>
        <w:t>го</w:t>
      </w:r>
      <w:r w:rsidR="00093F73">
        <w:rPr>
          <w:lang w:val="ru-RU"/>
        </w:rPr>
        <w:t xml:space="preserve"> и действенно</w:t>
      </w:r>
      <w:r w:rsidR="00907884">
        <w:rPr>
          <w:lang w:val="ru-RU"/>
        </w:rPr>
        <w:t>го</w:t>
      </w:r>
      <w:r w:rsidR="00093F73">
        <w:rPr>
          <w:lang w:val="ru-RU"/>
        </w:rPr>
        <w:t xml:space="preserve"> управлени</w:t>
      </w:r>
      <w:r w:rsidR="00907884">
        <w:rPr>
          <w:lang w:val="ru-RU"/>
        </w:rPr>
        <w:t>я» по</w:t>
      </w:r>
      <w:r w:rsidR="00093F73">
        <w:rPr>
          <w:lang w:val="ru-RU"/>
        </w:rPr>
        <w:t xml:space="preserve"> </w:t>
      </w:r>
      <w:r w:rsidR="00907884">
        <w:rPr>
          <w:lang w:val="ru-RU"/>
        </w:rPr>
        <w:t>стандартной программе.</w:t>
      </w:r>
    </w:p>
    <w:p w14:paraId="3F92D8A7" w14:textId="77777777" w:rsidR="00093F73" w:rsidRPr="00093F73" w:rsidRDefault="00093F73" w:rsidP="00093F73">
      <w:pPr>
        <w:rPr>
          <w:lang w:val="ru-RU"/>
        </w:rPr>
      </w:pPr>
    </w:p>
    <w:p w14:paraId="3F92D8A8" w14:textId="77777777" w:rsidR="00093F73" w:rsidRPr="00093F73" w:rsidRDefault="00093F73" w:rsidP="00093F73">
      <w:pPr>
        <w:pStyle w:val="ListParagraph"/>
        <w:numPr>
          <w:ilvl w:val="0"/>
          <w:numId w:val="10"/>
        </w:numPr>
        <w:rPr>
          <w:lang w:val="ru-RU"/>
        </w:rPr>
      </w:pPr>
      <w:r>
        <w:rPr>
          <w:lang w:val="ru-RU"/>
        </w:rPr>
        <w:t xml:space="preserve">Офисы ЮНИСЕФ переводят </w:t>
      </w:r>
      <w:r w:rsidR="00907884">
        <w:rPr>
          <w:lang w:val="ru-RU"/>
        </w:rPr>
        <w:t>денежные</w:t>
      </w:r>
      <w:r>
        <w:rPr>
          <w:lang w:val="ru-RU"/>
        </w:rPr>
        <w:t xml:space="preserve"> средства на банковский счет партнера в стране реализации программы. По просьбе партнера и по усмотрению </w:t>
      </w:r>
      <w:r w:rsidR="00907884">
        <w:rPr>
          <w:lang w:val="ru-RU"/>
        </w:rPr>
        <w:t xml:space="preserve">офиса </w:t>
      </w:r>
      <w:r>
        <w:rPr>
          <w:lang w:val="ru-RU"/>
        </w:rPr>
        <w:t xml:space="preserve">ЮНИСЕФ </w:t>
      </w:r>
      <w:r w:rsidR="00907884">
        <w:rPr>
          <w:lang w:val="ru-RU"/>
        </w:rPr>
        <w:t>в соответствии с</w:t>
      </w:r>
      <w:r>
        <w:rPr>
          <w:lang w:val="ru-RU"/>
        </w:rPr>
        <w:t xml:space="preserve"> местн</w:t>
      </w:r>
      <w:r w:rsidR="00907884">
        <w:rPr>
          <w:lang w:val="ru-RU"/>
        </w:rPr>
        <w:t>ым</w:t>
      </w:r>
      <w:r>
        <w:rPr>
          <w:lang w:val="ru-RU"/>
        </w:rPr>
        <w:t xml:space="preserve"> законодательств</w:t>
      </w:r>
      <w:r w:rsidR="00907884">
        <w:rPr>
          <w:lang w:val="ru-RU"/>
        </w:rPr>
        <w:t>ом</w:t>
      </w:r>
      <w:r>
        <w:rPr>
          <w:lang w:val="ru-RU"/>
        </w:rPr>
        <w:t xml:space="preserve"> денежные средства могут переводиться на банковский счет за пределами страны реализации программы (например, в стране, где находится штаб-квартира партнера). Однако расходы, связанные с переводом (иностранной валюты, комиссии за безналичный пер</w:t>
      </w:r>
      <w:r w:rsidR="00907884">
        <w:rPr>
          <w:lang w:val="ru-RU"/>
        </w:rPr>
        <w:t>евод средств и т. д.), оплачиваю</w:t>
      </w:r>
      <w:r>
        <w:rPr>
          <w:lang w:val="ru-RU"/>
        </w:rPr>
        <w:t xml:space="preserve">тся партнером. В ситуациях, когда денежные средства переводятся за пределы страны из-за сбоев в банковской системе, офисы ЮНИСЕФ покрывают </w:t>
      </w:r>
      <w:r w:rsidR="00907884">
        <w:rPr>
          <w:lang w:val="ru-RU"/>
        </w:rPr>
        <w:t xml:space="preserve">связанные с банковским переводом </w:t>
      </w:r>
      <w:r>
        <w:rPr>
          <w:lang w:val="ru-RU"/>
        </w:rPr>
        <w:t>расходы</w:t>
      </w:r>
      <w:r w:rsidR="00907884">
        <w:rPr>
          <w:lang w:val="ru-RU"/>
        </w:rPr>
        <w:t xml:space="preserve"> </w:t>
      </w:r>
      <w:r>
        <w:rPr>
          <w:lang w:val="ru-RU"/>
        </w:rPr>
        <w:t xml:space="preserve">в рамках </w:t>
      </w:r>
      <w:r w:rsidR="00907884">
        <w:rPr>
          <w:lang w:val="ru-RU"/>
        </w:rPr>
        <w:t>«</w:t>
      </w:r>
      <w:r>
        <w:rPr>
          <w:lang w:val="ru-RU"/>
        </w:rPr>
        <w:t>Эффективно</w:t>
      </w:r>
      <w:r w:rsidR="00907884">
        <w:rPr>
          <w:lang w:val="ru-RU"/>
        </w:rPr>
        <w:t>го</w:t>
      </w:r>
      <w:r>
        <w:rPr>
          <w:lang w:val="ru-RU"/>
        </w:rPr>
        <w:t xml:space="preserve"> и действенно</w:t>
      </w:r>
      <w:r w:rsidR="00907884">
        <w:rPr>
          <w:lang w:val="ru-RU"/>
        </w:rPr>
        <w:t>го</w:t>
      </w:r>
      <w:r>
        <w:rPr>
          <w:lang w:val="ru-RU"/>
        </w:rPr>
        <w:t xml:space="preserve"> управлени</w:t>
      </w:r>
      <w:r w:rsidR="00907884">
        <w:rPr>
          <w:lang w:val="ru-RU"/>
        </w:rPr>
        <w:t>я»</w:t>
      </w:r>
      <w:r>
        <w:rPr>
          <w:lang w:val="ru-RU"/>
        </w:rPr>
        <w:t xml:space="preserve"> </w:t>
      </w:r>
      <w:r w:rsidR="00907884">
        <w:rPr>
          <w:lang w:val="ru-RU"/>
        </w:rPr>
        <w:t>по</w:t>
      </w:r>
      <w:r w:rsidR="00907884" w:rsidRPr="00907884">
        <w:rPr>
          <w:lang w:val="ru-RU"/>
        </w:rPr>
        <w:t xml:space="preserve"> </w:t>
      </w:r>
      <w:r w:rsidR="00907884">
        <w:rPr>
          <w:lang w:val="ru-RU"/>
        </w:rPr>
        <w:t>стандартной программе</w:t>
      </w:r>
      <w:r>
        <w:rPr>
          <w:lang w:val="ru-RU"/>
        </w:rPr>
        <w:t xml:space="preserve">. </w:t>
      </w:r>
    </w:p>
    <w:p w14:paraId="3F92D8A9" w14:textId="77777777" w:rsidR="00093F73" w:rsidRPr="00093F73" w:rsidRDefault="00093F73" w:rsidP="00093F73">
      <w:pPr>
        <w:rPr>
          <w:lang w:val="ru-RU"/>
        </w:rPr>
      </w:pPr>
      <w:bookmarkStart w:id="11" w:name="_Toc413223634"/>
      <w:bookmarkStart w:id="12" w:name="_Toc409543595"/>
    </w:p>
    <w:p w14:paraId="3F92D8AA" w14:textId="77777777" w:rsidR="00093F73" w:rsidRPr="00093F73" w:rsidRDefault="00093F73" w:rsidP="00093F73">
      <w:pPr>
        <w:pStyle w:val="Heading3"/>
        <w:rPr>
          <w:lang w:val="ru-RU"/>
        </w:rPr>
      </w:pPr>
      <w:bookmarkStart w:id="13" w:name="_Toc413329812"/>
      <w:bookmarkStart w:id="14" w:name="_Toc496891898"/>
      <w:bookmarkStart w:id="15" w:name="_Toc518901736"/>
      <w:bookmarkStart w:id="16" w:name="_Toc2029567"/>
      <w:r w:rsidRPr="7870F769">
        <w:rPr>
          <w:lang w:val="ru-RU"/>
        </w:rPr>
        <w:t xml:space="preserve">Валюта </w:t>
      </w:r>
      <w:r w:rsidR="00907884">
        <w:rPr>
          <w:lang w:val="ru-RU"/>
        </w:rPr>
        <w:t>б</w:t>
      </w:r>
      <w:r w:rsidRPr="7870F769">
        <w:rPr>
          <w:lang w:val="ru-RU"/>
        </w:rPr>
        <w:t>юджет</w:t>
      </w:r>
      <w:r w:rsidR="00907884">
        <w:rPr>
          <w:lang w:val="ru-RU"/>
        </w:rPr>
        <w:t>ирования</w:t>
      </w:r>
      <w:r w:rsidRPr="7870F769">
        <w:rPr>
          <w:lang w:val="ru-RU"/>
        </w:rPr>
        <w:t xml:space="preserve"> и валюта платежа</w:t>
      </w:r>
      <w:bookmarkEnd w:id="13"/>
      <w:bookmarkEnd w:id="14"/>
      <w:bookmarkEnd w:id="15"/>
      <w:bookmarkEnd w:id="16"/>
    </w:p>
    <w:p w14:paraId="3F92D8AB" w14:textId="77777777" w:rsidR="00093F73" w:rsidRPr="00093F73" w:rsidRDefault="00093F73" w:rsidP="00093F73">
      <w:pPr>
        <w:pStyle w:val="ListParagraph"/>
        <w:numPr>
          <w:ilvl w:val="0"/>
          <w:numId w:val="10"/>
        </w:numPr>
        <w:rPr>
          <w:lang w:val="ru-RU"/>
        </w:rPr>
      </w:pPr>
      <w:r>
        <w:rPr>
          <w:lang w:val="ru-RU"/>
        </w:rPr>
        <w:t xml:space="preserve">Бюджет </w:t>
      </w:r>
      <w:r w:rsidR="00907884">
        <w:rPr>
          <w:lang w:val="ru-RU"/>
        </w:rPr>
        <w:t xml:space="preserve">по </w:t>
      </w:r>
      <w:r>
        <w:rPr>
          <w:lang w:val="ru-RU"/>
        </w:rPr>
        <w:t>программно</w:t>
      </w:r>
      <w:r w:rsidR="00907884">
        <w:rPr>
          <w:lang w:val="ru-RU"/>
        </w:rPr>
        <w:t>му</w:t>
      </w:r>
      <w:r>
        <w:rPr>
          <w:lang w:val="ru-RU"/>
        </w:rPr>
        <w:t xml:space="preserve"> документ</w:t>
      </w:r>
      <w:r w:rsidR="00907884">
        <w:rPr>
          <w:lang w:val="ru-RU"/>
        </w:rPr>
        <w:t>у</w:t>
      </w:r>
      <w:r>
        <w:rPr>
          <w:lang w:val="ru-RU"/>
        </w:rPr>
        <w:t xml:space="preserve"> </w:t>
      </w:r>
      <w:r w:rsidR="00907884">
        <w:rPr>
          <w:lang w:val="ru-RU"/>
        </w:rPr>
        <w:t xml:space="preserve">составляется в </w:t>
      </w:r>
      <w:r>
        <w:rPr>
          <w:lang w:val="ru-RU"/>
        </w:rPr>
        <w:t>валют</w:t>
      </w:r>
      <w:r w:rsidR="00907884">
        <w:rPr>
          <w:lang w:val="ru-RU"/>
        </w:rPr>
        <w:t>е</w:t>
      </w:r>
      <w:r>
        <w:rPr>
          <w:lang w:val="ru-RU"/>
        </w:rPr>
        <w:t xml:space="preserve"> реализации программы. Обычно это валюта страны</w:t>
      </w:r>
      <w:r w:rsidR="00907884">
        <w:rPr>
          <w:lang w:val="ru-RU"/>
        </w:rPr>
        <w:t>, в которой</w:t>
      </w:r>
      <w:r>
        <w:rPr>
          <w:lang w:val="ru-RU"/>
        </w:rPr>
        <w:t xml:space="preserve"> реализ</w:t>
      </w:r>
      <w:r w:rsidR="00907884">
        <w:rPr>
          <w:lang w:val="ru-RU"/>
        </w:rPr>
        <w:t>уется</w:t>
      </w:r>
      <w:r>
        <w:rPr>
          <w:lang w:val="ru-RU"/>
        </w:rPr>
        <w:t xml:space="preserve"> программ</w:t>
      </w:r>
      <w:r w:rsidR="00907884">
        <w:rPr>
          <w:lang w:val="ru-RU"/>
        </w:rPr>
        <w:t>а</w:t>
      </w:r>
      <w:r>
        <w:rPr>
          <w:lang w:val="ru-RU"/>
        </w:rPr>
        <w:t>. Денежные переводы партнеру осуществляются в валюте, указанной в бюджете программного документа.</w:t>
      </w:r>
    </w:p>
    <w:p w14:paraId="3F92D8AC" w14:textId="77777777" w:rsidR="00093F73" w:rsidRPr="00093F73" w:rsidRDefault="00093F73" w:rsidP="00093F73">
      <w:pPr>
        <w:rPr>
          <w:lang w:val="ru-RU"/>
        </w:rPr>
      </w:pPr>
    </w:p>
    <w:p w14:paraId="3F92D8AD" w14:textId="77777777" w:rsidR="00093F73" w:rsidRPr="00093F73" w:rsidRDefault="00093F73" w:rsidP="00093F73">
      <w:pPr>
        <w:pStyle w:val="ListParagraph"/>
        <w:numPr>
          <w:ilvl w:val="0"/>
          <w:numId w:val="10"/>
        </w:numPr>
        <w:rPr>
          <w:lang w:val="ru-RU"/>
        </w:rPr>
      </w:pPr>
      <w:r w:rsidRPr="00DB33B5">
        <w:rPr>
          <w:lang w:val="ru-RU"/>
        </w:rPr>
        <w:t xml:space="preserve">Бюджеты </w:t>
      </w:r>
      <w:r w:rsidR="00907884">
        <w:rPr>
          <w:lang w:val="ru-RU"/>
        </w:rPr>
        <w:t xml:space="preserve">по </w:t>
      </w:r>
      <w:r w:rsidRPr="00DB33B5">
        <w:rPr>
          <w:lang w:val="ru-RU"/>
        </w:rPr>
        <w:t>программн</w:t>
      </w:r>
      <w:r w:rsidR="00907884">
        <w:rPr>
          <w:lang w:val="ru-RU"/>
        </w:rPr>
        <w:t>ому</w:t>
      </w:r>
      <w:r w:rsidRPr="00DB33B5">
        <w:rPr>
          <w:lang w:val="ru-RU"/>
        </w:rPr>
        <w:t xml:space="preserve"> документ</w:t>
      </w:r>
      <w:r w:rsidR="00907884">
        <w:rPr>
          <w:lang w:val="ru-RU"/>
        </w:rPr>
        <w:t>у</w:t>
      </w:r>
      <w:r w:rsidRPr="00DB33B5">
        <w:rPr>
          <w:lang w:val="ru-RU"/>
        </w:rPr>
        <w:t xml:space="preserve"> могут составляться в нескольких валютах, если расходы на реализацию программы планируется производить в нескольких валютах. Офисы ЮН</w:t>
      </w:r>
      <w:r w:rsidR="006A2A80">
        <w:rPr>
          <w:lang w:val="ru-RU"/>
        </w:rPr>
        <w:t xml:space="preserve">ИСЕФ определяют необходимость </w:t>
      </w:r>
      <w:r w:rsidRPr="00DB33B5">
        <w:rPr>
          <w:lang w:val="ru-RU"/>
        </w:rPr>
        <w:t>составлени</w:t>
      </w:r>
      <w:r w:rsidR="006A2A80">
        <w:rPr>
          <w:lang w:val="ru-RU"/>
        </w:rPr>
        <w:t>я</w:t>
      </w:r>
      <w:r w:rsidRPr="00DB33B5">
        <w:rPr>
          <w:lang w:val="ru-RU"/>
        </w:rPr>
        <w:t xml:space="preserve"> бюджета в нескольких валютах для реализации программы, а также </w:t>
      </w:r>
      <w:r w:rsidR="006A2A80">
        <w:rPr>
          <w:lang w:val="ru-RU"/>
        </w:rPr>
        <w:t xml:space="preserve">определяют </w:t>
      </w:r>
      <w:r w:rsidRPr="00DB33B5">
        <w:rPr>
          <w:lang w:val="ru-RU"/>
        </w:rPr>
        <w:t xml:space="preserve">валюту, которая будет </w:t>
      </w:r>
      <w:r w:rsidRPr="00DB33B5">
        <w:rPr>
          <w:lang w:val="ru-RU"/>
        </w:rPr>
        <w:lastRenderedPageBreak/>
        <w:t xml:space="preserve">использоваться </w:t>
      </w:r>
      <w:r w:rsidR="006A2A80">
        <w:rPr>
          <w:lang w:val="ru-RU"/>
        </w:rPr>
        <w:t>при</w:t>
      </w:r>
      <w:r w:rsidRPr="00DB33B5">
        <w:rPr>
          <w:lang w:val="ru-RU"/>
        </w:rPr>
        <w:t xml:space="preserve"> расчет</w:t>
      </w:r>
      <w:r w:rsidR="006A2A80">
        <w:rPr>
          <w:lang w:val="ru-RU"/>
        </w:rPr>
        <w:t>е</w:t>
      </w:r>
      <w:r w:rsidRPr="00DB33B5">
        <w:rPr>
          <w:lang w:val="ru-RU"/>
        </w:rPr>
        <w:t xml:space="preserve"> общего бюджета </w:t>
      </w:r>
      <w:r w:rsidR="006A2A80">
        <w:rPr>
          <w:lang w:val="ru-RU"/>
        </w:rPr>
        <w:t xml:space="preserve">по </w:t>
      </w:r>
      <w:r w:rsidRPr="00DB33B5">
        <w:rPr>
          <w:lang w:val="ru-RU"/>
        </w:rPr>
        <w:t>программно</w:t>
      </w:r>
      <w:r w:rsidR="006A2A80">
        <w:rPr>
          <w:lang w:val="ru-RU"/>
        </w:rPr>
        <w:t>му</w:t>
      </w:r>
      <w:r w:rsidRPr="00DB33B5">
        <w:rPr>
          <w:lang w:val="ru-RU"/>
        </w:rPr>
        <w:t xml:space="preserve"> документ</w:t>
      </w:r>
      <w:r w:rsidR="006A2A80">
        <w:rPr>
          <w:lang w:val="ru-RU"/>
        </w:rPr>
        <w:t>у</w:t>
      </w:r>
      <w:r w:rsidRPr="00DB33B5">
        <w:rPr>
          <w:lang w:val="ru-RU"/>
        </w:rPr>
        <w:t xml:space="preserve">; одна и та же валюта будет использоваться для резервирования средств в </w:t>
      </w:r>
      <w:r w:rsidR="00525003">
        <w:rPr>
          <w:lang w:val="ru-RU"/>
        </w:rPr>
        <w:t>системе</w:t>
      </w:r>
      <w:r w:rsidRPr="00DB33B5">
        <w:rPr>
          <w:lang w:val="ru-RU"/>
        </w:rPr>
        <w:t xml:space="preserve"> VISION и </w:t>
      </w:r>
      <w:r w:rsidR="00525003">
        <w:rPr>
          <w:lang w:val="ru-RU"/>
        </w:rPr>
        <w:t xml:space="preserve">для </w:t>
      </w:r>
      <w:r w:rsidRPr="00DB33B5">
        <w:rPr>
          <w:lang w:val="ru-RU"/>
        </w:rPr>
        <w:t>учета бюджета по программн</w:t>
      </w:r>
      <w:r w:rsidR="00525003">
        <w:rPr>
          <w:lang w:val="ru-RU"/>
        </w:rPr>
        <w:t>ому</w:t>
      </w:r>
      <w:r w:rsidRPr="00DB33B5">
        <w:rPr>
          <w:lang w:val="ru-RU"/>
        </w:rPr>
        <w:t xml:space="preserve"> документ</w:t>
      </w:r>
      <w:r w:rsidR="00525003">
        <w:rPr>
          <w:lang w:val="ru-RU"/>
        </w:rPr>
        <w:t>у</w:t>
      </w:r>
      <w:r w:rsidRPr="00DB33B5">
        <w:rPr>
          <w:lang w:val="ru-RU"/>
        </w:rPr>
        <w:t xml:space="preserve"> в </w:t>
      </w:r>
      <w:hyperlink r:id="rId14" w:history="1">
        <w:r w:rsidRPr="00D94445">
          <w:rPr>
            <w:rStyle w:val="Hyperlink"/>
            <w:lang w:val="ru-RU" w:eastAsia="en-US"/>
          </w:rPr>
          <w:t>eTools</w:t>
        </w:r>
      </w:hyperlink>
      <w:r w:rsidRPr="00DB33B5">
        <w:rPr>
          <w:lang w:val="ru-RU"/>
        </w:rPr>
        <w:t xml:space="preserve">. В странах с высокими колебаниями местной валюты офисы могут </w:t>
      </w:r>
      <w:r w:rsidR="00525003">
        <w:rPr>
          <w:lang w:val="ru-RU"/>
        </w:rPr>
        <w:t>составлять</w:t>
      </w:r>
      <w:r w:rsidRPr="00DB33B5">
        <w:rPr>
          <w:lang w:val="ru-RU"/>
        </w:rPr>
        <w:t xml:space="preserve"> бюджет</w:t>
      </w:r>
      <w:r w:rsidR="00525003">
        <w:rPr>
          <w:lang w:val="ru-RU"/>
        </w:rPr>
        <w:t>ы</w:t>
      </w:r>
      <w:r w:rsidRPr="00DB33B5">
        <w:rPr>
          <w:lang w:val="ru-RU"/>
        </w:rPr>
        <w:t xml:space="preserve"> в долларах США, </w:t>
      </w:r>
      <w:r w:rsidR="00525003">
        <w:rPr>
          <w:lang w:val="ru-RU"/>
        </w:rPr>
        <w:t xml:space="preserve">что упрощает </w:t>
      </w:r>
      <w:r w:rsidRPr="00DB33B5">
        <w:rPr>
          <w:lang w:val="ru-RU"/>
        </w:rPr>
        <w:t>управлению бюджетом в ходе реализации программы и в VISION; пр</w:t>
      </w:r>
      <w:r w:rsidR="00525003">
        <w:rPr>
          <w:lang w:val="ru-RU"/>
        </w:rPr>
        <w:t>и</w:t>
      </w:r>
      <w:r w:rsidRPr="00DB33B5">
        <w:rPr>
          <w:lang w:val="ru-RU"/>
        </w:rPr>
        <w:t xml:space="preserve"> этом, офисы ЮНИСЕФ соблюдают местное законодательство, касающееся платежей</w:t>
      </w:r>
      <w:r w:rsidR="00525003">
        <w:rPr>
          <w:lang w:val="ru-RU"/>
        </w:rPr>
        <w:t>,</w:t>
      </w:r>
      <w:r w:rsidRPr="00DB33B5">
        <w:rPr>
          <w:lang w:val="ru-RU"/>
        </w:rPr>
        <w:t xml:space="preserve"> </w:t>
      </w:r>
      <w:r w:rsidR="00525003" w:rsidRPr="00DB33B5">
        <w:rPr>
          <w:lang w:val="ru-RU"/>
        </w:rPr>
        <w:t>осуще</w:t>
      </w:r>
      <w:r w:rsidR="00525003">
        <w:rPr>
          <w:lang w:val="ru-RU"/>
        </w:rPr>
        <w:t>с</w:t>
      </w:r>
      <w:r w:rsidR="00525003" w:rsidRPr="00DB33B5">
        <w:rPr>
          <w:lang w:val="ru-RU"/>
        </w:rPr>
        <w:t xml:space="preserve">твляемых в иностранной валюте </w:t>
      </w:r>
      <w:r w:rsidR="00525003">
        <w:rPr>
          <w:lang w:val="ru-RU"/>
        </w:rPr>
        <w:t>внутри страны</w:t>
      </w:r>
      <w:r w:rsidRPr="00DB33B5">
        <w:rPr>
          <w:lang w:val="ru-RU"/>
        </w:rPr>
        <w:t xml:space="preserve">. ЮНИСЕФ переводит все платежи в валюте реализации программы и по усмотрению партнера конвертирует или использует другие средства для перевода, выполняемого за пределы страны. </w:t>
      </w:r>
    </w:p>
    <w:p w14:paraId="3F92D8AE" w14:textId="77777777" w:rsidR="00093F73" w:rsidRPr="00093F73" w:rsidRDefault="00093F73" w:rsidP="00093F73">
      <w:pPr>
        <w:rPr>
          <w:lang w:val="ru-RU"/>
        </w:rPr>
      </w:pPr>
    </w:p>
    <w:p w14:paraId="3F92D8AF" w14:textId="77777777" w:rsidR="00093F73" w:rsidRPr="00C52822" w:rsidRDefault="00093F73" w:rsidP="00093F73">
      <w:pPr>
        <w:pStyle w:val="Heading3"/>
        <w:rPr>
          <w:lang w:val="en-GB"/>
        </w:rPr>
      </w:pPr>
      <w:bookmarkStart w:id="17" w:name="_Toc518901737"/>
      <w:bookmarkStart w:id="18" w:name="_Toc2029568"/>
      <w:r w:rsidRPr="7870F769">
        <w:rPr>
          <w:lang w:val="ru-RU"/>
        </w:rPr>
        <w:t>Управление донорскими грантами</w:t>
      </w:r>
      <w:bookmarkEnd w:id="17"/>
      <w:bookmarkEnd w:id="18"/>
    </w:p>
    <w:p w14:paraId="3F92D8B0" w14:textId="77777777" w:rsidR="00093F73" w:rsidRPr="00093F73" w:rsidRDefault="00093F73" w:rsidP="00093F73">
      <w:pPr>
        <w:pStyle w:val="ListParagraph"/>
        <w:numPr>
          <w:ilvl w:val="0"/>
          <w:numId w:val="10"/>
        </w:numPr>
        <w:rPr>
          <w:lang w:val="ru-RU"/>
        </w:rPr>
      </w:pPr>
      <w:r>
        <w:rPr>
          <w:lang w:val="ru-RU"/>
        </w:rPr>
        <w:t>Бюджеты и практики управления, установленные совместно с партнера</w:t>
      </w:r>
      <w:r w:rsidR="0079030D">
        <w:rPr>
          <w:lang w:val="ru-RU"/>
        </w:rPr>
        <w:t>ми ОГО, должны учитывать условный характер</w:t>
      </w:r>
      <w:r>
        <w:rPr>
          <w:lang w:val="ru-RU"/>
        </w:rPr>
        <w:t xml:space="preserve"> грантов, используемых для финансирования программных документов/</w:t>
      </w:r>
      <w:r w:rsidR="0079030D">
        <w:rPr>
          <w:lang w:val="ru-RU"/>
        </w:rPr>
        <w:t>ДФМП</w:t>
      </w:r>
      <w:r>
        <w:rPr>
          <w:lang w:val="ru-RU"/>
        </w:rPr>
        <w:t>. Некоторые доноры имеют ограничения, которые влияют на практику составления бюджета с партнерами ОГО. Несоблюдение услов</w:t>
      </w:r>
      <w:r w:rsidR="0079030D">
        <w:rPr>
          <w:lang w:val="ru-RU"/>
        </w:rPr>
        <w:t>ного характера грантов приведет к формированию</w:t>
      </w:r>
      <w:r>
        <w:rPr>
          <w:lang w:val="ru-RU"/>
        </w:rPr>
        <w:t xml:space="preserve"> репутационны</w:t>
      </w:r>
      <w:r w:rsidR="0079030D">
        <w:rPr>
          <w:lang w:val="ru-RU"/>
        </w:rPr>
        <w:t>х</w:t>
      </w:r>
      <w:r>
        <w:rPr>
          <w:lang w:val="ru-RU"/>
        </w:rPr>
        <w:t xml:space="preserve"> и финансовы</w:t>
      </w:r>
      <w:r w:rsidR="0079030D">
        <w:rPr>
          <w:lang w:val="ru-RU"/>
        </w:rPr>
        <w:t>х</w:t>
      </w:r>
      <w:r>
        <w:rPr>
          <w:lang w:val="ru-RU"/>
        </w:rPr>
        <w:t xml:space="preserve"> риск</w:t>
      </w:r>
      <w:r w:rsidR="0079030D">
        <w:rPr>
          <w:lang w:val="ru-RU"/>
        </w:rPr>
        <w:t>ов</w:t>
      </w:r>
      <w:r>
        <w:rPr>
          <w:lang w:val="ru-RU"/>
        </w:rPr>
        <w:t xml:space="preserve"> не только для странового </w:t>
      </w:r>
      <w:r w:rsidR="0079030D">
        <w:rPr>
          <w:lang w:val="ru-RU"/>
        </w:rPr>
        <w:t>офиса</w:t>
      </w:r>
      <w:r>
        <w:rPr>
          <w:lang w:val="ru-RU"/>
        </w:rPr>
        <w:t xml:space="preserve">, но и для ЮНИСЕФ в целом. </w:t>
      </w:r>
    </w:p>
    <w:p w14:paraId="3F92D8B1" w14:textId="77777777" w:rsidR="00093F73" w:rsidRPr="00093F73" w:rsidRDefault="00093F73" w:rsidP="00093F73">
      <w:pPr>
        <w:rPr>
          <w:lang w:val="ru-RU"/>
        </w:rPr>
      </w:pPr>
    </w:p>
    <w:p w14:paraId="3F92D8B2" w14:textId="77777777" w:rsidR="00093F73" w:rsidRPr="00820568" w:rsidRDefault="00093F73" w:rsidP="00093F73">
      <w:pPr>
        <w:pStyle w:val="Heading3"/>
        <w:rPr>
          <w:lang w:val="en-GB"/>
        </w:rPr>
      </w:pPr>
      <w:bookmarkStart w:id="19" w:name="_Toc518901738"/>
      <w:bookmarkStart w:id="20" w:name="_Toc2029569"/>
      <w:r w:rsidRPr="7870F769">
        <w:rPr>
          <w:lang w:val="ru-RU"/>
        </w:rPr>
        <w:t>Анализ рыночных ставок</w:t>
      </w:r>
      <w:bookmarkEnd w:id="19"/>
      <w:bookmarkEnd w:id="20"/>
    </w:p>
    <w:p w14:paraId="3F92D8B3" w14:textId="77777777" w:rsidR="00093F73" w:rsidRPr="0079030D" w:rsidRDefault="00093F73" w:rsidP="00093F73">
      <w:pPr>
        <w:pStyle w:val="ListParagraph"/>
        <w:numPr>
          <w:ilvl w:val="0"/>
          <w:numId w:val="10"/>
        </w:numPr>
        <w:rPr>
          <w:lang w:val="ru-RU"/>
        </w:rPr>
      </w:pPr>
      <w:r>
        <w:rPr>
          <w:lang w:val="ru-RU"/>
        </w:rPr>
        <w:t xml:space="preserve">При составлении бюджета с участием ОГО следует использовать любые стандартные ставки, которые могут </w:t>
      </w:r>
      <w:r w:rsidR="0079030D">
        <w:rPr>
          <w:lang w:val="ru-RU"/>
        </w:rPr>
        <w:t>применяться</w:t>
      </w:r>
      <w:r>
        <w:rPr>
          <w:lang w:val="ru-RU"/>
        </w:rPr>
        <w:t xml:space="preserve"> СГООН. В крупных страновых офисах, особенно с большим числом партнеров, при отсутствии стандартных ставок СГООН руководитель оперативного отдела проводит анализ ставок на местном рынке с тем, чтобы </w:t>
      </w:r>
      <w:r w:rsidR="0079030D">
        <w:rPr>
          <w:lang w:val="ru-RU"/>
        </w:rPr>
        <w:t>определить</w:t>
      </w:r>
      <w:r>
        <w:rPr>
          <w:lang w:val="ru-RU"/>
        </w:rPr>
        <w:t xml:space="preserve"> стандартные ставки, необходимые для составления бюджета с </w:t>
      </w:r>
      <w:r w:rsidR="0079030D">
        <w:rPr>
          <w:lang w:val="ru-RU"/>
        </w:rPr>
        <w:t xml:space="preserve">участием </w:t>
      </w:r>
      <w:r>
        <w:rPr>
          <w:lang w:val="ru-RU"/>
        </w:rPr>
        <w:t>партнер</w:t>
      </w:r>
      <w:r w:rsidR="0079030D">
        <w:rPr>
          <w:lang w:val="ru-RU"/>
        </w:rPr>
        <w:t>ов</w:t>
      </w:r>
      <w:r>
        <w:rPr>
          <w:lang w:val="ru-RU"/>
        </w:rPr>
        <w:t xml:space="preserve">. Это обеспечивает не только соотношение цены и качества, но и </w:t>
      </w:r>
      <w:r w:rsidR="0079030D">
        <w:rPr>
          <w:lang w:val="ru-RU"/>
        </w:rPr>
        <w:t>позволяет соблюдать</w:t>
      </w:r>
      <w:r>
        <w:rPr>
          <w:lang w:val="ru-RU"/>
        </w:rPr>
        <w:t xml:space="preserve"> последовательную практику составления бюджетов по всем программным документам. Поощряется совместное использование </w:t>
      </w:r>
      <w:r w:rsidR="0079030D">
        <w:rPr>
          <w:lang w:val="ru-RU"/>
        </w:rPr>
        <w:t xml:space="preserve">ЮНИСЕФ и СГООН </w:t>
      </w:r>
      <w:r>
        <w:rPr>
          <w:lang w:val="ru-RU"/>
        </w:rPr>
        <w:t xml:space="preserve">установленных стандартных ставок. </w:t>
      </w:r>
      <w:r w:rsidR="0079030D">
        <w:rPr>
          <w:lang w:val="ru-RU"/>
        </w:rPr>
        <w:t xml:space="preserve"> </w:t>
      </w:r>
    </w:p>
    <w:p w14:paraId="3F92D8B4" w14:textId="77777777" w:rsidR="00093F73" w:rsidRPr="0079030D" w:rsidRDefault="00093F73" w:rsidP="00093F73">
      <w:pPr>
        <w:rPr>
          <w:lang w:val="ru-RU"/>
        </w:rPr>
      </w:pPr>
    </w:p>
    <w:p w14:paraId="3F92D8B5" w14:textId="77777777" w:rsidR="00093F73" w:rsidRDefault="00093F73" w:rsidP="00093F73">
      <w:pPr>
        <w:pStyle w:val="Heading3"/>
        <w:rPr>
          <w:lang w:val="en-GB"/>
        </w:rPr>
      </w:pPr>
      <w:bookmarkStart w:id="21" w:name="_Toc2029570"/>
      <w:bookmarkStart w:id="22" w:name="_Toc518901739"/>
      <w:r w:rsidRPr="7870F769">
        <w:rPr>
          <w:lang w:val="ru-RU"/>
        </w:rPr>
        <w:t xml:space="preserve">Разумные </w:t>
      </w:r>
      <w:r w:rsidR="000B713A">
        <w:rPr>
          <w:lang w:val="ru-RU"/>
        </w:rPr>
        <w:t>расходы</w:t>
      </w:r>
      <w:bookmarkEnd w:id="21"/>
      <w:r w:rsidRPr="7870F769">
        <w:rPr>
          <w:lang w:val="ru-RU"/>
        </w:rPr>
        <w:t xml:space="preserve"> </w:t>
      </w:r>
      <w:bookmarkEnd w:id="22"/>
    </w:p>
    <w:p w14:paraId="3F92D8B6" w14:textId="77777777" w:rsidR="00093F73" w:rsidRPr="00093F73" w:rsidRDefault="00093F73" w:rsidP="00093F73">
      <w:pPr>
        <w:pStyle w:val="ListParagraph"/>
        <w:numPr>
          <w:ilvl w:val="0"/>
          <w:numId w:val="10"/>
        </w:numPr>
        <w:rPr>
          <w:lang w:val="ru-RU"/>
        </w:rPr>
      </w:pPr>
      <w:r>
        <w:rPr>
          <w:lang w:val="ru-RU"/>
        </w:rPr>
        <w:t xml:space="preserve">Офис, возможно, захочет установить стандартные пороговые значения или практику обеспечения разумных </w:t>
      </w:r>
      <w:r w:rsidR="000B713A">
        <w:rPr>
          <w:lang w:val="ru-RU"/>
        </w:rPr>
        <w:t>расходов</w:t>
      </w:r>
      <w:r>
        <w:rPr>
          <w:lang w:val="ru-RU"/>
        </w:rPr>
        <w:t xml:space="preserve"> в соответствии с местным контекстом, ситуацией</w:t>
      </w:r>
      <w:r w:rsidR="000B713A">
        <w:rPr>
          <w:lang w:val="ru-RU"/>
        </w:rPr>
        <w:t>, связанной</w:t>
      </w:r>
      <w:r>
        <w:rPr>
          <w:lang w:val="ru-RU"/>
        </w:rPr>
        <w:t xml:space="preserve"> с финансированием страновых программ и финансовыми возможностями партнеров. Существуют два </w:t>
      </w:r>
      <w:r w:rsidR="000B713A">
        <w:rPr>
          <w:lang w:val="ru-RU"/>
        </w:rPr>
        <w:t>вида</w:t>
      </w:r>
      <w:r>
        <w:rPr>
          <w:lang w:val="ru-RU"/>
        </w:rPr>
        <w:t xml:space="preserve"> анализа</w:t>
      </w:r>
      <w:r w:rsidR="000B713A">
        <w:rPr>
          <w:lang w:val="ru-RU"/>
        </w:rPr>
        <w:t xml:space="preserve"> финансовых коэффициентов</w:t>
      </w:r>
      <w:r>
        <w:rPr>
          <w:lang w:val="ru-RU"/>
        </w:rPr>
        <w:t>, которые могут оказаться полезными для офисов в плане мобилизации финансовых ресурсов у партнеров в интересах бенефициаров и максимального увеличения объема финансирования ЮНИСЕФ, направляемого бенефициарам:</w:t>
      </w:r>
    </w:p>
    <w:p w14:paraId="3F92D8B7" w14:textId="77777777" w:rsidR="00093F73" w:rsidRPr="00093F73" w:rsidRDefault="00093F73" w:rsidP="00093F73">
      <w:pPr>
        <w:rPr>
          <w:szCs w:val="22"/>
          <w:lang w:val="ru-RU"/>
        </w:rPr>
      </w:pPr>
    </w:p>
    <w:tbl>
      <w:tblPr>
        <w:tblW w:w="5000" w:type="pct"/>
        <w:tblCellMar>
          <w:left w:w="0" w:type="dxa"/>
          <w:right w:w="0" w:type="dxa"/>
        </w:tblCellMar>
        <w:tblLook w:val="04A0" w:firstRow="1" w:lastRow="0" w:firstColumn="1" w:lastColumn="0" w:noHBand="0" w:noVBand="1"/>
      </w:tblPr>
      <w:tblGrid>
        <w:gridCol w:w="2042"/>
        <w:gridCol w:w="7534"/>
      </w:tblGrid>
      <w:tr w:rsidR="00D91905" w:rsidRPr="001F44B4" w14:paraId="3F92D8BA" w14:textId="77777777" w:rsidTr="00093F73">
        <w:tc>
          <w:tcPr>
            <w:tcW w:w="10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92D8B8" w14:textId="77777777" w:rsidR="00093F73" w:rsidRPr="00093F73" w:rsidRDefault="00093F73">
            <w:pPr>
              <w:rPr>
                <w:szCs w:val="22"/>
                <w:lang w:val="ru-RU"/>
              </w:rPr>
            </w:pPr>
            <w:r>
              <w:rPr>
                <w:lang w:val="ru-RU"/>
              </w:rPr>
              <w:t>Финан</w:t>
            </w:r>
            <w:r w:rsidR="000B713A">
              <w:rPr>
                <w:lang w:val="ru-RU"/>
              </w:rPr>
              <w:t>совый вклад ОГО в ПД партнера по реализации</w:t>
            </w:r>
          </w:p>
        </w:tc>
        <w:tc>
          <w:tcPr>
            <w:tcW w:w="39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92D8B9" w14:textId="77777777" w:rsidR="00093F73" w:rsidRPr="00093F73" w:rsidRDefault="00093F73" w:rsidP="000B713A">
            <w:pPr>
              <w:jc w:val="left"/>
              <w:rPr>
                <w:u w:val="single"/>
                <w:lang w:val="ru-RU"/>
              </w:rPr>
            </w:pPr>
            <w:r w:rsidRPr="7870F769">
              <w:rPr>
                <w:u w:val="single"/>
                <w:lang w:val="ru-RU"/>
              </w:rPr>
              <w:t>(Вклад ОГО в ПД) ÷ (Общее значение ПД)</w:t>
            </w:r>
          </w:p>
        </w:tc>
      </w:tr>
      <w:tr w:rsidR="00D91905" w:rsidRPr="001F44B4" w14:paraId="3F92D8BD" w14:textId="77777777" w:rsidTr="00093F73">
        <w:tc>
          <w:tcPr>
            <w:tcW w:w="10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92D8BB" w14:textId="77777777" w:rsidR="00093F73" w:rsidRPr="00093F73" w:rsidRDefault="00093F73">
            <w:pPr>
              <w:rPr>
                <w:szCs w:val="22"/>
                <w:lang w:val="ru-RU"/>
              </w:rPr>
            </w:pPr>
            <w:r>
              <w:rPr>
                <w:lang w:val="ru-RU"/>
              </w:rPr>
              <w:t xml:space="preserve">Вклад ЮНИСЕФ в покрытие расходов на управление ПД (партнеров) </w:t>
            </w:r>
          </w:p>
        </w:tc>
        <w:tc>
          <w:tcPr>
            <w:tcW w:w="393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2D8BC" w14:textId="77777777" w:rsidR="00093F73" w:rsidRPr="00093F73" w:rsidRDefault="00093F73" w:rsidP="003E3FE1">
            <w:pPr>
              <w:jc w:val="left"/>
              <w:rPr>
                <w:u w:val="single"/>
                <w:lang w:val="ru-RU"/>
              </w:rPr>
            </w:pPr>
            <w:r w:rsidRPr="0D5D5559">
              <w:rPr>
                <w:u w:val="single"/>
                <w:lang w:val="ru-RU"/>
              </w:rPr>
              <w:t xml:space="preserve">(Вклад ЮНИСЕФ в </w:t>
            </w:r>
            <w:r w:rsidR="00C26549">
              <w:rPr>
                <w:u w:val="single"/>
                <w:lang w:val="ru-RU"/>
              </w:rPr>
              <w:t>«</w:t>
            </w:r>
            <w:r w:rsidRPr="0D5D5559">
              <w:rPr>
                <w:u w:val="single"/>
                <w:lang w:val="ru-RU"/>
              </w:rPr>
              <w:t>эффективное и действенное управление программами</w:t>
            </w:r>
            <w:r w:rsidR="00C26549">
              <w:rPr>
                <w:u w:val="single"/>
                <w:lang w:val="ru-RU"/>
              </w:rPr>
              <w:t>»</w:t>
            </w:r>
            <w:r w:rsidRPr="0D5D5559">
              <w:rPr>
                <w:u w:val="single"/>
                <w:lang w:val="ru-RU"/>
              </w:rPr>
              <w:t xml:space="preserve"> + 7% расходов </w:t>
            </w:r>
            <w:r w:rsidR="00C26549">
              <w:rPr>
                <w:u w:val="single"/>
                <w:lang w:val="ru-RU"/>
              </w:rPr>
              <w:t xml:space="preserve">на </w:t>
            </w:r>
            <w:r w:rsidR="003E3FE1">
              <w:rPr>
                <w:u w:val="single"/>
                <w:lang w:val="ru-RU"/>
              </w:rPr>
              <w:t>содержание</w:t>
            </w:r>
            <w:r w:rsidR="00C26549">
              <w:rPr>
                <w:u w:val="single"/>
                <w:lang w:val="ru-RU"/>
              </w:rPr>
              <w:t xml:space="preserve"> </w:t>
            </w:r>
            <w:r w:rsidRPr="0D5D5559">
              <w:rPr>
                <w:u w:val="single"/>
                <w:lang w:val="ru-RU"/>
              </w:rPr>
              <w:t>штаб-квартиры, если применимо) ÷ (Общий денежный вклад ЮНИСЕФ в ПД)</w:t>
            </w:r>
          </w:p>
        </w:tc>
      </w:tr>
    </w:tbl>
    <w:p w14:paraId="3F92D8BE" w14:textId="77777777" w:rsidR="00093F73" w:rsidRPr="00093F73" w:rsidRDefault="00093F73" w:rsidP="00093F73">
      <w:pPr>
        <w:rPr>
          <w:lang w:val="ru-RU"/>
        </w:rPr>
      </w:pPr>
    </w:p>
    <w:p w14:paraId="3F92D8BF" w14:textId="77777777" w:rsidR="00093F73" w:rsidRPr="00093F73" w:rsidRDefault="00093F73" w:rsidP="00093F73">
      <w:pPr>
        <w:pStyle w:val="Heading3"/>
        <w:rPr>
          <w:lang w:val="ru-RU"/>
        </w:rPr>
      </w:pPr>
      <w:bookmarkStart w:id="23" w:name="_Toc413223635"/>
      <w:bookmarkStart w:id="24" w:name="_Toc413329814"/>
      <w:bookmarkStart w:id="25" w:name="_Toc496891900"/>
      <w:bookmarkStart w:id="26" w:name="_Toc518901740"/>
      <w:bookmarkStart w:id="27" w:name="_Toc2029571"/>
      <w:bookmarkEnd w:id="11"/>
      <w:bookmarkEnd w:id="12"/>
      <w:r w:rsidRPr="7870F769">
        <w:rPr>
          <w:lang w:val="ru-RU"/>
        </w:rPr>
        <w:lastRenderedPageBreak/>
        <w:t>Налоги на приобретение товаров и услуг для осуществления деятельности</w:t>
      </w:r>
      <w:bookmarkEnd w:id="23"/>
      <w:bookmarkEnd w:id="24"/>
      <w:bookmarkEnd w:id="25"/>
      <w:bookmarkEnd w:id="26"/>
      <w:bookmarkEnd w:id="27"/>
    </w:p>
    <w:p w14:paraId="3F92D8C0" w14:textId="77777777" w:rsidR="00093F73" w:rsidRPr="00093F73" w:rsidRDefault="00093F73" w:rsidP="00093F73">
      <w:pPr>
        <w:pStyle w:val="ListParagraph"/>
        <w:numPr>
          <w:ilvl w:val="0"/>
          <w:numId w:val="10"/>
        </w:numPr>
        <w:rPr>
          <w:lang w:val="ru-RU"/>
        </w:rPr>
      </w:pPr>
      <w:r>
        <w:rPr>
          <w:lang w:val="ru-RU"/>
        </w:rPr>
        <w:t xml:space="preserve">Для целей настоящего руководства, </w:t>
      </w:r>
      <w:r w:rsidR="00C26549">
        <w:rPr>
          <w:lang w:val="ru-RU"/>
        </w:rPr>
        <w:t>«</w:t>
      </w:r>
      <w:r>
        <w:rPr>
          <w:lang w:val="ru-RU"/>
        </w:rPr>
        <w:t>налоги</w:t>
      </w:r>
      <w:r w:rsidR="00C26549">
        <w:rPr>
          <w:lang w:val="ru-RU"/>
        </w:rPr>
        <w:t>»</w:t>
      </w:r>
      <w:r>
        <w:rPr>
          <w:lang w:val="ru-RU"/>
        </w:rPr>
        <w:t xml:space="preserve"> можно понимать как финансовые издержки (например, налог на добавленную стоимость или НДС, таможенные пошлины и др.) или любой другой налог, взимаемый с юридического лица и в обязательном порядке устанавливаемый законом. </w:t>
      </w:r>
    </w:p>
    <w:p w14:paraId="3F92D8C1" w14:textId="77777777" w:rsidR="00093F73" w:rsidRPr="00093F73" w:rsidRDefault="00093F73" w:rsidP="00093F73">
      <w:pPr>
        <w:pStyle w:val="ListParagraph"/>
        <w:ind w:left="360"/>
        <w:rPr>
          <w:lang w:val="ru-RU"/>
        </w:rPr>
      </w:pPr>
    </w:p>
    <w:p w14:paraId="3F92D8C2" w14:textId="77777777" w:rsidR="00093F73" w:rsidRPr="00A423DA" w:rsidRDefault="00093F73" w:rsidP="00093F73">
      <w:pPr>
        <w:pStyle w:val="ListParagraph"/>
        <w:numPr>
          <w:ilvl w:val="0"/>
          <w:numId w:val="10"/>
        </w:numPr>
        <w:rPr>
          <w:lang w:val="ru-RU"/>
        </w:rPr>
      </w:pPr>
      <w:r w:rsidRPr="00A423DA">
        <w:rPr>
          <w:lang w:val="ru-RU"/>
        </w:rPr>
        <w:t>Партнер прилагает все усилия, чтобы облегчить и обеспечить соответствующие налоговые льготы со стороны правительства соответствующей страны местонахождения. В тех случаях, когда партнер пода</w:t>
      </w:r>
      <w:r w:rsidR="00D514F4">
        <w:rPr>
          <w:lang w:val="ru-RU"/>
        </w:rPr>
        <w:t>ет</w:t>
      </w:r>
      <w:r w:rsidRPr="00A423DA">
        <w:rPr>
          <w:lang w:val="ru-RU"/>
        </w:rPr>
        <w:t xml:space="preserve"> заявление об освобождении от уплаты налогов, но не получ</w:t>
      </w:r>
      <w:r w:rsidR="00D514F4">
        <w:rPr>
          <w:lang w:val="ru-RU"/>
        </w:rPr>
        <w:t>ает</w:t>
      </w:r>
      <w:r w:rsidRPr="00A423DA">
        <w:rPr>
          <w:lang w:val="ru-RU"/>
        </w:rPr>
        <w:t xml:space="preserve"> ответа от соответствующих органов, письмо партнера или его юрисконсульта с просьбой об освобождении от уплаты налогов считается доказательством запроса освобождения от уплаты налогов.</w:t>
      </w:r>
    </w:p>
    <w:p w14:paraId="3F92D8C3" w14:textId="77777777" w:rsidR="00093F73" w:rsidRPr="00093F73" w:rsidRDefault="00093F73" w:rsidP="00093F73">
      <w:pPr>
        <w:pStyle w:val="ListParagraph"/>
        <w:ind w:left="360"/>
        <w:rPr>
          <w:lang w:val="ru-RU"/>
        </w:rPr>
      </w:pPr>
    </w:p>
    <w:p w14:paraId="3F92D8C4" w14:textId="77777777" w:rsidR="00093F73" w:rsidRPr="00093F73" w:rsidRDefault="00093F73" w:rsidP="00093F73">
      <w:pPr>
        <w:pStyle w:val="ListParagraph"/>
        <w:numPr>
          <w:ilvl w:val="0"/>
          <w:numId w:val="10"/>
        </w:numPr>
        <w:rPr>
          <w:lang w:val="ru-RU"/>
        </w:rPr>
      </w:pPr>
      <w:r>
        <w:rPr>
          <w:lang w:val="ru-RU"/>
        </w:rPr>
        <w:t>В тех случаях, когда партнер не получает соответствующих налоговых льгот, офисы ЮНИСЕФ определяют необходимость и/или возможность изменения предлагаемого механизма реализации программы во избежание потери ресурсов. Эти изменения могут включать, например, перенос ответственности за закупки на ЮНИСЕФ или альтернативные организации, которые освобождены от налогообложения.</w:t>
      </w:r>
    </w:p>
    <w:p w14:paraId="3F92D8C5" w14:textId="77777777" w:rsidR="00093F73" w:rsidRPr="00093F73" w:rsidRDefault="00093F73" w:rsidP="00093F73">
      <w:pPr>
        <w:pStyle w:val="ListParagraph"/>
        <w:ind w:left="360"/>
        <w:rPr>
          <w:lang w:val="ru-RU"/>
        </w:rPr>
      </w:pPr>
    </w:p>
    <w:p w14:paraId="3F92D8C6" w14:textId="77777777" w:rsidR="00093F73" w:rsidRPr="00093F73" w:rsidRDefault="00093F73" w:rsidP="00093F73">
      <w:pPr>
        <w:pStyle w:val="ListParagraph"/>
        <w:numPr>
          <w:ilvl w:val="0"/>
          <w:numId w:val="10"/>
        </w:numPr>
        <w:rPr>
          <w:lang w:val="ru-RU"/>
        </w:rPr>
      </w:pPr>
      <w:r>
        <w:rPr>
          <w:lang w:val="ru-RU"/>
        </w:rPr>
        <w:t xml:space="preserve">Когда партнеру предоставляется освобождение от налогов у источника, подготавливается  бюджет рабочего плана </w:t>
      </w:r>
      <w:r w:rsidR="00D514F4">
        <w:rPr>
          <w:lang w:val="ru-RU"/>
        </w:rPr>
        <w:t xml:space="preserve">по </w:t>
      </w:r>
      <w:r>
        <w:rPr>
          <w:lang w:val="ru-RU"/>
        </w:rPr>
        <w:t>программно</w:t>
      </w:r>
      <w:r w:rsidR="00D514F4">
        <w:rPr>
          <w:lang w:val="ru-RU"/>
        </w:rPr>
        <w:t>му</w:t>
      </w:r>
      <w:r>
        <w:rPr>
          <w:lang w:val="ru-RU"/>
        </w:rPr>
        <w:t xml:space="preserve"> документ</w:t>
      </w:r>
      <w:r w:rsidR="00D514F4">
        <w:rPr>
          <w:lang w:val="ru-RU"/>
        </w:rPr>
        <w:t>у</w:t>
      </w:r>
      <w:r>
        <w:rPr>
          <w:lang w:val="ru-RU"/>
        </w:rPr>
        <w:t xml:space="preserve"> за вычетом налогов на соответствующие затраты на единицу продукции. Освобождение от уплаты налогов у источника относится к договоренности, согласно которой партнеру не приходится платить налоги в момент выставления счета. </w:t>
      </w:r>
    </w:p>
    <w:p w14:paraId="3F92D8C7" w14:textId="77777777" w:rsidR="00093F73" w:rsidRPr="00093F73" w:rsidRDefault="00093F73" w:rsidP="00093F73">
      <w:pPr>
        <w:pStyle w:val="ListParagraph"/>
        <w:ind w:left="360"/>
        <w:rPr>
          <w:lang w:val="ru-RU"/>
        </w:rPr>
      </w:pPr>
    </w:p>
    <w:p w14:paraId="3F92D8C8" w14:textId="77777777" w:rsidR="00093F73" w:rsidRPr="00093F73" w:rsidRDefault="00093F73" w:rsidP="00093F73">
      <w:pPr>
        <w:pStyle w:val="ListParagraph"/>
        <w:numPr>
          <w:ilvl w:val="0"/>
          <w:numId w:val="10"/>
        </w:numPr>
        <w:rPr>
          <w:lang w:val="ru-RU"/>
        </w:rPr>
      </w:pPr>
      <w:r>
        <w:rPr>
          <w:lang w:val="ru-RU"/>
        </w:rPr>
        <w:t>Когда освобождение от уплаты налога полу</w:t>
      </w:r>
      <w:r w:rsidR="00D514F4">
        <w:rPr>
          <w:lang w:val="ru-RU"/>
        </w:rPr>
        <w:t>чается на основе возмещения (т.</w:t>
      </w:r>
      <w:r>
        <w:rPr>
          <w:lang w:val="ru-RU"/>
        </w:rPr>
        <w:t>е. партнер должен сначала заплатить нало</w:t>
      </w:r>
      <w:r w:rsidR="00D514F4">
        <w:rPr>
          <w:lang w:val="ru-RU"/>
        </w:rPr>
        <w:t>ги, а затем требовать возмещение</w:t>
      </w:r>
      <w:r>
        <w:rPr>
          <w:lang w:val="ru-RU"/>
        </w:rPr>
        <w:t xml:space="preserve">), бюджет плана работы </w:t>
      </w:r>
      <w:r w:rsidR="00D514F4">
        <w:rPr>
          <w:lang w:val="ru-RU"/>
        </w:rPr>
        <w:t xml:space="preserve">по </w:t>
      </w:r>
      <w:r>
        <w:rPr>
          <w:lang w:val="ru-RU"/>
        </w:rPr>
        <w:t>программно</w:t>
      </w:r>
      <w:r w:rsidR="00D514F4">
        <w:rPr>
          <w:lang w:val="ru-RU"/>
        </w:rPr>
        <w:t>му</w:t>
      </w:r>
      <w:r>
        <w:rPr>
          <w:lang w:val="ru-RU"/>
        </w:rPr>
        <w:t xml:space="preserve"> документ</w:t>
      </w:r>
      <w:r w:rsidR="00D514F4">
        <w:rPr>
          <w:lang w:val="ru-RU"/>
        </w:rPr>
        <w:t>у</w:t>
      </w:r>
      <w:r>
        <w:rPr>
          <w:lang w:val="ru-RU"/>
        </w:rPr>
        <w:t xml:space="preserve"> подготавливается с учетом налога на соответствующие затраты на единицу продукции. </w:t>
      </w:r>
    </w:p>
    <w:p w14:paraId="3F92D8C9" w14:textId="77777777" w:rsidR="00093F73" w:rsidRPr="00093F73" w:rsidRDefault="00093F73" w:rsidP="00093F73">
      <w:pPr>
        <w:pStyle w:val="ListParagraph"/>
        <w:ind w:left="360"/>
        <w:rPr>
          <w:lang w:val="ru-RU"/>
        </w:rPr>
      </w:pPr>
    </w:p>
    <w:p w14:paraId="3F92D8CA" w14:textId="77777777" w:rsidR="00093F73" w:rsidRPr="00093F73" w:rsidRDefault="00093F73" w:rsidP="00093F73">
      <w:pPr>
        <w:pStyle w:val="ListParagraph"/>
        <w:numPr>
          <w:ilvl w:val="0"/>
          <w:numId w:val="10"/>
        </w:numPr>
        <w:rPr>
          <w:lang w:val="ru-RU"/>
        </w:rPr>
      </w:pPr>
      <w:r>
        <w:rPr>
          <w:lang w:val="ru-RU"/>
        </w:rPr>
        <w:t>Партнер должен поддерживать механизм отслеживания налогов, уплаченных, заявленных и возмещенных соответственно налоговыми органами в соответствующей  стране местонахождения.</w:t>
      </w:r>
    </w:p>
    <w:p w14:paraId="3F92D8CB" w14:textId="77777777" w:rsidR="00093F73" w:rsidRPr="00093F73" w:rsidRDefault="00093F73" w:rsidP="00093F73">
      <w:pPr>
        <w:pStyle w:val="ListParagraph"/>
        <w:ind w:left="360"/>
        <w:rPr>
          <w:lang w:val="ru-RU"/>
        </w:rPr>
      </w:pPr>
    </w:p>
    <w:p w14:paraId="3F92D8CC" w14:textId="77777777" w:rsidR="00093F73" w:rsidRPr="00093F73" w:rsidRDefault="00093F73" w:rsidP="00093F73">
      <w:pPr>
        <w:pStyle w:val="ListParagraph"/>
        <w:numPr>
          <w:ilvl w:val="0"/>
          <w:numId w:val="10"/>
        </w:numPr>
        <w:rPr>
          <w:lang w:val="ru-RU"/>
        </w:rPr>
      </w:pPr>
      <w:r>
        <w:rPr>
          <w:lang w:val="ru-RU"/>
        </w:rPr>
        <w:t>Офисы ЮНИСЕФ и партнеры принимают решение о том, как будут использоваться взысканные налоги:</w:t>
      </w:r>
    </w:p>
    <w:p w14:paraId="3F92D8CD" w14:textId="77777777" w:rsidR="00093F73" w:rsidRPr="00093F73" w:rsidRDefault="00093F73" w:rsidP="00093F73">
      <w:pPr>
        <w:pStyle w:val="ListParagraph"/>
        <w:numPr>
          <w:ilvl w:val="0"/>
          <w:numId w:val="11"/>
        </w:numPr>
        <w:rPr>
          <w:lang w:val="ru-RU"/>
        </w:rPr>
      </w:pPr>
      <w:r>
        <w:rPr>
          <w:lang w:val="ru-RU"/>
        </w:rPr>
        <w:t xml:space="preserve">Возмещаются непосредственно ЮНИСЕФ по получении от </w:t>
      </w:r>
      <w:r w:rsidR="00D514F4">
        <w:rPr>
          <w:lang w:val="ru-RU"/>
        </w:rPr>
        <w:t>структур</w:t>
      </w:r>
      <w:r>
        <w:rPr>
          <w:lang w:val="ru-RU"/>
        </w:rPr>
        <w:t>;</w:t>
      </w:r>
    </w:p>
    <w:p w14:paraId="3F92D8CE" w14:textId="77777777" w:rsidR="00093F73" w:rsidRPr="00093F73" w:rsidRDefault="00093F73" w:rsidP="00093F73">
      <w:pPr>
        <w:pStyle w:val="ListParagraph"/>
        <w:numPr>
          <w:ilvl w:val="0"/>
          <w:numId w:val="11"/>
        </w:numPr>
        <w:rPr>
          <w:lang w:val="ru-RU"/>
        </w:rPr>
      </w:pPr>
      <w:r>
        <w:rPr>
          <w:lang w:val="ru-RU"/>
        </w:rPr>
        <w:t>Используются для бюджетов последующих лет в программном документе;</w:t>
      </w:r>
    </w:p>
    <w:p w14:paraId="3F92D8CF" w14:textId="77777777" w:rsidR="00093F73" w:rsidRPr="00093F73" w:rsidRDefault="00093F73" w:rsidP="00093F73">
      <w:pPr>
        <w:pStyle w:val="ListParagraph"/>
        <w:ind w:left="360"/>
        <w:rPr>
          <w:lang w:val="ru-RU"/>
        </w:rPr>
      </w:pPr>
    </w:p>
    <w:p w14:paraId="3F92D8D0" w14:textId="77777777" w:rsidR="00093F73" w:rsidRPr="000B4159" w:rsidRDefault="00093F73" w:rsidP="00093F73">
      <w:pPr>
        <w:pStyle w:val="ListParagraph"/>
        <w:numPr>
          <w:ilvl w:val="0"/>
          <w:numId w:val="10"/>
        </w:numPr>
      </w:pPr>
      <w:r>
        <w:rPr>
          <w:lang w:val="ru-RU"/>
        </w:rPr>
        <w:t xml:space="preserve">Возмещаемые налоги, уплаченные, но не взысканные, могут рассматриваться как неприемлемые расходы. Офисы ЮНИСЕФ имеют право требовать возмещения таких непогашенных налогов. </w:t>
      </w:r>
    </w:p>
    <w:p w14:paraId="3F92D8D1" w14:textId="77777777" w:rsidR="00093F73" w:rsidRDefault="00093F73" w:rsidP="00093F73">
      <w:pPr>
        <w:rPr>
          <w:lang w:val="en-GB"/>
        </w:rPr>
      </w:pPr>
      <w:bookmarkStart w:id="28" w:name="_Toc413223636"/>
    </w:p>
    <w:p w14:paraId="3F92D8D2" w14:textId="77777777" w:rsidR="00093F73" w:rsidRPr="000B4159" w:rsidRDefault="00093F73" w:rsidP="00093F73">
      <w:pPr>
        <w:rPr>
          <w:lang w:val="en-GB"/>
        </w:rPr>
      </w:pPr>
    </w:p>
    <w:p w14:paraId="3F92D8D3" w14:textId="77777777" w:rsidR="00093F73" w:rsidRDefault="00FC42F6" w:rsidP="00093F73">
      <w:pPr>
        <w:pStyle w:val="Heading2"/>
        <w:rPr>
          <w:lang w:val="en-GB"/>
        </w:rPr>
      </w:pPr>
      <w:bookmarkStart w:id="29" w:name="_Toc518901741"/>
      <w:bookmarkStart w:id="30" w:name="_Toc2029572"/>
      <w:bookmarkStart w:id="31" w:name="_Toc413329815"/>
      <w:bookmarkStart w:id="32" w:name="_Toc496891901"/>
      <w:r w:rsidRPr="7870F769">
        <w:rPr>
          <w:lang w:val="ru-RU"/>
        </w:rPr>
        <w:t>Бюджет</w:t>
      </w:r>
      <w:r>
        <w:rPr>
          <w:lang w:val="ru-RU"/>
        </w:rPr>
        <w:t>ирование по</w:t>
      </w:r>
      <w:r w:rsidRPr="7870F769">
        <w:rPr>
          <w:lang w:val="ru-RU"/>
        </w:rPr>
        <w:t xml:space="preserve"> </w:t>
      </w:r>
      <w:r w:rsidR="00093F73" w:rsidRPr="7870F769">
        <w:rPr>
          <w:lang w:val="ru-RU"/>
        </w:rPr>
        <w:t>программн</w:t>
      </w:r>
      <w:r>
        <w:rPr>
          <w:lang w:val="ru-RU"/>
        </w:rPr>
        <w:t>ому</w:t>
      </w:r>
      <w:r w:rsidR="00093F73" w:rsidRPr="7870F769">
        <w:rPr>
          <w:lang w:val="ru-RU"/>
        </w:rPr>
        <w:t xml:space="preserve"> документ</w:t>
      </w:r>
      <w:bookmarkEnd w:id="29"/>
      <w:r>
        <w:rPr>
          <w:lang w:val="ru-RU"/>
        </w:rPr>
        <w:t>у</w:t>
      </w:r>
      <w:bookmarkEnd w:id="30"/>
    </w:p>
    <w:p w14:paraId="3F92D8D4" w14:textId="77777777" w:rsidR="00093F73" w:rsidRPr="00EE7E55" w:rsidRDefault="00093F73" w:rsidP="00093F73">
      <w:pPr>
        <w:rPr>
          <w:lang w:val="en-GB"/>
        </w:rPr>
      </w:pPr>
    </w:p>
    <w:p w14:paraId="3F92D8D5" w14:textId="77777777" w:rsidR="00093F73" w:rsidRPr="00093F73" w:rsidRDefault="00093F73" w:rsidP="00093F73">
      <w:pPr>
        <w:pStyle w:val="Heading3"/>
        <w:rPr>
          <w:lang w:val="ru-RU"/>
        </w:rPr>
      </w:pPr>
      <w:bookmarkStart w:id="33" w:name="_Toc413223637"/>
      <w:bookmarkStart w:id="34" w:name="_Toc413329816"/>
      <w:bookmarkStart w:id="35" w:name="_Toc496891902"/>
      <w:bookmarkStart w:id="36" w:name="_Toc518901742"/>
      <w:bookmarkStart w:id="37" w:name="_Toc2029573"/>
      <w:r w:rsidRPr="7870F769">
        <w:rPr>
          <w:lang w:val="ru-RU"/>
        </w:rPr>
        <w:t>Ответственность партнера ОГО и программного офиса ЮНИСЕФ</w:t>
      </w:r>
      <w:bookmarkEnd w:id="33"/>
      <w:bookmarkEnd w:id="34"/>
      <w:bookmarkEnd w:id="35"/>
      <w:bookmarkEnd w:id="36"/>
      <w:bookmarkEnd w:id="37"/>
    </w:p>
    <w:p w14:paraId="3F92D8D6" w14:textId="77777777" w:rsidR="00093F73" w:rsidRPr="00093F73" w:rsidRDefault="00093F73" w:rsidP="00093F73">
      <w:pPr>
        <w:pStyle w:val="ListParagraph"/>
        <w:numPr>
          <w:ilvl w:val="0"/>
          <w:numId w:val="10"/>
        </w:numPr>
        <w:rPr>
          <w:lang w:val="ru-RU"/>
        </w:rPr>
      </w:pPr>
      <w:r>
        <w:rPr>
          <w:lang w:val="ru-RU"/>
        </w:rPr>
        <w:t xml:space="preserve">Для точной оценки ресурсов, необходимых по каждому виду деятельности, партнер подготавливает подробную смету затрат на вводимые ресурсы по каждому виду деятельности, гарантируя, что все затраты связаны с мероприятиями, проводимыми по плану работ. </w:t>
      </w:r>
    </w:p>
    <w:p w14:paraId="3F92D8D7" w14:textId="77777777" w:rsidR="00093F73" w:rsidRPr="00093F73" w:rsidRDefault="00093F73" w:rsidP="00093F73">
      <w:pPr>
        <w:pStyle w:val="ListParagraph"/>
        <w:ind w:left="360"/>
        <w:rPr>
          <w:lang w:val="ru-RU"/>
        </w:rPr>
      </w:pPr>
    </w:p>
    <w:p w14:paraId="3F92D8D8" w14:textId="77777777" w:rsidR="00093F73" w:rsidRPr="00093F73" w:rsidRDefault="00093F73" w:rsidP="00093F73">
      <w:pPr>
        <w:pStyle w:val="ListParagraph"/>
        <w:numPr>
          <w:ilvl w:val="0"/>
          <w:numId w:val="10"/>
        </w:numPr>
        <w:rPr>
          <w:lang w:val="ru-RU"/>
        </w:rPr>
      </w:pPr>
      <w:r>
        <w:rPr>
          <w:lang w:val="ru-RU"/>
        </w:rPr>
        <w:t xml:space="preserve">Затем собранные данные о расходах на деятельность включаются в проект программного документа для обсуждения с сотрудником программы ЮНИСЕФ, который может запросить дополнительную информацию для </w:t>
      </w:r>
      <w:r w:rsidR="00FC42F6">
        <w:rPr>
          <w:lang w:val="ru-RU"/>
        </w:rPr>
        <w:t xml:space="preserve">обеспечения </w:t>
      </w:r>
      <w:r>
        <w:rPr>
          <w:lang w:val="ru-RU"/>
        </w:rPr>
        <w:t xml:space="preserve">лучшего понимания приведенной сметы. </w:t>
      </w:r>
    </w:p>
    <w:p w14:paraId="3F92D8D9" w14:textId="77777777" w:rsidR="00093F73" w:rsidRPr="00093F73" w:rsidRDefault="00093F73" w:rsidP="00093F73">
      <w:pPr>
        <w:pStyle w:val="ListParagraph"/>
        <w:ind w:left="360"/>
        <w:rPr>
          <w:lang w:val="ru-RU"/>
        </w:rPr>
      </w:pPr>
    </w:p>
    <w:p w14:paraId="3F92D8DA" w14:textId="77777777" w:rsidR="00093F73" w:rsidRPr="00093F73" w:rsidRDefault="00093F73" w:rsidP="00093F73">
      <w:pPr>
        <w:pStyle w:val="ListParagraph"/>
        <w:numPr>
          <w:ilvl w:val="0"/>
          <w:numId w:val="10"/>
        </w:numPr>
        <w:rPr>
          <w:lang w:val="ru-RU"/>
        </w:rPr>
      </w:pPr>
      <w:r>
        <w:rPr>
          <w:lang w:val="ru-RU"/>
        </w:rPr>
        <w:t>В целом офисы ЮНИСЕФ обеспечивают</w:t>
      </w:r>
      <w:r w:rsidR="00FC42F6">
        <w:rPr>
          <w:lang w:val="ru-RU"/>
        </w:rPr>
        <w:t xml:space="preserve"> выполнение бюджетной</w:t>
      </w:r>
      <w:r>
        <w:rPr>
          <w:lang w:val="ru-RU"/>
        </w:rPr>
        <w:t xml:space="preserve"> деятельност</w:t>
      </w:r>
      <w:r w:rsidR="00FC42F6">
        <w:rPr>
          <w:lang w:val="ru-RU"/>
        </w:rPr>
        <w:t>и</w:t>
      </w:r>
      <w:r>
        <w:rPr>
          <w:lang w:val="ru-RU"/>
        </w:rPr>
        <w:t xml:space="preserve"> по плану работ и </w:t>
      </w:r>
      <w:r w:rsidR="00FC42F6">
        <w:rPr>
          <w:lang w:val="ru-RU"/>
        </w:rPr>
        <w:t xml:space="preserve">удовлетворение </w:t>
      </w:r>
      <w:r>
        <w:rPr>
          <w:lang w:val="ru-RU"/>
        </w:rPr>
        <w:t>связанны</w:t>
      </w:r>
      <w:r w:rsidR="00FC42F6">
        <w:rPr>
          <w:lang w:val="ru-RU"/>
        </w:rPr>
        <w:t>х</w:t>
      </w:r>
      <w:r>
        <w:rPr>
          <w:lang w:val="ru-RU"/>
        </w:rPr>
        <w:t xml:space="preserve"> с ней потребност</w:t>
      </w:r>
      <w:r w:rsidR="00FC42F6">
        <w:rPr>
          <w:lang w:val="ru-RU"/>
        </w:rPr>
        <w:t>ей</w:t>
      </w:r>
      <w:r>
        <w:rPr>
          <w:lang w:val="ru-RU"/>
        </w:rPr>
        <w:t xml:space="preserve"> в ресурсах </w:t>
      </w:r>
      <w:r w:rsidR="00FC42F6">
        <w:rPr>
          <w:lang w:val="ru-RU"/>
        </w:rPr>
        <w:t>по</w:t>
      </w:r>
      <w:r>
        <w:rPr>
          <w:lang w:val="ru-RU"/>
        </w:rPr>
        <w:t xml:space="preserve"> принцип</w:t>
      </w:r>
      <w:r w:rsidR="00FC42F6">
        <w:rPr>
          <w:lang w:val="ru-RU"/>
        </w:rPr>
        <w:t>у</w:t>
      </w:r>
      <w:r>
        <w:rPr>
          <w:lang w:val="ru-RU"/>
        </w:rPr>
        <w:t xml:space="preserve"> экономии, эффективности и результативности.</w:t>
      </w:r>
    </w:p>
    <w:p w14:paraId="3F92D8DB" w14:textId="77777777" w:rsidR="00093F73" w:rsidRPr="00093F73" w:rsidRDefault="00093F73" w:rsidP="00093F73">
      <w:pPr>
        <w:pStyle w:val="ListParagraph"/>
        <w:ind w:left="360"/>
        <w:rPr>
          <w:lang w:val="ru-RU"/>
        </w:rPr>
      </w:pPr>
    </w:p>
    <w:p w14:paraId="3F92D8DC" w14:textId="77777777" w:rsidR="00093F73" w:rsidRPr="00FC42F6" w:rsidRDefault="00093F73" w:rsidP="00093F73">
      <w:pPr>
        <w:pStyle w:val="ListParagraph"/>
        <w:numPr>
          <w:ilvl w:val="0"/>
          <w:numId w:val="10"/>
        </w:numPr>
        <w:rPr>
          <w:lang w:val="ru-RU"/>
        </w:rPr>
      </w:pPr>
      <w:r>
        <w:rPr>
          <w:lang w:val="ru-RU"/>
        </w:rPr>
        <w:t xml:space="preserve">План работ и бюджет </w:t>
      </w:r>
      <w:r w:rsidR="00FC42F6">
        <w:rPr>
          <w:lang w:val="ru-RU"/>
        </w:rPr>
        <w:t xml:space="preserve">по </w:t>
      </w:r>
      <w:r>
        <w:rPr>
          <w:lang w:val="ru-RU"/>
        </w:rPr>
        <w:t>программно</w:t>
      </w:r>
      <w:r w:rsidR="00FC42F6">
        <w:rPr>
          <w:lang w:val="ru-RU"/>
        </w:rPr>
        <w:t>му</w:t>
      </w:r>
      <w:r>
        <w:rPr>
          <w:lang w:val="ru-RU"/>
        </w:rPr>
        <w:t xml:space="preserve"> документ</w:t>
      </w:r>
      <w:r w:rsidR="00FC42F6">
        <w:rPr>
          <w:lang w:val="ru-RU"/>
        </w:rPr>
        <w:t>у</w:t>
      </w:r>
      <w:r>
        <w:rPr>
          <w:lang w:val="ru-RU"/>
        </w:rPr>
        <w:t xml:space="preserve"> включают любые важные </w:t>
      </w:r>
      <w:r w:rsidR="00FC42F6">
        <w:rPr>
          <w:lang w:val="ru-RU"/>
        </w:rPr>
        <w:t>«</w:t>
      </w:r>
      <w:r>
        <w:rPr>
          <w:lang w:val="ru-RU"/>
        </w:rPr>
        <w:t xml:space="preserve">нематериальные </w:t>
      </w:r>
      <w:r w:rsidR="00FC42F6">
        <w:rPr>
          <w:lang w:val="ru-RU"/>
        </w:rPr>
        <w:t>вклады»</w:t>
      </w:r>
      <w:r>
        <w:rPr>
          <w:lang w:val="ru-RU"/>
        </w:rPr>
        <w:t xml:space="preserve">, как ЮНИСЕФ, так и партнера. </w:t>
      </w:r>
      <w:r w:rsidR="00FC42F6">
        <w:rPr>
          <w:lang w:val="ru-RU"/>
        </w:rPr>
        <w:t>«</w:t>
      </w:r>
      <w:r>
        <w:rPr>
          <w:lang w:val="ru-RU"/>
        </w:rPr>
        <w:t xml:space="preserve">Нематериальные </w:t>
      </w:r>
      <w:r w:rsidR="00FC42F6">
        <w:rPr>
          <w:lang w:val="ru-RU"/>
        </w:rPr>
        <w:t>вклады»</w:t>
      </w:r>
      <w:r>
        <w:rPr>
          <w:lang w:val="ru-RU"/>
        </w:rPr>
        <w:t xml:space="preserve"> - это </w:t>
      </w:r>
      <w:r w:rsidR="00FC42F6">
        <w:rPr>
          <w:lang w:val="ru-RU"/>
        </w:rPr>
        <w:t xml:space="preserve">вводимые </w:t>
      </w:r>
      <w:r>
        <w:rPr>
          <w:lang w:val="ru-RU"/>
        </w:rPr>
        <w:t xml:space="preserve">ресурсы, </w:t>
      </w:r>
      <w:r w:rsidR="00FC42F6">
        <w:rPr>
          <w:lang w:val="ru-RU"/>
        </w:rPr>
        <w:t>кроме</w:t>
      </w:r>
      <w:r>
        <w:rPr>
          <w:lang w:val="ru-RU"/>
        </w:rPr>
        <w:t xml:space="preserve"> </w:t>
      </w:r>
      <w:r w:rsidR="00FC42F6">
        <w:rPr>
          <w:lang w:val="ru-RU"/>
        </w:rPr>
        <w:t>денежных</w:t>
      </w:r>
      <w:r>
        <w:rPr>
          <w:lang w:val="ru-RU"/>
        </w:rPr>
        <w:t xml:space="preserve"> средств</w:t>
      </w:r>
      <w:r w:rsidR="00FC42F6">
        <w:rPr>
          <w:lang w:val="ru-RU"/>
        </w:rPr>
        <w:t>,</w:t>
      </w:r>
      <w:r>
        <w:rPr>
          <w:lang w:val="ru-RU"/>
        </w:rPr>
        <w:t xml:space="preserve"> или средств</w:t>
      </w:r>
      <w:r w:rsidR="00FC42F6">
        <w:rPr>
          <w:lang w:val="ru-RU"/>
        </w:rPr>
        <w:t>а снабжения по программе</w:t>
      </w:r>
      <w:r>
        <w:rPr>
          <w:lang w:val="ru-RU"/>
        </w:rPr>
        <w:t xml:space="preserve">, которые непосредственно используются для достижения запланированных результатов партнера. Важными примерами нематериальных </w:t>
      </w:r>
      <w:r w:rsidR="00FC42F6">
        <w:rPr>
          <w:lang w:val="ru-RU"/>
        </w:rPr>
        <w:t>вкладов</w:t>
      </w:r>
      <w:r>
        <w:rPr>
          <w:lang w:val="ru-RU"/>
        </w:rPr>
        <w:t xml:space="preserve"> явля</w:t>
      </w:r>
      <w:r w:rsidR="00FC42F6">
        <w:rPr>
          <w:lang w:val="ru-RU"/>
        </w:rPr>
        <w:t>е</w:t>
      </w:r>
      <w:r>
        <w:rPr>
          <w:lang w:val="ru-RU"/>
        </w:rPr>
        <w:t xml:space="preserve">тся мобилизация общин или </w:t>
      </w:r>
      <w:r w:rsidR="00FC42F6">
        <w:rPr>
          <w:lang w:val="ru-RU"/>
        </w:rPr>
        <w:t>применение</w:t>
      </w:r>
      <w:r>
        <w:rPr>
          <w:lang w:val="ru-RU"/>
        </w:rPr>
        <w:t xml:space="preserve"> местных знаний общинными организациями, которые должны быть включены в план работ и бюджет </w:t>
      </w:r>
      <w:r w:rsidR="00FC42F6">
        <w:rPr>
          <w:lang w:val="ru-RU"/>
        </w:rPr>
        <w:t xml:space="preserve">по </w:t>
      </w:r>
      <w:r>
        <w:rPr>
          <w:lang w:val="ru-RU"/>
        </w:rPr>
        <w:t>программно</w:t>
      </w:r>
      <w:r w:rsidR="00FC42F6">
        <w:rPr>
          <w:lang w:val="ru-RU"/>
        </w:rPr>
        <w:t>му</w:t>
      </w:r>
      <w:r>
        <w:rPr>
          <w:lang w:val="ru-RU"/>
        </w:rPr>
        <w:t xml:space="preserve"> документ</w:t>
      </w:r>
      <w:r w:rsidR="00FC42F6">
        <w:rPr>
          <w:lang w:val="ru-RU"/>
        </w:rPr>
        <w:t>у</w:t>
      </w:r>
      <w:r>
        <w:rPr>
          <w:lang w:val="ru-RU"/>
        </w:rPr>
        <w:t xml:space="preserve">. Расчетная стоимость нематериальных </w:t>
      </w:r>
      <w:r w:rsidR="00FC42F6">
        <w:rPr>
          <w:lang w:val="ru-RU"/>
        </w:rPr>
        <w:t>вкладов</w:t>
      </w:r>
      <w:r>
        <w:rPr>
          <w:lang w:val="ru-RU"/>
        </w:rPr>
        <w:t xml:space="preserve"> не требуется.</w:t>
      </w:r>
    </w:p>
    <w:p w14:paraId="3F92D8DD" w14:textId="77777777" w:rsidR="00093F73" w:rsidRPr="00FC42F6" w:rsidRDefault="00093F73" w:rsidP="00093F73">
      <w:pPr>
        <w:pStyle w:val="ListParagraph"/>
        <w:ind w:left="360"/>
        <w:rPr>
          <w:lang w:val="ru-RU"/>
        </w:rPr>
      </w:pPr>
    </w:p>
    <w:bookmarkEnd w:id="28"/>
    <w:bookmarkEnd w:id="31"/>
    <w:bookmarkEnd w:id="32"/>
    <w:p w14:paraId="3F92D8DE" w14:textId="77777777" w:rsidR="00093F73" w:rsidRPr="00093F73" w:rsidRDefault="00093F73" w:rsidP="00093F73">
      <w:pPr>
        <w:pStyle w:val="ListParagraph"/>
        <w:numPr>
          <w:ilvl w:val="0"/>
          <w:numId w:val="10"/>
        </w:numPr>
        <w:rPr>
          <w:lang w:val="ru-RU"/>
        </w:rPr>
      </w:pPr>
      <w:r>
        <w:rPr>
          <w:lang w:val="ru-RU"/>
        </w:rPr>
        <w:t xml:space="preserve">В ходе разработки программного документа, плана работы и бюджета сотрудники программы ЮНИСЕФ проводят следующую оценку: </w:t>
      </w:r>
    </w:p>
    <w:p w14:paraId="3F92D8DF" w14:textId="77777777" w:rsidR="00093F73" w:rsidRPr="00093F73" w:rsidRDefault="00093F73" w:rsidP="00093F73">
      <w:pPr>
        <w:pStyle w:val="ListParagraph"/>
        <w:numPr>
          <w:ilvl w:val="0"/>
          <w:numId w:val="32"/>
        </w:numPr>
        <w:rPr>
          <w:lang w:val="ru-RU"/>
        </w:rPr>
      </w:pPr>
      <w:r>
        <w:rPr>
          <w:lang w:val="ru-RU"/>
        </w:rPr>
        <w:t>Общий объем ресурсов, который должен быть предоставлен ЮНИСЕФ, представляет собой соотношение цены и качества с учетом вероятных результатов; и</w:t>
      </w:r>
    </w:p>
    <w:p w14:paraId="3F92D8E0" w14:textId="77777777" w:rsidR="00093F73" w:rsidRPr="00093F73" w:rsidRDefault="00FC42F6" w:rsidP="00093F73">
      <w:pPr>
        <w:pStyle w:val="ListParagraph"/>
        <w:numPr>
          <w:ilvl w:val="0"/>
          <w:numId w:val="32"/>
        </w:numPr>
        <w:rPr>
          <w:lang w:val="ru-RU"/>
        </w:rPr>
      </w:pPr>
      <w:r>
        <w:rPr>
          <w:lang w:val="ru-RU"/>
        </w:rPr>
        <w:t>Вся</w:t>
      </w:r>
      <w:r w:rsidR="00093F73">
        <w:rPr>
          <w:lang w:val="ru-RU"/>
        </w:rPr>
        <w:t xml:space="preserve"> </w:t>
      </w:r>
      <w:r>
        <w:rPr>
          <w:lang w:val="ru-RU"/>
        </w:rPr>
        <w:t xml:space="preserve">деятельность </w:t>
      </w:r>
      <w:r w:rsidR="00093F73">
        <w:rPr>
          <w:lang w:val="ru-RU"/>
        </w:rPr>
        <w:t>способству</w:t>
      </w:r>
      <w:r>
        <w:rPr>
          <w:lang w:val="ru-RU"/>
        </w:rPr>
        <w:t>е</w:t>
      </w:r>
      <w:r w:rsidR="00093F73">
        <w:rPr>
          <w:lang w:val="ru-RU"/>
        </w:rPr>
        <w:t>т достижению запланированных результатов эффективным с точки зрения затрат образом.</w:t>
      </w:r>
    </w:p>
    <w:p w14:paraId="3F92D8E1" w14:textId="77777777" w:rsidR="00093F73" w:rsidRPr="00093F73" w:rsidRDefault="00093F73" w:rsidP="00093F73">
      <w:pPr>
        <w:pStyle w:val="ListParagraph"/>
        <w:numPr>
          <w:ilvl w:val="0"/>
          <w:numId w:val="32"/>
        </w:numPr>
        <w:rPr>
          <w:lang w:val="ru-RU"/>
        </w:rPr>
      </w:pPr>
      <w:r>
        <w:rPr>
          <w:lang w:val="ru-RU"/>
        </w:rPr>
        <w:t>Средства, которые должны быть предоставлены</w:t>
      </w:r>
      <w:r w:rsidR="00FC42F6">
        <w:rPr>
          <w:lang w:val="ru-RU"/>
        </w:rPr>
        <w:t xml:space="preserve"> со стороны</w:t>
      </w:r>
      <w:r>
        <w:rPr>
          <w:lang w:val="ru-RU"/>
        </w:rPr>
        <w:t xml:space="preserve"> ЮНИСЕФ, соответствуют реализации мероприятий; сотрудник программы поддерживает связь с командой снабжения, чтобы определить сметную стоимость </w:t>
      </w:r>
      <w:r w:rsidR="00FC42F6">
        <w:rPr>
          <w:lang w:val="ru-RU"/>
        </w:rPr>
        <w:t>и</w:t>
      </w:r>
      <w:r>
        <w:rPr>
          <w:lang w:val="ru-RU"/>
        </w:rPr>
        <w:t xml:space="preserve"> включ</w:t>
      </w:r>
      <w:r w:rsidR="00FC42F6">
        <w:rPr>
          <w:lang w:val="ru-RU"/>
        </w:rPr>
        <w:t>ить эти данные</w:t>
      </w:r>
      <w:r>
        <w:rPr>
          <w:lang w:val="ru-RU"/>
        </w:rPr>
        <w:t xml:space="preserve"> в план работы/</w:t>
      </w:r>
      <w:r w:rsidR="00FC42F6">
        <w:rPr>
          <w:lang w:val="ru-RU"/>
        </w:rPr>
        <w:t>ДФМП</w:t>
      </w:r>
      <w:r>
        <w:rPr>
          <w:lang w:val="ru-RU"/>
        </w:rPr>
        <w:t xml:space="preserve">.   </w:t>
      </w:r>
    </w:p>
    <w:p w14:paraId="3F92D8E2" w14:textId="77777777" w:rsidR="00093F73" w:rsidRPr="00093F73" w:rsidRDefault="00093F73" w:rsidP="00093F73">
      <w:pPr>
        <w:pStyle w:val="ListParagraph"/>
        <w:numPr>
          <w:ilvl w:val="0"/>
          <w:numId w:val="32"/>
        </w:numPr>
        <w:rPr>
          <w:lang w:val="ru-RU"/>
        </w:rPr>
      </w:pPr>
      <w:r>
        <w:rPr>
          <w:lang w:val="ru-RU"/>
        </w:rPr>
        <w:t>Руководитель оперативного отдела и обслуж</w:t>
      </w:r>
      <w:r w:rsidR="00FC42F6">
        <w:rPr>
          <w:lang w:val="ru-RU"/>
        </w:rPr>
        <w:t>и</w:t>
      </w:r>
      <w:r>
        <w:rPr>
          <w:lang w:val="ru-RU"/>
        </w:rPr>
        <w:t>вающий персонал участвует в разработке и рассмотрении программного документа в части, касающейся бюджетных вопросов.</w:t>
      </w:r>
    </w:p>
    <w:p w14:paraId="3F92D8E3" w14:textId="77777777" w:rsidR="00093F73" w:rsidRPr="00093F73" w:rsidRDefault="00093F73" w:rsidP="00093F73">
      <w:pPr>
        <w:pStyle w:val="ListParagraph"/>
        <w:ind w:left="360"/>
        <w:rPr>
          <w:lang w:val="ru-RU"/>
        </w:rPr>
      </w:pPr>
    </w:p>
    <w:p w14:paraId="3F92D8E4" w14:textId="77777777" w:rsidR="00093F73" w:rsidRPr="00093F73" w:rsidRDefault="00093F73" w:rsidP="00093F73">
      <w:pPr>
        <w:pStyle w:val="ListParagraph"/>
        <w:numPr>
          <w:ilvl w:val="0"/>
          <w:numId w:val="10"/>
        </w:numPr>
        <w:rPr>
          <w:lang w:val="ru-RU"/>
        </w:rPr>
      </w:pPr>
      <w:r>
        <w:rPr>
          <w:lang w:val="ru-RU"/>
        </w:rPr>
        <w:t xml:space="preserve">Все потребности в ресурсах оцениваются на предмет их соответствия реализации мероприятий и достижению запланированных результатов. Офисы ЮНИСЕФ предоставляют ресурсы для покрытия разумных расходов на деятельность с учетом контекста.  </w:t>
      </w:r>
    </w:p>
    <w:p w14:paraId="3F92D8E5" w14:textId="77777777" w:rsidR="00093F73" w:rsidRPr="00093F73" w:rsidRDefault="00093F73" w:rsidP="00093F73">
      <w:pPr>
        <w:rPr>
          <w:lang w:val="ru-RU"/>
        </w:rPr>
      </w:pPr>
      <w:bookmarkStart w:id="38" w:name="_Toc409543565"/>
      <w:bookmarkStart w:id="39" w:name="_Toc413223638"/>
    </w:p>
    <w:p w14:paraId="3F92D8E6" w14:textId="77777777" w:rsidR="00093F73" w:rsidRPr="00FC42F6" w:rsidRDefault="00093F73" w:rsidP="00093F73">
      <w:pPr>
        <w:pStyle w:val="Heading3"/>
        <w:rPr>
          <w:lang w:val="ru-RU"/>
        </w:rPr>
      </w:pPr>
      <w:bookmarkStart w:id="40" w:name="_Toc413329817"/>
      <w:bookmarkStart w:id="41" w:name="_Toc496891903"/>
      <w:bookmarkStart w:id="42" w:name="_Toc518901743"/>
      <w:bookmarkStart w:id="43" w:name="_Toc2029574"/>
      <w:r w:rsidRPr="7870F769">
        <w:rPr>
          <w:lang w:val="ru-RU"/>
        </w:rPr>
        <w:t xml:space="preserve">Бюджет плана работ </w:t>
      </w:r>
      <w:r w:rsidR="00FC42F6">
        <w:rPr>
          <w:lang w:val="ru-RU"/>
        </w:rPr>
        <w:t xml:space="preserve">по </w:t>
      </w:r>
      <w:r w:rsidRPr="7870F769">
        <w:rPr>
          <w:lang w:val="ru-RU"/>
        </w:rPr>
        <w:t>программно</w:t>
      </w:r>
      <w:r w:rsidR="00FC42F6">
        <w:rPr>
          <w:lang w:val="ru-RU"/>
        </w:rPr>
        <w:t>му</w:t>
      </w:r>
      <w:r w:rsidRPr="7870F769">
        <w:rPr>
          <w:lang w:val="ru-RU"/>
        </w:rPr>
        <w:t xml:space="preserve"> документ</w:t>
      </w:r>
      <w:bookmarkEnd w:id="38"/>
      <w:bookmarkEnd w:id="39"/>
      <w:bookmarkEnd w:id="40"/>
      <w:bookmarkEnd w:id="41"/>
      <w:bookmarkEnd w:id="42"/>
      <w:r w:rsidR="00FC42F6">
        <w:rPr>
          <w:lang w:val="ru-RU"/>
        </w:rPr>
        <w:t>у</w:t>
      </w:r>
      <w:bookmarkEnd w:id="43"/>
    </w:p>
    <w:p w14:paraId="3F92D8E7" w14:textId="77777777" w:rsidR="00093F73" w:rsidRPr="00093F73" w:rsidRDefault="00093F73" w:rsidP="00093F73">
      <w:pPr>
        <w:pStyle w:val="ListParagraph"/>
        <w:numPr>
          <w:ilvl w:val="0"/>
          <w:numId w:val="10"/>
        </w:numPr>
        <w:rPr>
          <w:lang w:val="ru-RU"/>
        </w:rPr>
      </w:pPr>
      <w:r>
        <w:rPr>
          <w:lang w:val="ru-RU"/>
        </w:rPr>
        <w:t xml:space="preserve">Бюджет плана работ представляет собой сметную стоимость осуществления мероприятий и достижения результатов, определенных в программном документе. План работы и бюджет обеспечивают основу для управления программной и финансовой деятельностью и </w:t>
      </w:r>
      <w:r w:rsidR="00FC42F6">
        <w:rPr>
          <w:lang w:val="ru-RU"/>
        </w:rPr>
        <w:t xml:space="preserve">для </w:t>
      </w:r>
      <w:r>
        <w:rPr>
          <w:lang w:val="ru-RU"/>
        </w:rPr>
        <w:t>контроля за достижением совместно запланированных результатов.</w:t>
      </w:r>
    </w:p>
    <w:p w14:paraId="3F92D8E8" w14:textId="77777777" w:rsidR="00093F73" w:rsidRPr="00093F73" w:rsidRDefault="00093F73" w:rsidP="00093F73">
      <w:pPr>
        <w:rPr>
          <w:lang w:val="ru-RU"/>
        </w:rPr>
      </w:pPr>
    </w:p>
    <w:p w14:paraId="3F92D8E9" w14:textId="77777777" w:rsidR="00093F73" w:rsidRPr="00093F73" w:rsidRDefault="00093F73" w:rsidP="00093F73">
      <w:pPr>
        <w:pStyle w:val="ListParagraph"/>
        <w:numPr>
          <w:ilvl w:val="0"/>
          <w:numId w:val="10"/>
        </w:numPr>
        <w:rPr>
          <w:lang w:val="ru-RU"/>
        </w:rPr>
      </w:pPr>
      <w:r>
        <w:rPr>
          <w:lang w:val="ru-RU"/>
        </w:rPr>
        <w:t>Между сотрудником программы ЮНИСЕФ и партнером достигнуто общее понимание в отношении потребностей в ресурсах</w:t>
      </w:r>
      <w:r w:rsidR="00FC42F6">
        <w:rPr>
          <w:lang w:val="ru-RU"/>
        </w:rPr>
        <w:t>, направляемых на</w:t>
      </w:r>
      <w:r>
        <w:rPr>
          <w:lang w:val="ru-RU"/>
        </w:rPr>
        <w:t xml:space="preserve"> осуществлени</w:t>
      </w:r>
      <w:r w:rsidR="00FC42F6">
        <w:rPr>
          <w:lang w:val="ru-RU"/>
        </w:rPr>
        <w:t>е</w:t>
      </w:r>
      <w:r>
        <w:rPr>
          <w:lang w:val="ru-RU"/>
        </w:rPr>
        <w:t xml:space="preserve"> мероприятий и достижени</w:t>
      </w:r>
      <w:r w:rsidR="00FC42F6">
        <w:rPr>
          <w:lang w:val="ru-RU"/>
        </w:rPr>
        <w:t>е</w:t>
      </w:r>
      <w:r>
        <w:rPr>
          <w:lang w:val="ru-RU"/>
        </w:rPr>
        <w:t xml:space="preserve"> результатов. Аналогичным образом, эти стороны также согласовывают (и </w:t>
      </w:r>
      <w:r>
        <w:rPr>
          <w:lang w:val="ru-RU"/>
        </w:rPr>
        <w:lastRenderedPageBreak/>
        <w:t xml:space="preserve">документируют) характер вклада каждого партнера (то есть, будет ли такой вклад в виде </w:t>
      </w:r>
      <w:r w:rsidR="00042805">
        <w:rPr>
          <w:lang w:val="ru-RU"/>
        </w:rPr>
        <w:t>денежных средств</w:t>
      </w:r>
      <w:r>
        <w:rPr>
          <w:lang w:val="ru-RU"/>
        </w:rPr>
        <w:t xml:space="preserve">, средств </w:t>
      </w:r>
      <w:r w:rsidR="00042805">
        <w:rPr>
          <w:lang w:val="ru-RU"/>
        </w:rPr>
        <w:t xml:space="preserve">снабжения </w:t>
      </w:r>
      <w:r>
        <w:rPr>
          <w:lang w:val="ru-RU"/>
        </w:rPr>
        <w:t>или натурой).</w:t>
      </w:r>
    </w:p>
    <w:p w14:paraId="3F92D8EA" w14:textId="77777777" w:rsidR="00093F73" w:rsidRPr="00093F73" w:rsidRDefault="00093F73" w:rsidP="00093F73">
      <w:pPr>
        <w:pStyle w:val="ListParagraph"/>
        <w:ind w:left="360"/>
        <w:rPr>
          <w:lang w:val="ru-RU"/>
        </w:rPr>
      </w:pPr>
    </w:p>
    <w:p w14:paraId="3F92D8EB" w14:textId="77777777" w:rsidR="00093F73" w:rsidRPr="00093F73" w:rsidRDefault="00093F73" w:rsidP="00093F73">
      <w:pPr>
        <w:pStyle w:val="ListParagraph"/>
        <w:numPr>
          <w:ilvl w:val="0"/>
          <w:numId w:val="10"/>
        </w:numPr>
        <w:rPr>
          <w:lang w:val="ru-RU"/>
        </w:rPr>
      </w:pPr>
      <w:r>
        <w:rPr>
          <w:lang w:val="ru-RU"/>
        </w:rPr>
        <w:t xml:space="preserve">Бюджет плана работ разделен на две категории: Расходы на программу и расходы </w:t>
      </w:r>
      <w:r w:rsidR="00042805">
        <w:rPr>
          <w:lang w:val="ru-RU"/>
        </w:rPr>
        <w:t xml:space="preserve">на </w:t>
      </w:r>
      <w:r w:rsidR="003E3FE1">
        <w:rPr>
          <w:lang w:val="ru-RU"/>
        </w:rPr>
        <w:t>содержание</w:t>
      </w:r>
      <w:r w:rsidR="00042805">
        <w:rPr>
          <w:lang w:val="ru-RU"/>
        </w:rPr>
        <w:t xml:space="preserve"> </w:t>
      </w:r>
      <w:r>
        <w:rPr>
          <w:lang w:val="ru-RU"/>
        </w:rPr>
        <w:t xml:space="preserve">штаб-квартиры. </w:t>
      </w:r>
    </w:p>
    <w:p w14:paraId="3F92D8EC" w14:textId="77777777" w:rsidR="00093F73" w:rsidRPr="00093F73" w:rsidRDefault="00093F73" w:rsidP="00093F73">
      <w:pPr>
        <w:rPr>
          <w:lang w:val="ru-RU"/>
        </w:rPr>
      </w:pPr>
    </w:p>
    <w:p w14:paraId="3F92D8ED" w14:textId="77777777" w:rsidR="00093F73" w:rsidRPr="00006F22" w:rsidRDefault="00093F73" w:rsidP="00093F73">
      <w:pPr>
        <w:pStyle w:val="Heading3"/>
      </w:pPr>
      <w:bookmarkStart w:id="44" w:name="_Toc409543566"/>
      <w:bookmarkStart w:id="45" w:name="_Toc413223639"/>
      <w:bookmarkStart w:id="46" w:name="_Toc518901744"/>
      <w:bookmarkStart w:id="47" w:name="_Toc2029575"/>
      <w:r>
        <w:rPr>
          <w:lang w:val="ru-RU"/>
        </w:rPr>
        <w:t>Расходы на программу</w:t>
      </w:r>
      <w:bookmarkEnd w:id="44"/>
      <w:bookmarkEnd w:id="45"/>
      <w:bookmarkEnd w:id="46"/>
      <w:bookmarkEnd w:id="47"/>
    </w:p>
    <w:p w14:paraId="3F92D8EE" w14:textId="77777777" w:rsidR="00093F73" w:rsidRPr="00093F73" w:rsidRDefault="00093F73" w:rsidP="00093F73">
      <w:pPr>
        <w:pStyle w:val="ListParagraph"/>
        <w:numPr>
          <w:ilvl w:val="0"/>
          <w:numId w:val="10"/>
        </w:numPr>
        <w:rPr>
          <w:lang w:val="ru-RU"/>
        </w:rPr>
      </w:pPr>
      <w:r>
        <w:rPr>
          <w:lang w:val="ru-RU"/>
        </w:rPr>
        <w:t xml:space="preserve">Все расходы на осуществление </w:t>
      </w:r>
      <w:r w:rsidR="00042805">
        <w:rPr>
          <w:lang w:val="ru-RU"/>
        </w:rPr>
        <w:t>деятельности</w:t>
      </w:r>
      <w:r>
        <w:rPr>
          <w:lang w:val="ru-RU"/>
        </w:rPr>
        <w:t xml:space="preserve"> включены в бюджет плана работ </w:t>
      </w:r>
      <w:r w:rsidR="00042805">
        <w:rPr>
          <w:lang w:val="ru-RU"/>
        </w:rPr>
        <w:t xml:space="preserve">по </w:t>
      </w:r>
      <w:r>
        <w:rPr>
          <w:lang w:val="ru-RU"/>
        </w:rPr>
        <w:t>программно</w:t>
      </w:r>
      <w:r w:rsidR="00042805">
        <w:rPr>
          <w:lang w:val="ru-RU"/>
        </w:rPr>
        <w:t>му</w:t>
      </w:r>
      <w:r>
        <w:rPr>
          <w:lang w:val="ru-RU"/>
        </w:rPr>
        <w:t xml:space="preserve"> документ</w:t>
      </w:r>
      <w:r w:rsidR="00042805">
        <w:rPr>
          <w:lang w:val="ru-RU"/>
        </w:rPr>
        <w:t>у</w:t>
      </w:r>
      <w:r>
        <w:rPr>
          <w:lang w:val="ru-RU"/>
        </w:rPr>
        <w:t xml:space="preserve">. </w:t>
      </w:r>
      <w:r w:rsidR="00042805">
        <w:rPr>
          <w:lang w:val="ru-RU"/>
        </w:rPr>
        <w:t>«</w:t>
      </w:r>
      <w:r>
        <w:rPr>
          <w:lang w:val="ru-RU"/>
        </w:rPr>
        <w:t>Расходы на программу</w:t>
      </w:r>
      <w:r w:rsidR="00042805">
        <w:rPr>
          <w:lang w:val="ru-RU"/>
        </w:rPr>
        <w:t>»</w:t>
      </w:r>
      <w:r>
        <w:rPr>
          <w:lang w:val="ru-RU"/>
        </w:rPr>
        <w:t xml:space="preserve"> - это расходы, которые могут быть отнесены к конкретной деятельности, осуществляемой партнером. По просьбе ЮНИСЕФ или во время аудита партнер должен предоставить список фактических расходов из с</w:t>
      </w:r>
      <w:r w:rsidR="00042805">
        <w:rPr>
          <w:lang w:val="ru-RU"/>
        </w:rPr>
        <w:t>истемы бухгалтерского учета, т.</w:t>
      </w:r>
      <w:r>
        <w:rPr>
          <w:lang w:val="ru-RU"/>
        </w:rPr>
        <w:t>е. расходная ведо</w:t>
      </w:r>
      <w:r w:rsidR="00042805">
        <w:rPr>
          <w:lang w:val="ru-RU"/>
        </w:rPr>
        <w:t>мость, бухгалтерская книга и т.</w:t>
      </w:r>
      <w:r>
        <w:rPr>
          <w:lang w:val="ru-RU"/>
        </w:rPr>
        <w:t xml:space="preserve">д. и подтверждающая документация по расходам на программу, сверенным с </w:t>
      </w:r>
      <w:r w:rsidR="003E3FE1">
        <w:rPr>
          <w:lang w:val="ru-RU"/>
        </w:rPr>
        <w:t xml:space="preserve">бланком </w:t>
      </w:r>
      <w:r w:rsidR="003E3FE1" w:rsidRPr="0045211D">
        <w:rPr>
          <w:lang w:val="ru-RU"/>
        </w:rPr>
        <w:t>УФиСР</w:t>
      </w:r>
      <w:r>
        <w:rPr>
          <w:lang w:val="ru-RU"/>
        </w:rPr>
        <w:t>.</w:t>
      </w:r>
    </w:p>
    <w:p w14:paraId="3F92D8EF" w14:textId="77777777" w:rsidR="00093F73" w:rsidRPr="00093F73" w:rsidRDefault="00093F73" w:rsidP="00093F73">
      <w:pPr>
        <w:rPr>
          <w:lang w:val="ru-RU"/>
        </w:rPr>
      </w:pPr>
    </w:p>
    <w:p w14:paraId="3F92D8F0" w14:textId="77777777" w:rsidR="00093F73" w:rsidRPr="00006F22" w:rsidRDefault="00093F73" w:rsidP="00093F73">
      <w:pPr>
        <w:pStyle w:val="ListParagraph"/>
        <w:numPr>
          <w:ilvl w:val="0"/>
          <w:numId w:val="10"/>
        </w:numPr>
      </w:pPr>
      <w:r>
        <w:rPr>
          <w:lang w:val="ru-RU"/>
        </w:rPr>
        <w:t>Расходы на программу включают:</w:t>
      </w:r>
    </w:p>
    <w:p w14:paraId="3F92D8F1" w14:textId="77777777" w:rsidR="00093F73" w:rsidRPr="00093F73" w:rsidRDefault="00093F73" w:rsidP="00093F73">
      <w:pPr>
        <w:pStyle w:val="ListParagraph"/>
        <w:numPr>
          <w:ilvl w:val="0"/>
          <w:numId w:val="27"/>
        </w:numPr>
        <w:rPr>
          <w:lang w:val="ru-RU"/>
        </w:rPr>
      </w:pPr>
      <w:r>
        <w:rPr>
          <w:lang w:val="ru-RU"/>
        </w:rPr>
        <w:t xml:space="preserve">Расходы за фактическое время, затрачиваемое персоналом на реализацию программного документа; </w:t>
      </w:r>
    </w:p>
    <w:p w14:paraId="3F92D8F2" w14:textId="77777777" w:rsidR="00093F73" w:rsidRPr="00093F73" w:rsidRDefault="00093F73" w:rsidP="00093F73">
      <w:pPr>
        <w:pStyle w:val="ListParagraph"/>
        <w:numPr>
          <w:ilvl w:val="0"/>
          <w:numId w:val="27"/>
        </w:numPr>
        <w:rPr>
          <w:lang w:val="ru-RU"/>
        </w:rPr>
      </w:pPr>
      <w:r>
        <w:rPr>
          <w:lang w:val="ru-RU"/>
        </w:rPr>
        <w:t xml:space="preserve">Время, затраченное персоналом, чей определенный вклад требуется </w:t>
      </w:r>
      <w:r w:rsidR="00042805">
        <w:rPr>
          <w:lang w:val="ru-RU"/>
        </w:rPr>
        <w:t xml:space="preserve">по </w:t>
      </w:r>
      <w:r>
        <w:rPr>
          <w:lang w:val="ru-RU"/>
        </w:rPr>
        <w:t>план</w:t>
      </w:r>
      <w:r w:rsidR="00042805">
        <w:rPr>
          <w:lang w:val="ru-RU"/>
        </w:rPr>
        <w:t>у</w:t>
      </w:r>
      <w:r>
        <w:rPr>
          <w:lang w:val="ru-RU"/>
        </w:rPr>
        <w:t xml:space="preserve"> работ </w:t>
      </w:r>
      <w:r w:rsidR="00042805">
        <w:rPr>
          <w:lang w:val="ru-RU"/>
        </w:rPr>
        <w:t xml:space="preserve">в рамках </w:t>
      </w:r>
      <w:r>
        <w:rPr>
          <w:lang w:val="ru-RU"/>
        </w:rPr>
        <w:t>программы;</w:t>
      </w:r>
    </w:p>
    <w:p w14:paraId="3F92D8F3" w14:textId="77777777" w:rsidR="00093F73" w:rsidRPr="00093F73" w:rsidRDefault="00093F73" w:rsidP="00093F73">
      <w:pPr>
        <w:pStyle w:val="ListParagraph"/>
        <w:numPr>
          <w:ilvl w:val="0"/>
          <w:numId w:val="27"/>
        </w:numPr>
        <w:rPr>
          <w:lang w:val="ru-RU"/>
        </w:rPr>
      </w:pPr>
      <w:r>
        <w:rPr>
          <w:lang w:val="ru-RU"/>
        </w:rPr>
        <w:t xml:space="preserve">Товары и услуги, приобретенные для </w:t>
      </w:r>
      <w:r w:rsidR="00550F3D">
        <w:rPr>
          <w:lang w:val="ru-RU"/>
        </w:rPr>
        <w:t>выполнения</w:t>
      </w:r>
      <w:r>
        <w:rPr>
          <w:lang w:val="ru-RU"/>
        </w:rPr>
        <w:t xml:space="preserve"> </w:t>
      </w:r>
      <w:r w:rsidR="00042805">
        <w:rPr>
          <w:lang w:val="ru-RU"/>
        </w:rPr>
        <w:t>деятельности</w:t>
      </w:r>
      <w:r>
        <w:rPr>
          <w:lang w:val="ru-RU"/>
        </w:rPr>
        <w:t>, охватываем</w:t>
      </w:r>
      <w:r w:rsidR="00042805">
        <w:rPr>
          <w:lang w:val="ru-RU"/>
        </w:rPr>
        <w:t>ой</w:t>
      </w:r>
      <w:r>
        <w:rPr>
          <w:lang w:val="ru-RU"/>
        </w:rPr>
        <w:t xml:space="preserve"> планом работ по программе; </w:t>
      </w:r>
    </w:p>
    <w:p w14:paraId="3F92D8F4" w14:textId="77777777" w:rsidR="00093F73" w:rsidRPr="00093F73" w:rsidRDefault="00093F73" w:rsidP="00093F73">
      <w:pPr>
        <w:pStyle w:val="ListParagraph"/>
        <w:numPr>
          <w:ilvl w:val="0"/>
          <w:numId w:val="27"/>
        </w:numPr>
        <w:rPr>
          <w:lang w:val="ru-RU"/>
        </w:rPr>
      </w:pPr>
      <w:r>
        <w:rPr>
          <w:lang w:val="ru-RU"/>
        </w:rPr>
        <w:t xml:space="preserve">Расходы на помещение, которые напрямую связаны с достижением результатов по программному документу; </w:t>
      </w:r>
    </w:p>
    <w:p w14:paraId="3F92D8F5" w14:textId="77777777" w:rsidR="00093F73" w:rsidRPr="00093F73" w:rsidRDefault="00093F73" w:rsidP="00093F73">
      <w:pPr>
        <w:pStyle w:val="ListParagraph"/>
        <w:numPr>
          <w:ilvl w:val="0"/>
          <w:numId w:val="27"/>
        </w:numPr>
        <w:rPr>
          <w:lang w:val="ru-RU"/>
        </w:rPr>
      </w:pPr>
      <w:r>
        <w:rPr>
          <w:lang w:val="ru-RU"/>
        </w:rPr>
        <w:t xml:space="preserve">Прочие расходы, непосредственно связанные с </w:t>
      </w:r>
      <w:r w:rsidR="00550F3D">
        <w:rPr>
          <w:lang w:val="ru-RU"/>
        </w:rPr>
        <w:t xml:space="preserve">выполнением деятельности </w:t>
      </w:r>
      <w:r>
        <w:rPr>
          <w:lang w:val="ru-RU"/>
        </w:rPr>
        <w:t>по программным документам.</w:t>
      </w:r>
    </w:p>
    <w:p w14:paraId="3F92D8F6" w14:textId="77777777" w:rsidR="00093F73" w:rsidRPr="00093F73" w:rsidRDefault="00093F73" w:rsidP="00093F73">
      <w:pPr>
        <w:rPr>
          <w:lang w:val="ru-RU"/>
        </w:rPr>
      </w:pPr>
    </w:p>
    <w:p w14:paraId="3F92D8F7" w14:textId="77777777" w:rsidR="00093F73" w:rsidRDefault="00093F73" w:rsidP="00093F73">
      <w:pPr>
        <w:pStyle w:val="Heading3"/>
        <w:rPr>
          <w:lang w:val="en-GB"/>
        </w:rPr>
      </w:pPr>
      <w:bookmarkStart w:id="48" w:name="_Toc518901745"/>
      <w:bookmarkStart w:id="49" w:name="_Toc2029576"/>
      <w:r w:rsidRPr="7870F769">
        <w:rPr>
          <w:lang w:val="ru-RU"/>
        </w:rPr>
        <w:t>Детальное бюджетирование</w:t>
      </w:r>
      <w:bookmarkEnd w:id="48"/>
      <w:bookmarkEnd w:id="49"/>
    </w:p>
    <w:p w14:paraId="3F92D8F8" w14:textId="77777777" w:rsidR="00093F73" w:rsidRPr="00093F73" w:rsidRDefault="00093F73" w:rsidP="00093F73">
      <w:pPr>
        <w:pStyle w:val="ListParagraph"/>
        <w:numPr>
          <w:ilvl w:val="0"/>
          <w:numId w:val="10"/>
        </w:numPr>
        <w:rPr>
          <w:lang w:val="ru-RU"/>
        </w:rPr>
      </w:pPr>
      <w:r>
        <w:rPr>
          <w:lang w:val="ru-RU"/>
        </w:rPr>
        <w:t xml:space="preserve"> В определенных обстоятельствах офисы ЮНИСЕФ могут дополнить бюджет плана работ по программному документ</w:t>
      </w:r>
      <w:r w:rsidR="00550F3D">
        <w:rPr>
          <w:lang w:val="ru-RU"/>
        </w:rPr>
        <w:t>у</w:t>
      </w:r>
      <w:r>
        <w:rPr>
          <w:lang w:val="ru-RU"/>
        </w:rPr>
        <w:t xml:space="preserve"> </w:t>
      </w:r>
      <w:r w:rsidR="00550F3D">
        <w:rPr>
          <w:lang w:val="ru-RU"/>
        </w:rPr>
        <w:t>детальным</w:t>
      </w:r>
      <w:r>
        <w:rPr>
          <w:lang w:val="ru-RU"/>
        </w:rPr>
        <w:t xml:space="preserve"> бюджетом. Некоторые </w:t>
      </w:r>
      <w:r w:rsidR="00550F3D">
        <w:rPr>
          <w:lang w:val="ru-RU"/>
        </w:rPr>
        <w:t>такие</w:t>
      </w:r>
      <w:r>
        <w:rPr>
          <w:lang w:val="ru-RU"/>
        </w:rPr>
        <w:t xml:space="preserve"> обстоятельств</w:t>
      </w:r>
      <w:r w:rsidR="00550F3D">
        <w:rPr>
          <w:lang w:val="ru-RU"/>
        </w:rPr>
        <w:t>а</w:t>
      </w:r>
      <w:r>
        <w:rPr>
          <w:lang w:val="ru-RU"/>
        </w:rPr>
        <w:t xml:space="preserve"> могут включать</w:t>
      </w:r>
      <w:r w:rsidR="00550F3D">
        <w:rPr>
          <w:lang w:val="ru-RU"/>
        </w:rPr>
        <w:t xml:space="preserve"> следующее</w:t>
      </w:r>
      <w:r>
        <w:rPr>
          <w:lang w:val="ru-RU"/>
        </w:rPr>
        <w:t>:</w:t>
      </w:r>
    </w:p>
    <w:p w14:paraId="3F92D8F9" w14:textId="77777777" w:rsidR="00093F73" w:rsidRPr="00093F73" w:rsidRDefault="00093F73" w:rsidP="00093F73">
      <w:pPr>
        <w:pStyle w:val="ListParagraph"/>
        <w:numPr>
          <w:ilvl w:val="0"/>
          <w:numId w:val="26"/>
        </w:numPr>
        <w:rPr>
          <w:lang w:val="ru-RU"/>
        </w:rPr>
      </w:pPr>
      <w:r>
        <w:rPr>
          <w:lang w:val="ru-RU"/>
        </w:rPr>
        <w:t xml:space="preserve">ЮНИСЕФ ранее не сотрудничал с партнером и/или страной, в которой существует высокая угроза или сложная обстановка; </w:t>
      </w:r>
    </w:p>
    <w:p w14:paraId="3F92D8FA" w14:textId="77777777" w:rsidR="00093F73" w:rsidRPr="00093F73" w:rsidRDefault="00093F73" w:rsidP="00093F73">
      <w:pPr>
        <w:pStyle w:val="ListParagraph"/>
        <w:numPr>
          <w:ilvl w:val="0"/>
          <w:numId w:val="26"/>
        </w:numPr>
        <w:rPr>
          <w:lang w:val="ru-RU"/>
        </w:rPr>
      </w:pPr>
      <w:r>
        <w:rPr>
          <w:lang w:val="ru-RU"/>
        </w:rPr>
        <w:t xml:space="preserve">В ходе деятельности по оценке или обеспечению были обнаружены отрицательные результаты </w:t>
      </w:r>
      <w:r w:rsidR="00550F3D">
        <w:rPr>
          <w:lang w:val="ru-RU"/>
        </w:rPr>
        <w:t>по</w:t>
      </w:r>
      <w:r>
        <w:rPr>
          <w:lang w:val="ru-RU"/>
        </w:rPr>
        <w:t xml:space="preserve"> практик</w:t>
      </w:r>
      <w:r w:rsidR="00550F3D">
        <w:rPr>
          <w:lang w:val="ru-RU"/>
        </w:rPr>
        <w:t>е</w:t>
      </w:r>
      <w:r>
        <w:rPr>
          <w:lang w:val="ru-RU"/>
        </w:rPr>
        <w:t xml:space="preserve"> составления бюджета партнера;</w:t>
      </w:r>
    </w:p>
    <w:p w14:paraId="3F92D8FB" w14:textId="77777777" w:rsidR="00093F73" w:rsidRPr="00093F73" w:rsidRDefault="00093F73" w:rsidP="00093F73">
      <w:pPr>
        <w:pStyle w:val="ListParagraph"/>
        <w:numPr>
          <w:ilvl w:val="0"/>
          <w:numId w:val="26"/>
        </w:numPr>
        <w:rPr>
          <w:lang w:val="ru-RU"/>
        </w:rPr>
      </w:pPr>
      <w:r>
        <w:rPr>
          <w:lang w:val="ru-RU"/>
        </w:rPr>
        <w:t>ЮНИСЕФ переводит значительные денежные средства партнеру для закупки услуг и/или предметов снабжения; и/или</w:t>
      </w:r>
    </w:p>
    <w:p w14:paraId="3F92D8FC" w14:textId="77777777" w:rsidR="00093F73" w:rsidRPr="00093F73" w:rsidRDefault="00093F73" w:rsidP="00093F73">
      <w:pPr>
        <w:pStyle w:val="ListParagraph"/>
        <w:numPr>
          <w:ilvl w:val="0"/>
          <w:numId w:val="26"/>
        </w:numPr>
        <w:rPr>
          <w:lang w:val="ru-RU"/>
        </w:rPr>
      </w:pPr>
      <w:r>
        <w:rPr>
          <w:lang w:val="ru-RU"/>
        </w:rPr>
        <w:t>ЮНИСЕФ оказывает постоянную поддержку местным ОГО в укреплении потенциала в области финансового управления и использует детальное бюджетирование для оказания ОГО помощи в управлении бюджетом.</w:t>
      </w:r>
    </w:p>
    <w:p w14:paraId="3F92D8FD" w14:textId="77777777" w:rsidR="00093F73" w:rsidRPr="00093F73" w:rsidRDefault="00093F73" w:rsidP="00093F73">
      <w:pPr>
        <w:ind w:left="360"/>
        <w:rPr>
          <w:lang w:val="ru-RU"/>
        </w:rPr>
      </w:pPr>
    </w:p>
    <w:p w14:paraId="3F92D8FE" w14:textId="77777777" w:rsidR="00093F73" w:rsidRPr="00093F73" w:rsidRDefault="00093F73" w:rsidP="00093F73">
      <w:pPr>
        <w:rPr>
          <w:lang w:val="ru-RU"/>
        </w:rPr>
      </w:pPr>
    </w:p>
    <w:p w14:paraId="3F92D8FF" w14:textId="77777777" w:rsidR="00093F73" w:rsidRPr="00093F73" w:rsidRDefault="00093F73" w:rsidP="00093F73">
      <w:pPr>
        <w:pStyle w:val="ListParagraph"/>
        <w:numPr>
          <w:ilvl w:val="0"/>
          <w:numId w:val="10"/>
        </w:numPr>
        <w:rPr>
          <w:lang w:val="ru-RU"/>
        </w:rPr>
      </w:pPr>
      <w:r>
        <w:rPr>
          <w:lang w:val="ru-RU"/>
        </w:rPr>
        <w:t xml:space="preserve">Офисам не рекомендуется составлять </w:t>
      </w:r>
      <w:r w:rsidR="00550F3D">
        <w:rPr>
          <w:lang w:val="ru-RU"/>
        </w:rPr>
        <w:t>детальный</w:t>
      </w:r>
      <w:r>
        <w:rPr>
          <w:lang w:val="ru-RU"/>
        </w:rPr>
        <w:t xml:space="preserve"> бюджет при использовании документа </w:t>
      </w:r>
      <w:r w:rsidR="00550F3D">
        <w:rPr>
          <w:lang w:val="ru-RU"/>
        </w:rPr>
        <w:t>«</w:t>
      </w:r>
      <w:r>
        <w:rPr>
          <w:lang w:val="ru-RU"/>
        </w:rPr>
        <w:t>Упрощенная гуманитарная программа</w:t>
      </w:r>
      <w:r w:rsidR="00550F3D">
        <w:rPr>
          <w:lang w:val="ru-RU"/>
        </w:rPr>
        <w:t>»</w:t>
      </w:r>
      <w:r>
        <w:rPr>
          <w:lang w:val="ru-RU"/>
        </w:rPr>
        <w:t xml:space="preserve"> на начальных этапах реагирования.</w:t>
      </w:r>
    </w:p>
    <w:p w14:paraId="3F92D900" w14:textId="77777777" w:rsidR="00093F73" w:rsidRPr="00093F73" w:rsidRDefault="00093F73" w:rsidP="00093F73">
      <w:pPr>
        <w:pStyle w:val="ListParagraph"/>
        <w:ind w:left="360"/>
        <w:rPr>
          <w:lang w:val="ru-RU"/>
        </w:rPr>
      </w:pPr>
    </w:p>
    <w:p w14:paraId="3F92D901" w14:textId="77777777" w:rsidR="00093F73" w:rsidRPr="00093F73" w:rsidRDefault="00093F73" w:rsidP="00093F73">
      <w:pPr>
        <w:pStyle w:val="ListParagraph"/>
        <w:rPr>
          <w:lang w:val="ru-RU"/>
        </w:rPr>
      </w:pPr>
    </w:p>
    <w:p w14:paraId="3F92D902" w14:textId="77777777" w:rsidR="00093F73" w:rsidRPr="00093F73" w:rsidRDefault="00093F73" w:rsidP="00093F73">
      <w:pPr>
        <w:pStyle w:val="ListParagraph"/>
        <w:numPr>
          <w:ilvl w:val="0"/>
          <w:numId w:val="10"/>
        </w:numPr>
        <w:rPr>
          <w:lang w:val="ru-RU"/>
        </w:rPr>
      </w:pPr>
      <w:r>
        <w:rPr>
          <w:lang w:val="ru-RU"/>
        </w:rPr>
        <w:t>Образец детального бюджета прилагается только для справки.</w:t>
      </w:r>
    </w:p>
    <w:p w14:paraId="3F92D903" w14:textId="77777777" w:rsidR="00093F73" w:rsidRPr="00093F73" w:rsidRDefault="00093F73" w:rsidP="00093F73">
      <w:pPr>
        <w:rPr>
          <w:lang w:val="ru-RU"/>
        </w:rPr>
      </w:pPr>
    </w:p>
    <w:bookmarkStart w:id="50" w:name="_MON_1577532414"/>
    <w:bookmarkEnd w:id="50"/>
    <w:p w14:paraId="3F92D904" w14:textId="77777777" w:rsidR="00093F73" w:rsidRDefault="00093F73" w:rsidP="00093F73">
      <w:pPr>
        <w:rPr>
          <w:lang w:val="en-GB"/>
        </w:rPr>
      </w:pPr>
      <w:r>
        <w:rPr>
          <w:lang w:val="en-GB"/>
        </w:rPr>
        <w:object w:dxaOrig="1440" w:dyaOrig="851" w14:anchorId="3F92D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2.85pt" o:ole="" o:oleicon="t">
            <v:imagedata r:id="rId15" o:title=""/>
          </v:shape>
          <o:OLEObject Type="Embed" ProgID="Excel.Sheet.12" ShapeID="_x0000_i1025" DrawAspect="Icon" ObjectID="_1820145542" r:id="rId16"/>
        </w:object>
      </w:r>
    </w:p>
    <w:p w14:paraId="3F92D905" w14:textId="77777777" w:rsidR="00093F73" w:rsidRDefault="00093F73" w:rsidP="00093F73">
      <w:pPr>
        <w:rPr>
          <w:lang w:val="en-GB"/>
        </w:rPr>
      </w:pPr>
    </w:p>
    <w:p w14:paraId="3F92D906" w14:textId="77777777" w:rsidR="00093F73" w:rsidRPr="00093F73" w:rsidRDefault="00093F73" w:rsidP="00093F73">
      <w:pPr>
        <w:pStyle w:val="ListParagraph"/>
        <w:numPr>
          <w:ilvl w:val="0"/>
          <w:numId w:val="10"/>
        </w:numPr>
        <w:rPr>
          <w:lang w:val="ru-RU"/>
        </w:rPr>
      </w:pPr>
      <w:r>
        <w:rPr>
          <w:lang w:val="ru-RU"/>
        </w:rPr>
        <w:t>Примеры приемлемых расходов по программе включают:</w:t>
      </w:r>
    </w:p>
    <w:p w14:paraId="3F92D907" w14:textId="77777777" w:rsidR="00093F73" w:rsidRPr="00093F73" w:rsidRDefault="00093F73" w:rsidP="00093F73">
      <w:pPr>
        <w:pStyle w:val="ListParagraph"/>
        <w:numPr>
          <w:ilvl w:val="0"/>
          <w:numId w:val="28"/>
        </w:numPr>
        <w:rPr>
          <w:lang w:val="ru-RU"/>
        </w:rPr>
      </w:pPr>
      <w:r>
        <w:rPr>
          <w:lang w:val="ru-RU"/>
        </w:rPr>
        <w:t>Средства</w:t>
      </w:r>
      <w:r w:rsidR="00550F3D">
        <w:rPr>
          <w:lang w:val="ru-RU"/>
        </w:rPr>
        <w:t xml:space="preserve"> снабжения</w:t>
      </w:r>
      <w:r>
        <w:rPr>
          <w:lang w:val="ru-RU"/>
        </w:rPr>
        <w:t>, которые непосредственно помо</w:t>
      </w:r>
      <w:r w:rsidR="00550F3D">
        <w:rPr>
          <w:lang w:val="ru-RU"/>
        </w:rPr>
        <w:t>гают б</w:t>
      </w:r>
      <w:r>
        <w:rPr>
          <w:lang w:val="ru-RU"/>
        </w:rPr>
        <w:t xml:space="preserve">енефициарам (например, </w:t>
      </w:r>
      <w:r w:rsidR="00550F3D">
        <w:rPr>
          <w:lang w:val="ru-RU"/>
        </w:rPr>
        <w:t>здоровое</w:t>
      </w:r>
      <w:r>
        <w:rPr>
          <w:lang w:val="ru-RU"/>
        </w:rPr>
        <w:t xml:space="preserve"> и дополнительное питание, непродовольственные товары, такие как мыло, гигиенические наборы и т.д.) или учреждениям (например, классные доски, школьные парты, столы и стулья, книги и т. д.); </w:t>
      </w:r>
    </w:p>
    <w:p w14:paraId="3F92D908" w14:textId="77777777" w:rsidR="00093F73" w:rsidRPr="00093F73" w:rsidRDefault="00550F3D" w:rsidP="00093F73">
      <w:pPr>
        <w:pStyle w:val="ListParagraph"/>
        <w:numPr>
          <w:ilvl w:val="0"/>
          <w:numId w:val="28"/>
        </w:numPr>
        <w:rPr>
          <w:lang w:val="ru-RU"/>
        </w:rPr>
      </w:pPr>
      <w:r>
        <w:rPr>
          <w:lang w:val="ru-RU"/>
        </w:rPr>
        <w:t>Перевозка</w:t>
      </w:r>
      <w:r w:rsidR="00093F73">
        <w:rPr>
          <w:lang w:val="ru-RU"/>
        </w:rPr>
        <w:t xml:space="preserve"> и поставка средств</w:t>
      </w:r>
      <w:r>
        <w:rPr>
          <w:lang w:val="ru-RU"/>
        </w:rPr>
        <w:t xml:space="preserve"> снабжения</w:t>
      </w:r>
      <w:r w:rsidR="00093F73">
        <w:rPr>
          <w:lang w:val="ru-RU"/>
        </w:rPr>
        <w:t xml:space="preserve">, которые непосредственно </w:t>
      </w:r>
      <w:r>
        <w:rPr>
          <w:lang w:val="ru-RU"/>
        </w:rPr>
        <w:t xml:space="preserve">помогают </w:t>
      </w:r>
      <w:r w:rsidR="00093F73">
        <w:rPr>
          <w:lang w:val="ru-RU"/>
        </w:rPr>
        <w:t>бенефициарам, и расходы, связанные с их хранением и управлением;</w:t>
      </w:r>
    </w:p>
    <w:p w14:paraId="3F92D909" w14:textId="77777777" w:rsidR="00093F73" w:rsidRPr="00093F73" w:rsidRDefault="00093F73" w:rsidP="00093F73">
      <w:pPr>
        <w:pStyle w:val="ListParagraph"/>
        <w:numPr>
          <w:ilvl w:val="0"/>
          <w:numId w:val="28"/>
        </w:numPr>
        <w:rPr>
          <w:lang w:val="ru-RU"/>
        </w:rPr>
      </w:pPr>
      <w:r>
        <w:rPr>
          <w:lang w:val="ru-RU"/>
        </w:rPr>
        <w:t xml:space="preserve">Упаковочные материалы (например, </w:t>
      </w:r>
      <w:r w:rsidR="00550F3D">
        <w:rPr>
          <w:lang w:val="ru-RU"/>
        </w:rPr>
        <w:t xml:space="preserve">для </w:t>
      </w:r>
      <w:r>
        <w:rPr>
          <w:lang w:val="ru-RU"/>
        </w:rPr>
        <w:t xml:space="preserve">школьных материалов, </w:t>
      </w:r>
      <w:r w:rsidR="00550F3D">
        <w:rPr>
          <w:lang w:val="ru-RU"/>
        </w:rPr>
        <w:t xml:space="preserve">средств </w:t>
      </w:r>
      <w:r>
        <w:rPr>
          <w:lang w:val="ru-RU"/>
        </w:rPr>
        <w:t>гигиены и аптечки и т. д.);</w:t>
      </w:r>
      <w:r w:rsidR="00550F3D">
        <w:rPr>
          <w:lang w:val="ru-RU"/>
        </w:rPr>
        <w:t xml:space="preserve"> </w:t>
      </w:r>
    </w:p>
    <w:p w14:paraId="3F92D90A" w14:textId="77777777" w:rsidR="00093F73" w:rsidRPr="00093F73" w:rsidRDefault="00093F73" w:rsidP="00093F73">
      <w:pPr>
        <w:pStyle w:val="ListParagraph"/>
        <w:numPr>
          <w:ilvl w:val="0"/>
          <w:numId w:val="28"/>
        </w:numPr>
        <w:rPr>
          <w:lang w:val="ru-RU"/>
        </w:rPr>
      </w:pPr>
      <w:r>
        <w:rPr>
          <w:lang w:val="ru-RU"/>
        </w:rPr>
        <w:t>Обследования, консультации и другие мероприятия по сбору информации, непосредственно связанные с достижением запланированного результата(ов));</w:t>
      </w:r>
    </w:p>
    <w:p w14:paraId="3F92D90B" w14:textId="77777777" w:rsidR="00093F73" w:rsidRPr="00093F73" w:rsidRDefault="00093F73" w:rsidP="00093F73">
      <w:pPr>
        <w:pStyle w:val="ListParagraph"/>
        <w:numPr>
          <w:ilvl w:val="0"/>
          <w:numId w:val="28"/>
        </w:numPr>
        <w:rPr>
          <w:lang w:val="ru-RU"/>
        </w:rPr>
      </w:pPr>
      <w:r>
        <w:rPr>
          <w:lang w:val="ru-RU"/>
        </w:rPr>
        <w:t>Техническое содействие (т.е. заработная плата технического персонала – эксперты в области здравоохр</w:t>
      </w:r>
      <w:r w:rsidR="00550F3D">
        <w:rPr>
          <w:lang w:val="ru-RU"/>
        </w:rPr>
        <w:t>анения, питания, WASH, ВИЧ/СПИД</w:t>
      </w:r>
      <w:r>
        <w:rPr>
          <w:lang w:val="ru-RU"/>
        </w:rPr>
        <w:t>, защиты, разработки политики и т.д.) для оказания непосредственной поддержки бенефициарам или учреждениям-бенефициарам;</w:t>
      </w:r>
    </w:p>
    <w:p w14:paraId="3F92D90C" w14:textId="77777777" w:rsidR="00093F73" w:rsidRPr="00093F73" w:rsidRDefault="00093F73" w:rsidP="00093F73">
      <w:pPr>
        <w:pStyle w:val="ListParagraph"/>
        <w:numPr>
          <w:ilvl w:val="0"/>
          <w:numId w:val="28"/>
        </w:numPr>
        <w:rPr>
          <w:lang w:val="ru-RU"/>
        </w:rPr>
      </w:pPr>
      <w:r>
        <w:rPr>
          <w:lang w:val="ru-RU"/>
        </w:rPr>
        <w:t>Коммуникационные мероприятия, которые непосредственно поддерживают цели программы (например, расходы на радиоролики, плакаты, брошюры, мероприятия по мобилизации общин, такие как митинги, конкурсы и т.д.);</w:t>
      </w:r>
    </w:p>
    <w:p w14:paraId="3F92D90D" w14:textId="77777777" w:rsidR="00093F73" w:rsidRPr="00093F73" w:rsidRDefault="00093F73" w:rsidP="00093F73">
      <w:pPr>
        <w:pStyle w:val="ListParagraph"/>
        <w:numPr>
          <w:ilvl w:val="0"/>
          <w:numId w:val="28"/>
        </w:numPr>
        <w:rPr>
          <w:lang w:val="ru-RU"/>
        </w:rPr>
      </w:pPr>
      <w:r>
        <w:rPr>
          <w:lang w:val="ru-RU"/>
        </w:rPr>
        <w:t>Мониторинг групп (правообладателей), получающих помощь (например, измерение показателей окружности средней трети плеча (ОСТП) недоедающих детей).</w:t>
      </w:r>
    </w:p>
    <w:p w14:paraId="3F92D90E" w14:textId="77777777" w:rsidR="00093F73" w:rsidRPr="00093F73" w:rsidRDefault="00093F73" w:rsidP="00093F73">
      <w:pPr>
        <w:rPr>
          <w:lang w:val="ru-RU"/>
        </w:rPr>
      </w:pPr>
    </w:p>
    <w:p w14:paraId="3F92D90F" w14:textId="77777777" w:rsidR="00093F73" w:rsidRPr="00093F73" w:rsidRDefault="00550F3D" w:rsidP="00093F73">
      <w:pPr>
        <w:pStyle w:val="ListParagraph"/>
        <w:numPr>
          <w:ilvl w:val="0"/>
          <w:numId w:val="10"/>
        </w:numPr>
        <w:rPr>
          <w:lang w:val="ru-RU"/>
        </w:rPr>
      </w:pPr>
      <w:r>
        <w:rPr>
          <w:lang w:val="ru-RU"/>
        </w:rPr>
        <w:t>Если</w:t>
      </w:r>
      <w:r w:rsidR="00093F73">
        <w:rPr>
          <w:lang w:val="ru-RU"/>
        </w:rPr>
        <w:t xml:space="preserve"> партнеру требуется поддержка для управления программой, бюджет плана работ </w:t>
      </w:r>
      <w:r>
        <w:rPr>
          <w:lang w:val="ru-RU"/>
        </w:rPr>
        <w:t xml:space="preserve">будет </w:t>
      </w:r>
      <w:r w:rsidR="00093F73">
        <w:rPr>
          <w:lang w:val="ru-RU"/>
        </w:rPr>
        <w:t>содерж</w:t>
      </w:r>
      <w:r>
        <w:rPr>
          <w:lang w:val="ru-RU"/>
        </w:rPr>
        <w:t>ать</w:t>
      </w:r>
      <w:r w:rsidR="00093F73">
        <w:rPr>
          <w:lang w:val="ru-RU"/>
        </w:rPr>
        <w:t xml:space="preserve"> стандартные </w:t>
      </w:r>
      <w:r w:rsidR="00A76043">
        <w:rPr>
          <w:lang w:val="ru-RU"/>
        </w:rPr>
        <w:t xml:space="preserve">промежуточные </w:t>
      </w:r>
      <w:r w:rsidR="00093F73">
        <w:rPr>
          <w:lang w:val="ru-RU"/>
        </w:rPr>
        <w:t xml:space="preserve">результаты и мероприятия: </w:t>
      </w:r>
    </w:p>
    <w:p w14:paraId="3F92D910" w14:textId="77777777" w:rsidR="00093F73" w:rsidRPr="00093F73" w:rsidRDefault="00093F73" w:rsidP="00093F73">
      <w:pPr>
        <w:rPr>
          <w:lang w:val="ru-RU"/>
        </w:rPr>
      </w:pPr>
    </w:p>
    <w:tbl>
      <w:tblPr>
        <w:tblStyle w:val="TableGrid1"/>
        <w:tblW w:w="8452" w:type="dxa"/>
        <w:jc w:val="center"/>
        <w:tblLayout w:type="fixed"/>
        <w:tblCellMar>
          <w:left w:w="57" w:type="dxa"/>
          <w:right w:w="57" w:type="dxa"/>
        </w:tblCellMar>
        <w:tblLook w:val="0480" w:firstRow="0" w:lastRow="0" w:firstColumn="1" w:lastColumn="0" w:noHBand="0" w:noVBand="1"/>
      </w:tblPr>
      <w:tblGrid>
        <w:gridCol w:w="1319"/>
        <w:gridCol w:w="7133"/>
      </w:tblGrid>
      <w:tr w:rsidR="00D91905" w:rsidRPr="001F44B4" w14:paraId="3F92D913" w14:textId="77777777" w:rsidTr="00093F73">
        <w:trPr>
          <w:jc w:val="center"/>
        </w:trPr>
        <w:tc>
          <w:tcPr>
            <w:tcW w:w="1309" w:type="dxa"/>
            <w:shd w:val="clear" w:color="auto" w:fill="FFE599" w:themeFill="accent4" w:themeFillTint="66"/>
            <w:vAlign w:val="center"/>
          </w:tcPr>
          <w:p w14:paraId="3F92D911" w14:textId="77777777" w:rsidR="00093F73" w:rsidRPr="00006F22" w:rsidRDefault="00093F73" w:rsidP="00A76043">
            <w:pPr>
              <w:rPr>
                <w:sz w:val="20"/>
                <w:szCs w:val="20"/>
                <w:lang w:val="en-GB"/>
              </w:rPr>
            </w:pPr>
            <w:r w:rsidRPr="7870F769">
              <w:rPr>
                <w:sz w:val="20"/>
                <w:szCs w:val="20"/>
                <w:lang w:val="ru-RU"/>
              </w:rPr>
              <w:t xml:space="preserve">Программа. </w:t>
            </w:r>
            <w:r w:rsidR="00A76043">
              <w:rPr>
                <w:sz w:val="20"/>
                <w:szCs w:val="20"/>
                <w:lang w:val="ru-RU"/>
              </w:rPr>
              <w:t>ПР</w:t>
            </w:r>
            <w:r w:rsidRPr="7870F769">
              <w:rPr>
                <w:sz w:val="20"/>
                <w:szCs w:val="20"/>
                <w:lang w:val="ru-RU"/>
              </w:rPr>
              <w:t xml:space="preserve"> X</w:t>
            </w:r>
          </w:p>
        </w:tc>
        <w:tc>
          <w:tcPr>
            <w:tcW w:w="7077" w:type="dxa"/>
            <w:shd w:val="clear" w:color="auto" w:fill="FFE599" w:themeFill="accent4" w:themeFillTint="66"/>
            <w:vAlign w:val="center"/>
          </w:tcPr>
          <w:p w14:paraId="3F92D912" w14:textId="77777777" w:rsidR="00093F73" w:rsidRPr="00093F73" w:rsidRDefault="00093F73" w:rsidP="00093F73">
            <w:pPr>
              <w:rPr>
                <w:i/>
                <w:iCs/>
                <w:sz w:val="20"/>
                <w:szCs w:val="20"/>
                <w:lang w:val="ru-RU"/>
              </w:rPr>
            </w:pPr>
            <w:r w:rsidRPr="7870F769">
              <w:rPr>
                <w:sz w:val="20"/>
                <w:szCs w:val="20"/>
                <w:lang w:val="ru-RU"/>
              </w:rPr>
              <w:t>Эффективное и действенное управление программой</w:t>
            </w:r>
          </w:p>
        </w:tc>
      </w:tr>
      <w:tr w:rsidR="00D91905" w:rsidRPr="001F44B4" w14:paraId="3F92D916" w14:textId="77777777" w:rsidTr="00093F73">
        <w:trPr>
          <w:jc w:val="center"/>
        </w:trPr>
        <w:tc>
          <w:tcPr>
            <w:tcW w:w="1309" w:type="dxa"/>
            <w:shd w:val="clear" w:color="auto" w:fill="D9D9D9" w:themeFill="background1" w:themeFillShade="D9"/>
          </w:tcPr>
          <w:p w14:paraId="3F92D914" w14:textId="77777777" w:rsidR="00093F73" w:rsidRPr="00006F22" w:rsidRDefault="00A76043" w:rsidP="00093F73">
            <w:pPr>
              <w:rPr>
                <w:sz w:val="20"/>
                <w:szCs w:val="20"/>
                <w:lang w:val="en-GB"/>
              </w:rPr>
            </w:pPr>
            <w:r>
              <w:rPr>
                <w:sz w:val="20"/>
                <w:szCs w:val="20"/>
                <w:lang w:val="ru-RU"/>
              </w:rPr>
              <w:t>Мера</w:t>
            </w:r>
            <w:r w:rsidR="00093F73" w:rsidRPr="7870F769">
              <w:rPr>
                <w:sz w:val="20"/>
                <w:szCs w:val="20"/>
                <w:lang w:val="ru-RU"/>
              </w:rPr>
              <w:t xml:space="preserve"> X. 1 </w:t>
            </w:r>
          </w:p>
        </w:tc>
        <w:tc>
          <w:tcPr>
            <w:tcW w:w="7077" w:type="dxa"/>
          </w:tcPr>
          <w:p w14:paraId="3F92D915" w14:textId="77777777" w:rsidR="00093F73" w:rsidRPr="00093F73" w:rsidRDefault="00B3184C" w:rsidP="00093F73">
            <w:pPr>
              <w:rPr>
                <w:sz w:val="20"/>
                <w:szCs w:val="20"/>
                <w:lang w:val="ru-RU"/>
              </w:rPr>
            </w:pPr>
            <w:r w:rsidRPr="00FC6BD8">
              <w:rPr>
                <w:i/>
                <w:sz w:val="20"/>
                <w:szCs w:val="20"/>
                <w:lang w:val="ru-RU" w:eastAsia="en-US"/>
              </w:rPr>
              <w:t xml:space="preserve">Типовая </w:t>
            </w:r>
            <w:r w:rsidR="00093F73" w:rsidRPr="7870F769">
              <w:rPr>
                <w:i/>
                <w:iCs/>
                <w:sz w:val="20"/>
                <w:szCs w:val="20"/>
                <w:lang w:val="ru-RU"/>
              </w:rPr>
              <w:t xml:space="preserve">деятельность: </w:t>
            </w:r>
            <w:r w:rsidRPr="00FC6BD8">
              <w:rPr>
                <w:sz w:val="20"/>
                <w:szCs w:val="20"/>
                <w:lang w:val="ru-RU" w:eastAsia="en-US"/>
              </w:rPr>
              <w:t>Управленческий и вспомогательный персонал внутри страны</w:t>
            </w:r>
            <w:r w:rsidR="00093F73">
              <w:rPr>
                <w:sz w:val="20"/>
                <w:szCs w:val="20"/>
                <w:vertAlign w:val="superscript"/>
                <w:lang w:val="en-GB"/>
              </w:rPr>
              <w:footnoteReference w:id="1"/>
            </w:r>
            <w:r>
              <w:rPr>
                <w:sz w:val="20"/>
                <w:szCs w:val="20"/>
                <w:lang w:val="ru-RU"/>
              </w:rPr>
              <w:t xml:space="preserve">, </w:t>
            </w:r>
            <w:r w:rsidRPr="00FC6BD8">
              <w:rPr>
                <w:sz w:val="20"/>
                <w:szCs w:val="20"/>
                <w:lang w:val="ru-RU" w:eastAsia="en-US"/>
              </w:rPr>
              <w:t>услуги которого оцениваются соразмерно полезному вкладу в программу (представление, планирование, согласование, логистика, администрирование, финансы)</w:t>
            </w:r>
          </w:p>
        </w:tc>
      </w:tr>
      <w:tr w:rsidR="00D91905" w:rsidRPr="001F44B4" w14:paraId="3F92D919" w14:textId="77777777" w:rsidTr="00093F73">
        <w:trPr>
          <w:jc w:val="center"/>
        </w:trPr>
        <w:tc>
          <w:tcPr>
            <w:tcW w:w="1309" w:type="dxa"/>
            <w:shd w:val="clear" w:color="auto" w:fill="D9D9D9" w:themeFill="background1" w:themeFillShade="D9"/>
          </w:tcPr>
          <w:p w14:paraId="3F92D917" w14:textId="77777777" w:rsidR="00093F73" w:rsidRPr="00006F22" w:rsidRDefault="00A76043" w:rsidP="00093F73">
            <w:pPr>
              <w:rPr>
                <w:sz w:val="20"/>
                <w:szCs w:val="20"/>
                <w:lang w:val="en-GB"/>
              </w:rPr>
            </w:pPr>
            <w:r>
              <w:rPr>
                <w:sz w:val="20"/>
                <w:szCs w:val="20"/>
                <w:lang w:val="ru-RU"/>
              </w:rPr>
              <w:t>Мера</w:t>
            </w:r>
            <w:r w:rsidRPr="7870F769">
              <w:rPr>
                <w:sz w:val="20"/>
                <w:szCs w:val="20"/>
                <w:lang w:val="ru-RU"/>
              </w:rPr>
              <w:t xml:space="preserve"> </w:t>
            </w:r>
            <w:r w:rsidR="00093F73" w:rsidRPr="7870F769">
              <w:rPr>
                <w:sz w:val="20"/>
                <w:szCs w:val="20"/>
                <w:lang w:val="ru-RU"/>
              </w:rPr>
              <w:t>X. 2</w:t>
            </w:r>
          </w:p>
        </w:tc>
        <w:tc>
          <w:tcPr>
            <w:tcW w:w="7077" w:type="dxa"/>
          </w:tcPr>
          <w:p w14:paraId="3F92D918" w14:textId="77777777" w:rsidR="00093F73" w:rsidRPr="00093F73" w:rsidRDefault="00B3184C" w:rsidP="00093F73">
            <w:pPr>
              <w:rPr>
                <w:sz w:val="20"/>
                <w:szCs w:val="20"/>
                <w:lang w:val="ru-RU"/>
              </w:rPr>
            </w:pPr>
            <w:r w:rsidRPr="00FC6BD8">
              <w:rPr>
                <w:i/>
                <w:sz w:val="20"/>
                <w:szCs w:val="20"/>
                <w:lang w:val="ru-RU" w:eastAsia="en-US"/>
              </w:rPr>
              <w:t xml:space="preserve">Типовая </w:t>
            </w:r>
            <w:r w:rsidR="00093F73" w:rsidRPr="7870F769">
              <w:rPr>
                <w:i/>
                <w:iCs/>
                <w:sz w:val="20"/>
                <w:szCs w:val="20"/>
                <w:lang w:val="ru-RU"/>
              </w:rPr>
              <w:t xml:space="preserve">деятельность: </w:t>
            </w:r>
            <w:r w:rsidRPr="00FC6BD8">
              <w:rPr>
                <w:sz w:val="20"/>
                <w:szCs w:val="20"/>
                <w:lang w:val="ru-RU" w:eastAsia="en-US"/>
              </w:rPr>
              <w:t>Текущие расходы рассчитываются пропорционально их полезности для программы (офисные площади, оборудование, канцелярские товары, содержание</w:t>
            </w:r>
            <w:r w:rsidR="00093F73" w:rsidRPr="7870F769">
              <w:rPr>
                <w:sz w:val="20"/>
                <w:szCs w:val="20"/>
                <w:lang w:val="ru-RU"/>
              </w:rPr>
              <w:t>)</w:t>
            </w:r>
            <w:r w:rsidR="00A76043">
              <w:rPr>
                <w:sz w:val="20"/>
                <w:szCs w:val="20"/>
                <w:lang w:val="ru-RU"/>
              </w:rPr>
              <w:t xml:space="preserve"> </w:t>
            </w:r>
          </w:p>
        </w:tc>
      </w:tr>
      <w:tr w:rsidR="00D91905" w:rsidRPr="001F44B4" w14:paraId="3F92D91C" w14:textId="77777777" w:rsidTr="00093F73">
        <w:trPr>
          <w:jc w:val="center"/>
        </w:trPr>
        <w:tc>
          <w:tcPr>
            <w:tcW w:w="1309" w:type="dxa"/>
            <w:shd w:val="clear" w:color="auto" w:fill="D9D9D9" w:themeFill="background1" w:themeFillShade="D9"/>
          </w:tcPr>
          <w:p w14:paraId="3F92D91A" w14:textId="77777777" w:rsidR="00093F73" w:rsidRPr="00006F22" w:rsidRDefault="00A76043" w:rsidP="00093F73">
            <w:pPr>
              <w:rPr>
                <w:sz w:val="20"/>
                <w:szCs w:val="20"/>
                <w:lang w:val="en-GB"/>
              </w:rPr>
            </w:pPr>
            <w:r>
              <w:rPr>
                <w:sz w:val="20"/>
                <w:szCs w:val="20"/>
                <w:lang w:val="ru-RU"/>
              </w:rPr>
              <w:t>Мера</w:t>
            </w:r>
            <w:r w:rsidRPr="7870F769">
              <w:rPr>
                <w:sz w:val="20"/>
                <w:szCs w:val="20"/>
                <w:lang w:val="ru-RU"/>
              </w:rPr>
              <w:t xml:space="preserve"> </w:t>
            </w:r>
            <w:r w:rsidR="00093F73" w:rsidRPr="7870F769">
              <w:rPr>
                <w:sz w:val="20"/>
                <w:szCs w:val="20"/>
                <w:lang w:val="ru-RU"/>
              </w:rPr>
              <w:t xml:space="preserve">X. 3 </w:t>
            </w:r>
          </w:p>
        </w:tc>
        <w:tc>
          <w:tcPr>
            <w:tcW w:w="7077" w:type="dxa"/>
          </w:tcPr>
          <w:p w14:paraId="3F92D91B" w14:textId="77777777" w:rsidR="00093F73" w:rsidRPr="00093F73" w:rsidRDefault="00B3184C" w:rsidP="00B3184C">
            <w:pPr>
              <w:rPr>
                <w:sz w:val="20"/>
                <w:szCs w:val="20"/>
                <w:lang w:val="ru-RU"/>
              </w:rPr>
            </w:pPr>
            <w:r w:rsidRPr="00FC6BD8">
              <w:rPr>
                <w:i/>
                <w:sz w:val="20"/>
                <w:szCs w:val="20"/>
                <w:lang w:val="ru-RU" w:eastAsia="en-US"/>
              </w:rPr>
              <w:t xml:space="preserve">Типовая </w:t>
            </w:r>
            <w:r w:rsidR="00093F73" w:rsidRPr="7870F769">
              <w:rPr>
                <w:i/>
                <w:iCs/>
                <w:sz w:val="20"/>
                <w:szCs w:val="20"/>
                <w:lang w:val="ru-RU"/>
              </w:rPr>
              <w:t xml:space="preserve">деятельность: </w:t>
            </w:r>
            <w:r w:rsidRPr="00FC6BD8">
              <w:rPr>
                <w:sz w:val="20"/>
                <w:szCs w:val="20"/>
                <w:lang w:val="ru-RU" w:eastAsia="en-US"/>
              </w:rPr>
              <w:t>Планирование, мониторинг, оценка и связь</w:t>
            </w:r>
            <w:r>
              <w:rPr>
                <w:sz w:val="20"/>
                <w:szCs w:val="20"/>
                <w:lang w:val="ru-RU" w:eastAsia="en-US"/>
              </w:rPr>
              <w:t>,</w:t>
            </w:r>
            <w:r w:rsidRPr="00FC6BD8">
              <w:rPr>
                <w:sz w:val="20"/>
                <w:szCs w:val="20"/>
                <w:lang w:val="ru-RU" w:eastAsia="en-US"/>
              </w:rPr>
              <w:t xml:space="preserve"> что рассчитывается пропорционально полезности для программы (объекты, поездки...</w:t>
            </w:r>
            <w:r>
              <w:rPr>
                <w:sz w:val="20"/>
                <w:szCs w:val="20"/>
                <w:lang w:val="ru-RU" w:eastAsia="en-US"/>
              </w:rPr>
              <w:t>)</w:t>
            </w:r>
          </w:p>
        </w:tc>
      </w:tr>
    </w:tbl>
    <w:p w14:paraId="3F92D91D" w14:textId="77777777" w:rsidR="00093F73" w:rsidRPr="00093F73" w:rsidRDefault="00093F73" w:rsidP="00093F73">
      <w:pPr>
        <w:rPr>
          <w:lang w:val="ru-RU"/>
        </w:rPr>
      </w:pPr>
    </w:p>
    <w:p w14:paraId="3F92D91E" w14:textId="77777777" w:rsidR="00093F73" w:rsidRPr="00A76043" w:rsidRDefault="00093F73" w:rsidP="00093F73">
      <w:pPr>
        <w:pStyle w:val="ListParagraph"/>
        <w:numPr>
          <w:ilvl w:val="0"/>
          <w:numId w:val="10"/>
        </w:numPr>
        <w:rPr>
          <w:lang w:val="ru-RU"/>
        </w:rPr>
      </w:pPr>
      <w:r>
        <w:rPr>
          <w:lang w:val="ru-RU"/>
        </w:rPr>
        <w:t>Пример приемлемых расходов на управление программ</w:t>
      </w:r>
      <w:r w:rsidR="00A76043">
        <w:rPr>
          <w:lang w:val="ru-RU"/>
        </w:rPr>
        <w:t>ой</w:t>
      </w:r>
      <w:r>
        <w:rPr>
          <w:lang w:val="ru-RU"/>
        </w:rPr>
        <w:t xml:space="preserve">, предусмотренных в бюджете по стандартному </w:t>
      </w:r>
      <w:r w:rsidR="00A76043">
        <w:rPr>
          <w:lang w:val="ru-RU"/>
        </w:rPr>
        <w:t>промежуточному результату</w:t>
      </w:r>
      <w:r>
        <w:rPr>
          <w:lang w:val="ru-RU"/>
        </w:rPr>
        <w:t xml:space="preserve"> </w:t>
      </w:r>
      <w:r w:rsidR="00A76043">
        <w:rPr>
          <w:lang w:val="ru-RU"/>
        </w:rPr>
        <w:t>«</w:t>
      </w:r>
      <w:r w:rsidRPr="7870F769">
        <w:rPr>
          <w:i/>
          <w:iCs/>
          <w:lang w:val="ru-RU"/>
        </w:rPr>
        <w:t>эффективное и действенное управление программами</w:t>
      </w:r>
      <w:r w:rsidR="00A76043">
        <w:rPr>
          <w:i/>
          <w:iCs/>
          <w:lang w:val="ru-RU"/>
        </w:rPr>
        <w:t>»</w:t>
      </w:r>
      <w:r w:rsidRPr="7870F769">
        <w:rPr>
          <w:i/>
          <w:iCs/>
          <w:lang w:val="ru-RU"/>
        </w:rPr>
        <w:t>:</w:t>
      </w:r>
      <w:r>
        <w:rPr>
          <w:lang w:val="ru-RU"/>
        </w:rPr>
        <w:t xml:space="preserve"> </w:t>
      </w:r>
    </w:p>
    <w:p w14:paraId="3F92D91F" w14:textId="77777777" w:rsidR="00093F73" w:rsidRPr="00093F73" w:rsidRDefault="00093F73" w:rsidP="00093F73">
      <w:pPr>
        <w:pStyle w:val="ListParagraph"/>
        <w:numPr>
          <w:ilvl w:val="0"/>
          <w:numId w:val="29"/>
        </w:numPr>
        <w:rPr>
          <w:lang w:val="ru-RU"/>
        </w:rPr>
      </w:pPr>
      <w:r>
        <w:rPr>
          <w:lang w:val="ru-RU"/>
        </w:rPr>
        <w:t xml:space="preserve">Зарплата и соответствующие расходы на внутренний персонал, осуществляющий представительство, планирование, координацию, финансирование, управление и </w:t>
      </w:r>
      <w:r>
        <w:rPr>
          <w:lang w:val="ru-RU"/>
        </w:rPr>
        <w:lastRenderedPageBreak/>
        <w:t>организаци</w:t>
      </w:r>
      <w:r w:rsidR="00A76043">
        <w:rPr>
          <w:lang w:val="ru-RU"/>
        </w:rPr>
        <w:t>ю – все расходы распределены</w:t>
      </w:r>
      <w:r>
        <w:rPr>
          <w:lang w:val="ru-RU"/>
        </w:rPr>
        <w:t xml:space="preserve"> пропорционально проценту усилий/времени, затраченного на </w:t>
      </w:r>
      <w:r w:rsidR="00A76043">
        <w:rPr>
          <w:lang w:val="ru-RU"/>
        </w:rPr>
        <w:t xml:space="preserve">реализацию </w:t>
      </w:r>
      <w:r>
        <w:rPr>
          <w:lang w:val="ru-RU"/>
        </w:rPr>
        <w:t>программн</w:t>
      </w:r>
      <w:r w:rsidR="00A76043">
        <w:rPr>
          <w:lang w:val="ru-RU"/>
        </w:rPr>
        <w:t>ого</w:t>
      </w:r>
      <w:r>
        <w:rPr>
          <w:lang w:val="ru-RU"/>
        </w:rPr>
        <w:t xml:space="preserve"> документ</w:t>
      </w:r>
      <w:r w:rsidR="00A76043">
        <w:rPr>
          <w:lang w:val="ru-RU"/>
        </w:rPr>
        <w:t>а</w:t>
      </w:r>
      <w:r>
        <w:rPr>
          <w:lang w:val="ru-RU"/>
        </w:rPr>
        <w:t xml:space="preserve"> при поддержке ЮНИСЕФ;</w:t>
      </w:r>
    </w:p>
    <w:p w14:paraId="3F92D920" w14:textId="77777777" w:rsidR="00093F73" w:rsidRPr="00093F73" w:rsidRDefault="00093F73" w:rsidP="00093F73">
      <w:pPr>
        <w:pStyle w:val="ListParagraph"/>
        <w:numPr>
          <w:ilvl w:val="0"/>
          <w:numId w:val="29"/>
        </w:numPr>
        <w:rPr>
          <w:lang w:val="ru-RU"/>
        </w:rPr>
      </w:pPr>
      <w:r w:rsidRPr="00924A2C">
        <w:rPr>
          <w:lang w:val="ru-RU"/>
        </w:rPr>
        <w:t>Эксплуатационные расходы (</w:t>
      </w:r>
      <w:r w:rsidR="00A76043">
        <w:rPr>
          <w:lang w:val="ru-RU"/>
        </w:rPr>
        <w:t>бензин</w:t>
      </w:r>
      <w:r w:rsidRPr="00924A2C">
        <w:rPr>
          <w:lang w:val="ru-RU"/>
        </w:rPr>
        <w:t>, местные налоги и др.) и расходы на техническое обслуживание (ремонт и замена, например, автошины, амортизатор</w:t>
      </w:r>
      <w:r w:rsidR="00A76043">
        <w:rPr>
          <w:lang w:val="ru-RU"/>
        </w:rPr>
        <w:t>ов</w:t>
      </w:r>
      <w:r w:rsidRPr="00924A2C">
        <w:rPr>
          <w:lang w:val="ru-RU"/>
        </w:rPr>
        <w:t xml:space="preserve"> удара, разбит</w:t>
      </w:r>
      <w:r w:rsidR="00A76043">
        <w:rPr>
          <w:lang w:val="ru-RU"/>
        </w:rPr>
        <w:t>ого</w:t>
      </w:r>
      <w:r w:rsidRPr="00924A2C">
        <w:rPr>
          <w:lang w:val="ru-RU"/>
        </w:rPr>
        <w:t xml:space="preserve"> лобов</w:t>
      </w:r>
      <w:r w:rsidR="00A76043">
        <w:rPr>
          <w:lang w:val="ru-RU"/>
        </w:rPr>
        <w:t>ого</w:t>
      </w:r>
      <w:r w:rsidRPr="00924A2C">
        <w:rPr>
          <w:lang w:val="ru-RU"/>
        </w:rPr>
        <w:t xml:space="preserve"> стекла и т.д.) принадлежащих партнерам транспортных средств или транспортных средств, предоставленных ЮНИСЕФ в аренду, пропорционально их использованию в связи с </w:t>
      </w:r>
      <w:r w:rsidR="00A76043">
        <w:rPr>
          <w:lang w:val="ru-RU"/>
        </w:rPr>
        <w:t>деятельностью</w:t>
      </w:r>
      <w:r w:rsidRPr="00924A2C">
        <w:rPr>
          <w:lang w:val="ru-RU"/>
        </w:rPr>
        <w:t>, предусмотренн</w:t>
      </w:r>
      <w:r w:rsidR="00A76043">
        <w:rPr>
          <w:lang w:val="ru-RU"/>
        </w:rPr>
        <w:t>ой</w:t>
      </w:r>
      <w:r w:rsidRPr="00924A2C">
        <w:rPr>
          <w:lang w:val="ru-RU"/>
        </w:rPr>
        <w:t xml:space="preserve"> по программному документу ЮНИСЕФ;</w:t>
      </w:r>
    </w:p>
    <w:p w14:paraId="3F92D921" w14:textId="77777777" w:rsidR="00093F73" w:rsidRPr="00093F73" w:rsidRDefault="00093F73" w:rsidP="00093F73">
      <w:pPr>
        <w:pStyle w:val="ListParagraph"/>
        <w:numPr>
          <w:ilvl w:val="0"/>
          <w:numId w:val="29"/>
        </w:numPr>
        <w:rPr>
          <w:lang w:val="ru-RU"/>
        </w:rPr>
      </w:pPr>
      <w:r>
        <w:rPr>
          <w:lang w:val="ru-RU"/>
        </w:rPr>
        <w:t>Офисное оборудование (например, компьютеры, принтеры, копировальные аппараты, факсы, телефоны и т. д.), используемое внутри страны</w:t>
      </w:r>
      <w:r w:rsidR="00A76043">
        <w:rPr>
          <w:lang w:val="ru-RU"/>
        </w:rPr>
        <w:t>,</w:t>
      </w:r>
      <w:r>
        <w:rPr>
          <w:lang w:val="ru-RU"/>
        </w:rPr>
        <w:t xml:space="preserve"> как непосредственная поддержка по программе, все пропорционально;</w:t>
      </w:r>
    </w:p>
    <w:p w14:paraId="3F92D922" w14:textId="77777777" w:rsidR="00093F73" w:rsidRPr="00093F73" w:rsidRDefault="00093F73" w:rsidP="00093F73">
      <w:pPr>
        <w:pStyle w:val="ListParagraph"/>
        <w:numPr>
          <w:ilvl w:val="0"/>
          <w:numId w:val="29"/>
        </w:numPr>
        <w:rPr>
          <w:lang w:val="ru-RU"/>
        </w:rPr>
      </w:pPr>
      <w:r>
        <w:rPr>
          <w:lang w:val="ru-RU"/>
        </w:rPr>
        <w:t>Поездки внутри страны в целях программы и финансового мониторинга (например, транспортные расходы, стоимость проездных билетов, дорожные и мостовые сборы, проживание и питание), пропорционально по отношению к деятельности, осуществляемой по программе при поддержке ЮНИСЕФ;</w:t>
      </w:r>
    </w:p>
    <w:p w14:paraId="3F92D923" w14:textId="77777777" w:rsidR="00093F73" w:rsidRPr="00093F73" w:rsidRDefault="00093F73" w:rsidP="00093F73">
      <w:pPr>
        <w:pStyle w:val="ListParagraph"/>
        <w:numPr>
          <w:ilvl w:val="0"/>
          <w:numId w:val="29"/>
        </w:numPr>
        <w:rPr>
          <w:lang w:val="ru-RU"/>
        </w:rPr>
      </w:pPr>
      <w:r>
        <w:rPr>
          <w:lang w:val="ru-RU"/>
        </w:rPr>
        <w:t>Другие внутристрановые расходы, понесенные непосредственно в поддержку программы, в том числе дополнительная аренда офисных помещений, содержание офиса, коммунальные услуги, расходы, связанные с телекоммуникацией и канцелярскими товарами, все пропорционально по отношению к программе, реализуемой при поддержке ЮНИСЕФ.</w:t>
      </w:r>
    </w:p>
    <w:p w14:paraId="3F92D924" w14:textId="77777777" w:rsidR="00093F73" w:rsidRPr="00093F73" w:rsidRDefault="00093F73" w:rsidP="00093F73">
      <w:pPr>
        <w:rPr>
          <w:lang w:val="ru-RU"/>
        </w:rPr>
      </w:pPr>
    </w:p>
    <w:p w14:paraId="3F92D925" w14:textId="77777777" w:rsidR="00093F73" w:rsidRPr="00A76043" w:rsidRDefault="00A76043" w:rsidP="00093F73">
      <w:pPr>
        <w:pStyle w:val="Heading3"/>
        <w:rPr>
          <w:lang w:val="ru-RU"/>
        </w:rPr>
      </w:pPr>
      <w:bookmarkStart w:id="51" w:name="_Toc409543567"/>
      <w:bookmarkStart w:id="52" w:name="_Toc413223640"/>
      <w:bookmarkStart w:id="53" w:name="_Toc518901746"/>
      <w:bookmarkStart w:id="54" w:name="_Toc2029577"/>
      <w:r>
        <w:rPr>
          <w:lang w:val="ru-RU"/>
        </w:rPr>
        <w:t xml:space="preserve">Расходы на </w:t>
      </w:r>
      <w:r w:rsidR="00711D46">
        <w:rPr>
          <w:lang w:val="ru-RU"/>
        </w:rPr>
        <w:t>содержание</w:t>
      </w:r>
      <w:r>
        <w:rPr>
          <w:lang w:val="ru-RU"/>
        </w:rPr>
        <w:t xml:space="preserve"> </w:t>
      </w:r>
      <w:r w:rsidR="00093F73">
        <w:rPr>
          <w:lang w:val="ru-RU"/>
        </w:rPr>
        <w:t>штаб-квартиры</w:t>
      </w:r>
      <w:bookmarkEnd w:id="51"/>
      <w:bookmarkEnd w:id="52"/>
      <w:bookmarkEnd w:id="53"/>
      <w:bookmarkEnd w:id="54"/>
    </w:p>
    <w:p w14:paraId="3F92D926" w14:textId="77777777" w:rsidR="00093F73" w:rsidRPr="00093F73" w:rsidRDefault="00A76043" w:rsidP="00093F73">
      <w:pPr>
        <w:pStyle w:val="ListParagraph"/>
        <w:numPr>
          <w:ilvl w:val="0"/>
          <w:numId w:val="10"/>
        </w:numPr>
        <w:rPr>
          <w:lang w:val="ru-RU"/>
        </w:rPr>
      </w:pPr>
      <w:r w:rsidRPr="003E3FE1">
        <w:rPr>
          <w:lang w:val="ru-RU"/>
        </w:rPr>
        <w:t xml:space="preserve">Расходы на </w:t>
      </w:r>
      <w:r w:rsidR="00711D46" w:rsidRPr="003E3FE1">
        <w:rPr>
          <w:lang w:val="ru-RU"/>
        </w:rPr>
        <w:t xml:space="preserve">содержание </w:t>
      </w:r>
      <w:r w:rsidR="00093F73" w:rsidRPr="003E3FE1">
        <w:rPr>
          <w:lang w:val="ru-RU"/>
        </w:rPr>
        <w:t>штаб-квартир</w:t>
      </w:r>
      <w:r w:rsidR="00711D46" w:rsidRPr="003E3FE1">
        <w:rPr>
          <w:lang w:val="ru-RU"/>
        </w:rPr>
        <w:t>ы</w:t>
      </w:r>
      <w:r w:rsidR="00093F73">
        <w:rPr>
          <w:lang w:val="ru-RU"/>
        </w:rPr>
        <w:t xml:space="preserve"> применяются </w:t>
      </w:r>
      <w:r>
        <w:rPr>
          <w:lang w:val="ru-RU"/>
        </w:rPr>
        <w:t>к</w:t>
      </w:r>
      <w:r w:rsidR="00093F73">
        <w:rPr>
          <w:lang w:val="ru-RU"/>
        </w:rPr>
        <w:t xml:space="preserve"> программны</w:t>
      </w:r>
      <w:r>
        <w:rPr>
          <w:lang w:val="ru-RU"/>
        </w:rPr>
        <w:t>м</w:t>
      </w:r>
      <w:r w:rsidR="00093F73">
        <w:rPr>
          <w:lang w:val="ru-RU"/>
        </w:rPr>
        <w:t xml:space="preserve"> документ</w:t>
      </w:r>
      <w:r>
        <w:rPr>
          <w:lang w:val="ru-RU"/>
        </w:rPr>
        <w:t>ам</w:t>
      </w:r>
      <w:r w:rsidR="00093F73">
        <w:rPr>
          <w:lang w:val="ru-RU"/>
        </w:rPr>
        <w:t xml:space="preserve"> </w:t>
      </w:r>
      <w:r>
        <w:rPr>
          <w:lang w:val="ru-RU"/>
        </w:rPr>
        <w:t>ДСРРП</w:t>
      </w:r>
      <w:r w:rsidR="00093F73">
        <w:rPr>
          <w:lang w:val="ru-RU"/>
        </w:rPr>
        <w:t xml:space="preserve"> и не относ</w:t>
      </w:r>
      <w:r>
        <w:rPr>
          <w:lang w:val="ru-RU"/>
        </w:rPr>
        <w:t>я</w:t>
      </w:r>
      <w:r w:rsidR="00093F73">
        <w:rPr>
          <w:lang w:val="ru-RU"/>
        </w:rPr>
        <w:t xml:space="preserve">тся к </w:t>
      </w:r>
      <w:r>
        <w:rPr>
          <w:lang w:val="ru-RU"/>
        </w:rPr>
        <w:t>ДФМП</w:t>
      </w:r>
      <w:r w:rsidR="00093F73">
        <w:rPr>
          <w:lang w:val="ru-RU"/>
        </w:rPr>
        <w:t>.</w:t>
      </w:r>
    </w:p>
    <w:p w14:paraId="3F92D927" w14:textId="77777777" w:rsidR="00093F73" w:rsidRPr="00093F73" w:rsidRDefault="00093F73" w:rsidP="00093F73">
      <w:pPr>
        <w:rPr>
          <w:lang w:val="ru-RU"/>
        </w:rPr>
      </w:pPr>
    </w:p>
    <w:p w14:paraId="3F92D928" w14:textId="77777777" w:rsidR="00093F73" w:rsidRPr="00093F73" w:rsidRDefault="00093F73" w:rsidP="00093F73">
      <w:pPr>
        <w:pStyle w:val="ListParagraph"/>
        <w:numPr>
          <w:ilvl w:val="0"/>
          <w:numId w:val="10"/>
        </w:numPr>
        <w:rPr>
          <w:lang w:val="ru-RU"/>
        </w:rPr>
      </w:pPr>
      <w:r>
        <w:rPr>
          <w:lang w:val="ru-RU"/>
        </w:rPr>
        <w:t xml:space="preserve">Международная ОГО определяется как организация, имеющая представительства </w:t>
      </w:r>
      <w:r w:rsidR="00711D46">
        <w:rPr>
          <w:lang w:val="ru-RU"/>
        </w:rPr>
        <w:t>в нескольких</w:t>
      </w:r>
      <w:r>
        <w:rPr>
          <w:lang w:val="ru-RU"/>
        </w:rPr>
        <w:t xml:space="preserve"> стран</w:t>
      </w:r>
      <w:r w:rsidR="00711D46">
        <w:rPr>
          <w:lang w:val="ru-RU"/>
        </w:rPr>
        <w:t>ах</w:t>
      </w:r>
      <w:r>
        <w:rPr>
          <w:lang w:val="ru-RU"/>
        </w:rPr>
        <w:t xml:space="preserve">. </w:t>
      </w:r>
      <w:r w:rsidR="00711D46">
        <w:rPr>
          <w:lang w:val="ru-RU"/>
        </w:rPr>
        <w:t xml:space="preserve">Расходы на содержание </w:t>
      </w:r>
      <w:r>
        <w:rPr>
          <w:lang w:val="ru-RU"/>
        </w:rPr>
        <w:t>штаб-квартиры оплачиваются международной ОГО, штаб-квартира которой находится за пределами страны реализации</w:t>
      </w:r>
      <w:r w:rsidR="00711D46">
        <w:rPr>
          <w:lang w:val="ru-RU"/>
        </w:rPr>
        <w:t xml:space="preserve"> программы</w:t>
      </w:r>
      <w:r>
        <w:rPr>
          <w:lang w:val="ru-RU"/>
        </w:rPr>
        <w:t xml:space="preserve">, по </w:t>
      </w:r>
      <w:r w:rsidR="00711D46">
        <w:rPr>
          <w:lang w:val="ru-RU"/>
        </w:rPr>
        <w:t>запросу</w:t>
      </w:r>
      <w:r>
        <w:rPr>
          <w:lang w:val="ru-RU"/>
        </w:rPr>
        <w:t xml:space="preserve"> партнера. Международные ОГО часто несут дополнительные расходы </w:t>
      </w:r>
      <w:r w:rsidR="00711D46">
        <w:rPr>
          <w:lang w:val="ru-RU"/>
        </w:rPr>
        <w:t xml:space="preserve">в </w:t>
      </w:r>
      <w:r>
        <w:rPr>
          <w:lang w:val="ru-RU"/>
        </w:rPr>
        <w:t>своих штаб-квартир</w:t>
      </w:r>
      <w:r w:rsidR="00711D46">
        <w:rPr>
          <w:lang w:val="ru-RU"/>
        </w:rPr>
        <w:t>ах, которые связаны</w:t>
      </w:r>
      <w:r>
        <w:rPr>
          <w:lang w:val="ru-RU"/>
        </w:rPr>
        <w:t xml:space="preserve"> </w:t>
      </w:r>
      <w:r w:rsidR="00711D46">
        <w:rPr>
          <w:lang w:val="ru-RU"/>
        </w:rPr>
        <w:t>с</w:t>
      </w:r>
      <w:r>
        <w:rPr>
          <w:lang w:val="ru-RU"/>
        </w:rPr>
        <w:t xml:space="preserve"> контрол</w:t>
      </w:r>
      <w:r w:rsidR="00711D46">
        <w:rPr>
          <w:lang w:val="ru-RU"/>
        </w:rPr>
        <w:t>ем</w:t>
      </w:r>
      <w:r>
        <w:rPr>
          <w:lang w:val="ru-RU"/>
        </w:rPr>
        <w:t xml:space="preserve"> и поддержк</w:t>
      </w:r>
      <w:r w:rsidR="00711D46">
        <w:rPr>
          <w:lang w:val="ru-RU"/>
        </w:rPr>
        <w:t>ой</w:t>
      </w:r>
      <w:r>
        <w:rPr>
          <w:lang w:val="ru-RU"/>
        </w:rPr>
        <w:t xml:space="preserve"> реализации программы. Принимая на себя расходы </w:t>
      </w:r>
      <w:r w:rsidR="00711D46">
        <w:rPr>
          <w:lang w:val="ru-RU"/>
        </w:rPr>
        <w:t>по содержанию ш</w:t>
      </w:r>
      <w:r>
        <w:rPr>
          <w:lang w:val="ru-RU"/>
        </w:rPr>
        <w:t xml:space="preserve">таб-квартиры, партнер обязуется использовать ресурсы для достижения результатов в интересах детей – в том числе тех, которые изложены в программном документе. Тем не менее, ОГО не нужно представлять детализированную смету расходов (ДСР) </w:t>
      </w:r>
      <w:r w:rsidR="00711D46">
        <w:rPr>
          <w:lang w:val="ru-RU"/>
        </w:rPr>
        <w:t>в подтверждение</w:t>
      </w:r>
      <w:r>
        <w:rPr>
          <w:lang w:val="ru-RU"/>
        </w:rPr>
        <w:t xml:space="preserve"> запроса </w:t>
      </w:r>
      <w:r w:rsidR="00711D46">
        <w:rPr>
          <w:lang w:val="ru-RU"/>
        </w:rPr>
        <w:t>о</w:t>
      </w:r>
      <w:r>
        <w:rPr>
          <w:lang w:val="ru-RU"/>
        </w:rPr>
        <w:t xml:space="preserve"> расходах на </w:t>
      </w:r>
      <w:r w:rsidR="00711D46">
        <w:rPr>
          <w:lang w:val="ru-RU"/>
        </w:rPr>
        <w:t>содержание</w:t>
      </w:r>
      <w:r>
        <w:rPr>
          <w:lang w:val="ru-RU"/>
        </w:rPr>
        <w:t xml:space="preserve"> штаб-квартиры и не обязана хранить какую-либо подтверждающую документацию по </w:t>
      </w:r>
      <w:r w:rsidR="00711D46">
        <w:rPr>
          <w:lang w:val="ru-RU"/>
        </w:rPr>
        <w:t>их</w:t>
      </w:r>
      <w:r>
        <w:rPr>
          <w:lang w:val="ru-RU"/>
        </w:rPr>
        <w:t xml:space="preserve"> использованию. </w:t>
      </w:r>
    </w:p>
    <w:p w14:paraId="3F92D929" w14:textId="77777777" w:rsidR="00093F73" w:rsidRPr="00093F73" w:rsidRDefault="00093F73" w:rsidP="00093F73">
      <w:pPr>
        <w:rPr>
          <w:lang w:val="ru-RU"/>
        </w:rPr>
      </w:pPr>
    </w:p>
    <w:p w14:paraId="3F92D92A" w14:textId="77777777" w:rsidR="00093F73" w:rsidRPr="00093F73" w:rsidRDefault="00093F73" w:rsidP="00093F73">
      <w:pPr>
        <w:pStyle w:val="ListParagraph"/>
        <w:numPr>
          <w:ilvl w:val="0"/>
          <w:numId w:val="10"/>
        </w:numPr>
        <w:rPr>
          <w:lang w:val="ru-RU"/>
        </w:rPr>
      </w:pPr>
      <w:r>
        <w:rPr>
          <w:lang w:val="ru-RU"/>
        </w:rPr>
        <w:t xml:space="preserve">В каждом конкретном случае расходы на </w:t>
      </w:r>
      <w:r w:rsidR="00711D46">
        <w:rPr>
          <w:lang w:val="ru-RU"/>
        </w:rPr>
        <w:t>содержание</w:t>
      </w:r>
      <w:r>
        <w:rPr>
          <w:lang w:val="ru-RU"/>
        </w:rPr>
        <w:t xml:space="preserve"> штаб-квартиры могут оплачиваться </w:t>
      </w:r>
      <w:r w:rsidR="00711D46">
        <w:rPr>
          <w:lang w:val="ru-RU"/>
        </w:rPr>
        <w:t xml:space="preserve">за счет </w:t>
      </w:r>
      <w:r>
        <w:rPr>
          <w:lang w:val="ru-RU"/>
        </w:rPr>
        <w:t>национальны</w:t>
      </w:r>
      <w:r w:rsidR="00711D46">
        <w:rPr>
          <w:lang w:val="ru-RU"/>
        </w:rPr>
        <w:t>х</w:t>
      </w:r>
      <w:r>
        <w:rPr>
          <w:lang w:val="ru-RU"/>
        </w:rPr>
        <w:t xml:space="preserve"> ОГО.  Расходы на </w:t>
      </w:r>
      <w:r w:rsidR="00711D46">
        <w:rPr>
          <w:lang w:val="ru-RU"/>
        </w:rPr>
        <w:t xml:space="preserve">содержание </w:t>
      </w:r>
      <w:r>
        <w:rPr>
          <w:lang w:val="ru-RU"/>
        </w:rPr>
        <w:t xml:space="preserve">штаб-квартиры, как правило, не покрываются национальными ОГО, штаб-квартиры </w:t>
      </w:r>
      <w:r w:rsidR="00711D46">
        <w:rPr>
          <w:lang w:val="ru-RU"/>
        </w:rPr>
        <w:t xml:space="preserve">которых находятся </w:t>
      </w:r>
      <w:r>
        <w:rPr>
          <w:lang w:val="ru-RU"/>
        </w:rPr>
        <w:t>в столице страны реализации программ</w:t>
      </w:r>
      <w:r w:rsidR="00711D46">
        <w:rPr>
          <w:lang w:val="ru-RU"/>
        </w:rPr>
        <w:t>ы</w:t>
      </w:r>
      <w:r>
        <w:rPr>
          <w:lang w:val="ru-RU"/>
        </w:rPr>
        <w:t>, поскольку техническая поддержка</w:t>
      </w:r>
      <w:r w:rsidR="00711D46">
        <w:rPr>
          <w:lang w:val="ru-RU"/>
        </w:rPr>
        <w:t>, оказываемая</w:t>
      </w:r>
      <w:r>
        <w:rPr>
          <w:lang w:val="ru-RU"/>
        </w:rPr>
        <w:t xml:space="preserve"> сотрудник</w:t>
      </w:r>
      <w:r w:rsidR="00711D46">
        <w:rPr>
          <w:lang w:val="ru-RU"/>
        </w:rPr>
        <w:t>ами</w:t>
      </w:r>
      <w:r>
        <w:rPr>
          <w:lang w:val="ru-RU"/>
        </w:rPr>
        <w:t xml:space="preserve"> </w:t>
      </w:r>
      <w:r w:rsidR="00711D46">
        <w:rPr>
          <w:lang w:val="ru-RU"/>
        </w:rPr>
        <w:t>из тех</w:t>
      </w:r>
      <w:r>
        <w:rPr>
          <w:lang w:val="ru-RU"/>
        </w:rPr>
        <w:t xml:space="preserve"> мест</w:t>
      </w:r>
      <w:r w:rsidR="00711D46">
        <w:rPr>
          <w:lang w:val="ru-RU"/>
        </w:rPr>
        <w:t>,</w:t>
      </w:r>
      <w:r>
        <w:rPr>
          <w:lang w:val="ru-RU"/>
        </w:rPr>
        <w:t xml:space="preserve"> может включаться в состав расходов на программу, если это необходимо.</w:t>
      </w:r>
      <w:r w:rsidR="00711D46">
        <w:rPr>
          <w:lang w:val="ru-RU"/>
        </w:rPr>
        <w:t xml:space="preserve"> </w:t>
      </w:r>
    </w:p>
    <w:p w14:paraId="3F92D92B" w14:textId="77777777" w:rsidR="00093F73" w:rsidRPr="00093F73" w:rsidRDefault="00093F73" w:rsidP="00093F73">
      <w:pPr>
        <w:rPr>
          <w:lang w:val="ru-RU"/>
        </w:rPr>
      </w:pPr>
    </w:p>
    <w:p w14:paraId="3F92D92C" w14:textId="77777777" w:rsidR="00093F73" w:rsidRPr="00093F73" w:rsidRDefault="00093F73" w:rsidP="00093F73">
      <w:pPr>
        <w:pStyle w:val="ListParagraph"/>
        <w:numPr>
          <w:ilvl w:val="0"/>
          <w:numId w:val="10"/>
        </w:numPr>
        <w:rPr>
          <w:lang w:val="ru-RU"/>
        </w:rPr>
      </w:pPr>
      <w:r>
        <w:rPr>
          <w:lang w:val="ru-RU"/>
        </w:rPr>
        <w:t xml:space="preserve">Расходы на </w:t>
      </w:r>
      <w:r w:rsidR="00711D46">
        <w:rPr>
          <w:lang w:val="ru-RU"/>
        </w:rPr>
        <w:t>содержание штаб-квартиры включаются</w:t>
      </w:r>
      <w:r>
        <w:rPr>
          <w:lang w:val="ru-RU"/>
        </w:rPr>
        <w:t xml:space="preserve"> в программный документ в качестве стандарт</w:t>
      </w:r>
      <w:r w:rsidR="00111A50">
        <w:rPr>
          <w:lang w:val="ru-RU"/>
        </w:rPr>
        <w:t>а:</w:t>
      </w:r>
      <w:r>
        <w:rPr>
          <w:lang w:val="ru-RU"/>
        </w:rPr>
        <w:t xml:space="preserve"> </w:t>
      </w:r>
      <w:r w:rsidR="00711D46">
        <w:rPr>
          <w:lang w:val="ru-RU"/>
        </w:rPr>
        <w:t>как</w:t>
      </w:r>
      <w:r>
        <w:rPr>
          <w:lang w:val="ru-RU"/>
        </w:rPr>
        <w:t xml:space="preserve"> 7</w:t>
      </w:r>
      <w:r w:rsidR="00711D46">
        <w:rPr>
          <w:lang w:val="ru-RU"/>
        </w:rPr>
        <w:t xml:space="preserve">% </w:t>
      </w:r>
      <w:r>
        <w:rPr>
          <w:lang w:val="ru-RU"/>
        </w:rPr>
        <w:t>дополн</w:t>
      </w:r>
      <w:r w:rsidR="00711D46">
        <w:rPr>
          <w:lang w:val="ru-RU"/>
        </w:rPr>
        <w:t xml:space="preserve">ительно </w:t>
      </w:r>
      <w:r>
        <w:rPr>
          <w:lang w:val="ru-RU"/>
        </w:rPr>
        <w:t>к ко</w:t>
      </w:r>
      <w:r w:rsidR="00711D46">
        <w:rPr>
          <w:lang w:val="ru-RU"/>
        </w:rPr>
        <w:t>мпоненту денежного перевода (т.</w:t>
      </w:r>
      <w:r>
        <w:rPr>
          <w:lang w:val="ru-RU"/>
        </w:rPr>
        <w:t xml:space="preserve">е. кроме </w:t>
      </w:r>
      <w:r w:rsidR="00711D46">
        <w:rPr>
          <w:lang w:val="ru-RU"/>
        </w:rPr>
        <w:t>средств</w:t>
      </w:r>
      <w:r>
        <w:rPr>
          <w:lang w:val="ru-RU"/>
        </w:rPr>
        <w:t xml:space="preserve"> снабжения, оборудования и других форм поддержки в неденежной форме) согласованного бюджета расходов на программу ЮНИСЕФ. Это исключает стоимость помощи в виде </w:t>
      </w:r>
      <w:r w:rsidR="00111A50">
        <w:rPr>
          <w:lang w:val="ru-RU"/>
        </w:rPr>
        <w:t>денежных</w:t>
      </w:r>
      <w:r>
        <w:rPr>
          <w:lang w:val="ru-RU"/>
        </w:rPr>
        <w:t xml:space="preserve"> средств/ваучеров для бенефициаров и оптовых закупок, например, предметы первой необходимости, строительные материалы или </w:t>
      </w:r>
      <w:r>
        <w:rPr>
          <w:lang w:val="ru-RU"/>
        </w:rPr>
        <w:lastRenderedPageBreak/>
        <w:t xml:space="preserve">субподряд для коммерческих услуг, превышающих 100 000 долларов США по каждому виду деятельности. Расходы партнеров, связанные с арендой служебных помещений, </w:t>
      </w:r>
      <w:r w:rsidR="00111A50">
        <w:rPr>
          <w:lang w:val="ru-RU"/>
        </w:rPr>
        <w:t>персоналом</w:t>
      </w:r>
      <w:r>
        <w:rPr>
          <w:lang w:val="ru-RU"/>
        </w:rPr>
        <w:t xml:space="preserve">, поездками и закупкой канцелярских принадлежностей, не считаются массовыми закупками и не исключаются из расходов на программу в целях расчета расходов на </w:t>
      </w:r>
      <w:r w:rsidR="00111A50">
        <w:rPr>
          <w:lang w:val="ru-RU"/>
        </w:rPr>
        <w:t>содержание</w:t>
      </w:r>
      <w:r>
        <w:rPr>
          <w:lang w:val="ru-RU"/>
        </w:rPr>
        <w:t xml:space="preserve"> штаб-квартиры.</w:t>
      </w:r>
    </w:p>
    <w:p w14:paraId="3F92D92D" w14:textId="77777777" w:rsidR="00093F73" w:rsidRPr="00093F73" w:rsidRDefault="00093F73" w:rsidP="00093F73">
      <w:pPr>
        <w:pStyle w:val="ListParagraph"/>
        <w:ind w:left="360"/>
        <w:rPr>
          <w:lang w:val="ru-RU"/>
        </w:rPr>
      </w:pPr>
    </w:p>
    <w:p w14:paraId="3F92D92E" w14:textId="77777777" w:rsidR="00093F73" w:rsidRPr="00093F73" w:rsidRDefault="00093F73" w:rsidP="00093F73">
      <w:pPr>
        <w:pStyle w:val="ListParagraph"/>
        <w:ind w:left="360"/>
        <w:rPr>
          <w:lang w:val="ru-RU"/>
        </w:rPr>
      </w:pPr>
    </w:p>
    <w:p w14:paraId="3F92D92F" w14:textId="77777777" w:rsidR="00093F73" w:rsidRPr="00093F73" w:rsidRDefault="00093F73" w:rsidP="00093F73">
      <w:pPr>
        <w:rPr>
          <w:b/>
          <w:color w:val="00B0F0"/>
          <w:lang w:val="ru-RU"/>
        </w:rPr>
      </w:pPr>
      <w:r w:rsidRPr="7870F769">
        <w:rPr>
          <w:b/>
          <w:color w:val="00B0F0"/>
          <w:lang w:val="ru-RU"/>
        </w:rPr>
        <w:t>Наглядный пример</w:t>
      </w:r>
    </w:p>
    <w:p w14:paraId="3F92D930" w14:textId="77777777" w:rsidR="00093F73" w:rsidRPr="00093F73" w:rsidRDefault="00093F73" w:rsidP="00093F73">
      <w:pPr>
        <w:rPr>
          <w:lang w:val="ru-RU"/>
        </w:rPr>
      </w:pPr>
      <w:r>
        <w:rPr>
          <w:lang w:val="ru-RU"/>
        </w:rPr>
        <w:t xml:space="preserve">Этот пример расчета массовых закупок предназначен является лишь наглядным, и не должен использоваться в качестве обязательного требования. </w:t>
      </w:r>
    </w:p>
    <w:p w14:paraId="3F92D931" w14:textId="77777777" w:rsidR="00093F73" w:rsidRPr="00093F73" w:rsidRDefault="00093F73" w:rsidP="00093F73">
      <w:pPr>
        <w:rPr>
          <w:lang w:val="ru-RU"/>
        </w:rPr>
      </w:pPr>
    </w:p>
    <w:tbl>
      <w:tblPr>
        <w:tblW w:w="10430" w:type="dxa"/>
        <w:tblInd w:w="-10" w:type="dxa"/>
        <w:tblLook w:val="04A0" w:firstRow="1" w:lastRow="0" w:firstColumn="1" w:lastColumn="0" w:noHBand="0" w:noVBand="1"/>
      </w:tblPr>
      <w:tblGrid>
        <w:gridCol w:w="1890"/>
        <w:gridCol w:w="3663"/>
        <w:gridCol w:w="1863"/>
        <w:gridCol w:w="1522"/>
        <w:gridCol w:w="1492"/>
      </w:tblGrid>
      <w:tr w:rsidR="00D91905" w14:paraId="3F92D937" w14:textId="77777777" w:rsidTr="00093F73">
        <w:trPr>
          <w:trHeight w:val="691"/>
        </w:trPr>
        <w:tc>
          <w:tcPr>
            <w:tcW w:w="1800" w:type="dxa"/>
            <w:tcBorders>
              <w:top w:val="single" w:sz="8" w:space="0" w:color="B8CCE4"/>
              <w:left w:val="single" w:sz="8" w:space="0" w:color="B8CCE4"/>
              <w:bottom w:val="single" w:sz="8" w:space="0" w:color="B8CCE4"/>
              <w:right w:val="single" w:sz="8" w:space="0" w:color="B8CCE4"/>
            </w:tcBorders>
            <w:shd w:val="clear" w:color="auto" w:fill="D9D9D9" w:themeFill="background1" w:themeFillShade="D9"/>
            <w:hideMark/>
          </w:tcPr>
          <w:p w14:paraId="3F92D932" w14:textId="77777777" w:rsidR="00093F73" w:rsidRPr="00093F73" w:rsidRDefault="00093F73" w:rsidP="00093F73">
            <w:pPr>
              <w:rPr>
                <w:lang w:val="ru-RU" w:eastAsia="en-US"/>
              </w:rPr>
            </w:pPr>
            <w:bookmarkStart w:id="55" w:name="RANGE!A1:C22"/>
            <w:r w:rsidRPr="0D5D5559">
              <w:rPr>
                <w:lang w:eastAsia="en-US"/>
              </w:rPr>
              <w:t> </w:t>
            </w:r>
            <w:bookmarkEnd w:id="55"/>
          </w:p>
        </w:tc>
        <w:tc>
          <w:tcPr>
            <w:tcW w:w="3710" w:type="dxa"/>
            <w:tcBorders>
              <w:top w:val="single" w:sz="8" w:space="0" w:color="B8CCE4"/>
              <w:left w:val="nil"/>
              <w:bottom w:val="single" w:sz="8" w:space="0" w:color="B8CCE4"/>
              <w:right w:val="single" w:sz="8" w:space="0" w:color="B8CCE4"/>
            </w:tcBorders>
            <w:shd w:val="clear" w:color="auto" w:fill="D9D9D9" w:themeFill="background1" w:themeFillShade="D9"/>
            <w:hideMark/>
          </w:tcPr>
          <w:p w14:paraId="3F92D933"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Результат/деятельность</w:t>
            </w:r>
          </w:p>
        </w:tc>
        <w:tc>
          <w:tcPr>
            <w:tcW w:w="1890" w:type="dxa"/>
            <w:tcBorders>
              <w:top w:val="single" w:sz="8" w:space="0" w:color="B8CCE4"/>
              <w:left w:val="nil"/>
              <w:bottom w:val="single" w:sz="8" w:space="0" w:color="B8CCE4"/>
              <w:right w:val="single" w:sz="8" w:space="0" w:color="B8CCE4"/>
            </w:tcBorders>
            <w:shd w:val="clear" w:color="auto" w:fill="D9D9D9" w:themeFill="background1" w:themeFillShade="D9"/>
            <w:vAlign w:val="center"/>
            <w:hideMark/>
          </w:tcPr>
          <w:p w14:paraId="3F92D934" w14:textId="77777777" w:rsidR="00093F73" w:rsidRPr="00093F73" w:rsidRDefault="00093F73" w:rsidP="00111A50">
            <w:pPr>
              <w:rPr>
                <w:color w:val="000000" w:themeColor="text1"/>
                <w:sz w:val="18"/>
                <w:szCs w:val="18"/>
                <w:lang w:val="ru-RU" w:eastAsia="en-US"/>
              </w:rPr>
            </w:pPr>
            <w:r w:rsidRPr="7870F769">
              <w:rPr>
                <w:color w:val="000000" w:themeColor="text1"/>
                <w:sz w:val="18"/>
                <w:szCs w:val="18"/>
                <w:lang w:val="ru-RU" w:eastAsia="en-US"/>
              </w:rPr>
              <w:t xml:space="preserve">Общий объем закупок ОГО </w:t>
            </w:r>
            <w:r w:rsidR="00111A50">
              <w:rPr>
                <w:color w:val="000000" w:themeColor="text1"/>
                <w:sz w:val="18"/>
                <w:szCs w:val="18"/>
                <w:lang w:val="ru-RU" w:eastAsia="en-US"/>
              </w:rPr>
              <w:t>н</w:t>
            </w:r>
            <w:r w:rsidRPr="7870F769">
              <w:rPr>
                <w:color w:val="000000" w:themeColor="text1"/>
                <w:sz w:val="18"/>
                <w:szCs w:val="18"/>
                <w:lang w:val="ru-RU" w:eastAsia="en-US"/>
              </w:rPr>
              <w:t xml:space="preserve">а денежные средства ЮНИСЕФ </w:t>
            </w:r>
          </w:p>
        </w:tc>
        <w:tc>
          <w:tcPr>
            <w:tcW w:w="1530" w:type="dxa"/>
            <w:tcBorders>
              <w:top w:val="single" w:sz="8" w:space="0" w:color="B8CCE4"/>
              <w:left w:val="nil"/>
              <w:bottom w:val="single" w:sz="8" w:space="0" w:color="B8CCE4"/>
              <w:right w:val="single" w:sz="8" w:space="0" w:color="B8CCE4"/>
            </w:tcBorders>
            <w:shd w:val="clear" w:color="auto" w:fill="D9D9D9" w:themeFill="background1" w:themeFillShade="D9"/>
            <w:vAlign w:val="center"/>
            <w:hideMark/>
          </w:tcPr>
          <w:p w14:paraId="3F92D935" w14:textId="77777777" w:rsidR="00093F73" w:rsidRPr="00093F73" w:rsidRDefault="00093F73" w:rsidP="00111A50">
            <w:pPr>
              <w:rPr>
                <w:color w:val="000000" w:themeColor="text1"/>
                <w:sz w:val="18"/>
                <w:szCs w:val="18"/>
                <w:lang w:val="ru-RU" w:eastAsia="en-US"/>
              </w:rPr>
            </w:pPr>
            <w:r w:rsidRPr="7870F769">
              <w:rPr>
                <w:color w:val="000000" w:themeColor="text1"/>
                <w:sz w:val="18"/>
                <w:szCs w:val="18"/>
                <w:lang w:val="ru-RU" w:eastAsia="en-US"/>
              </w:rPr>
              <w:t xml:space="preserve">Макс. </w:t>
            </w:r>
            <w:r w:rsidR="00111A50">
              <w:rPr>
                <w:color w:val="000000" w:themeColor="text1"/>
                <w:sz w:val="18"/>
                <w:szCs w:val="18"/>
                <w:lang w:val="ru-RU" w:eastAsia="en-US"/>
              </w:rPr>
              <w:t>приемлемые</w:t>
            </w:r>
            <w:r w:rsidRPr="7870F769">
              <w:rPr>
                <w:color w:val="000000" w:themeColor="text1"/>
                <w:sz w:val="18"/>
                <w:szCs w:val="18"/>
                <w:lang w:val="ru-RU" w:eastAsia="en-US"/>
              </w:rPr>
              <w:t xml:space="preserve"> для штаб-квартиры  </w:t>
            </w:r>
          </w:p>
        </w:tc>
        <w:tc>
          <w:tcPr>
            <w:tcW w:w="1500" w:type="dxa"/>
            <w:tcBorders>
              <w:top w:val="single" w:sz="8" w:space="0" w:color="B8CCE4"/>
              <w:left w:val="nil"/>
              <w:bottom w:val="single" w:sz="8" w:space="0" w:color="B8CCE4"/>
              <w:right w:val="single" w:sz="8" w:space="0" w:color="B8CCE4"/>
            </w:tcBorders>
            <w:shd w:val="clear" w:color="auto" w:fill="D9D9D9" w:themeFill="background1" w:themeFillShade="D9"/>
            <w:vAlign w:val="center"/>
            <w:hideMark/>
          </w:tcPr>
          <w:p w14:paraId="3F92D936"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 xml:space="preserve">Допускается 7% ШК ОГО </w:t>
            </w:r>
          </w:p>
        </w:tc>
      </w:tr>
      <w:tr w:rsidR="00D91905" w:rsidRPr="001F44B4" w14:paraId="3F92D93D" w14:textId="77777777" w:rsidTr="00093F73">
        <w:trPr>
          <w:trHeight w:val="430"/>
        </w:trPr>
        <w:tc>
          <w:tcPr>
            <w:tcW w:w="1800" w:type="dxa"/>
            <w:tcBorders>
              <w:top w:val="nil"/>
              <w:left w:val="single" w:sz="8" w:space="0" w:color="B8CCE4"/>
              <w:bottom w:val="nil"/>
              <w:right w:val="single" w:sz="8" w:space="0" w:color="B8CCE4"/>
            </w:tcBorders>
            <w:shd w:val="clear" w:color="auto" w:fill="CCC0D9"/>
            <w:vAlign w:val="center"/>
            <w:hideMark/>
          </w:tcPr>
          <w:p w14:paraId="3F92D938" w14:textId="77777777" w:rsidR="00093F73" w:rsidRPr="009D4E16" w:rsidRDefault="00111A50" w:rsidP="00111A50">
            <w:pPr>
              <w:rPr>
                <w:lang w:eastAsia="en-US"/>
              </w:rPr>
            </w:pPr>
            <w:r>
              <w:rPr>
                <w:lang w:val="ru-RU" w:eastAsia="en-US"/>
              </w:rPr>
              <w:t>ПР</w:t>
            </w:r>
            <w:r w:rsidR="00093F73" w:rsidRPr="7870F769">
              <w:rPr>
                <w:lang w:val="ru-RU" w:eastAsia="en-US"/>
              </w:rPr>
              <w:t xml:space="preserve"> 1</w:t>
            </w:r>
            <w:r>
              <w:rPr>
                <w:lang w:val="ru-RU" w:eastAsia="en-US"/>
              </w:rPr>
              <w:t xml:space="preserve"> по программе</w:t>
            </w:r>
            <w:r w:rsidR="00093F73" w:rsidRPr="7870F769">
              <w:rPr>
                <w:lang w:val="ru-RU" w:eastAsia="en-US"/>
              </w:rPr>
              <w:t>:</w:t>
            </w:r>
          </w:p>
        </w:tc>
        <w:tc>
          <w:tcPr>
            <w:tcW w:w="3710" w:type="dxa"/>
            <w:tcBorders>
              <w:top w:val="nil"/>
              <w:left w:val="nil"/>
              <w:bottom w:val="nil"/>
              <w:right w:val="single" w:sz="8" w:space="0" w:color="B8CCE4"/>
            </w:tcBorders>
            <w:shd w:val="clear" w:color="auto" w:fill="CCC0D9"/>
            <w:vAlign w:val="center"/>
            <w:hideMark/>
          </w:tcPr>
          <w:p w14:paraId="3F92D939" w14:textId="77777777" w:rsidR="00093F73" w:rsidRPr="00093F73" w:rsidRDefault="00093F73" w:rsidP="00093F73">
            <w:pPr>
              <w:rPr>
                <w:color w:val="000000" w:themeColor="text1"/>
                <w:sz w:val="18"/>
                <w:szCs w:val="18"/>
                <w:lang w:val="ru-RU" w:eastAsia="en-US"/>
              </w:rPr>
            </w:pPr>
            <w:r w:rsidRPr="0D5D5559">
              <w:rPr>
                <w:color w:val="000000" w:themeColor="text1"/>
                <w:sz w:val="18"/>
                <w:szCs w:val="18"/>
                <w:lang w:val="ru-RU" w:eastAsia="en-US"/>
              </w:rPr>
              <w:t>Обеспечение водой и санитарными условиями лагеря Заатари</w:t>
            </w:r>
          </w:p>
        </w:tc>
        <w:tc>
          <w:tcPr>
            <w:tcW w:w="1890" w:type="dxa"/>
            <w:tcBorders>
              <w:top w:val="nil"/>
              <w:left w:val="nil"/>
              <w:bottom w:val="nil"/>
              <w:right w:val="nil"/>
            </w:tcBorders>
            <w:shd w:val="clear" w:color="auto" w:fill="CCC0D9"/>
            <w:vAlign w:val="center"/>
            <w:hideMark/>
          </w:tcPr>
          <w:p w14:paraId="3F92D93A" w14:textId="77777777" w:rsidR="00093F73" w:rsidRPr="00093F73" w:rsidRDefault="00093F73" w:rsidP="00093F73">
            <w:pPr>
              <w:rPr>
                <w:color w:val="000000" w:themeColor="text1"/>
                <w:sz w:val="18"/>
                <w:szCs w:val="18"/>
                <w:lang w:val="ru-RU" w:eastAsia="en-US"/>
              </w:rPr>
            </w:pPr>
            <w:r w:rsidRPr="0D5D5559">
              <w:rPr>
                <w:color w:val="000000" w:themeColor="text1"/>
                <w:sz w:val="18"/>
                <w:szCs w:val="18"/>
                <w:lang w:eastAsia="en-US"/>
              </w:rPr>
              <w:t> </w:t>
            </w:r>
          </w:p>
        </w:tc>
        <w:tc>
          <w:tcPr>
            <w:tcW w:w="1530" w:type="dxa"/>
            <w:tcBorders>
              <w:top w:val="nil"/>
              <w:left w:val="nil"/>
              <w:bottom w:val="nil"/>
              <w:right w:val="nil"/>
            </w:tcBorders>
            <w:shd w:val="clear" w:color="auto" w:fill="CCC0D9"/>
            <w:vAlign w:val="center"/>
            <w:hideMark/>
          </w:tcPr>
          <w:p w14:paraId="3F92D93B" w14:textId="77777777" w:rsidR="00093F73" w:rsidRPr="00093F73" w:rsidRDefault="00093F73" w:rsidP="00093F73">
            <w:pPr>
              <w:rPr>
                <w:color w:val="000000" w:themeColor="text1"/>
                <w:sz w:val="18"/>
                <w:szCs w:val="18"/>
                <w:lang w:val="ru-RU" w:eastAsia="en-US"/>
              </w:rPr>
            </w:pPr>
            <w:r w:rsidRPr="0D5D5559">
              <w:rPr>
                <w:color w:val="000000" w:themeColor="text1"/>
                <w:sz w:val="18"/>
                <w:szCs w:val="18"/>
                <w:lang w:eastAsia="en-US"/>
              </w:rPr>
              <w:t> </w:t>
            </w:r>
          </w:p>
        </w:tc>
        <w:tc>
          <w:tcPr>
            <w:tcW w:w="1500" w:type="dxa"/>
            <w:tcBorders>
              <w:top w:val="nil"/>
              <w:left w:val="nil"/>
              <w:bottom w:val="nil"/>
              <w:right w:val="single" w:sz="8" w:space="0" w:color="B8CCE4"/>
            </w:tcBorders>
            <w:shd w:val="clear" w:color="auto" w:fill="CCC0D9"/>
            <w:vAlign w:val="center"/>
            <w:hideMark/>
          </w:tcPr>
          <w:p w14:paraId="3F92D93C" w14:textId="77777777" w:rsidR="00093F73" w:rsidRPr="00093F73" w:rsidRDefault="00093F73" w:rsidP="00093F73">
            <w:pPr>
              <w:rPr>
                <w:color w:val="000000" w:themeColor="text1"/>
                <w:sz w:val="18"/>
                <w:szCs w:val="18"/>
                <w:lang w:val="ru-RU" w:eastAsia="en-US"/>
              </w:rPr>
            </w:pPr>
            <w:r w:rsidRPr="0D5D5559">
              <w:rPr>
                <w:color w:val="000000" w:themeColor="text1"/>
                <w:sz w:val="18"/>
                <w:szCs w:val="18"/>
                <w:lang w:eastAsia="en-US"/>
              </w:rPr>
              <w:t> </w:t>
            </w:r>
          </w:p>
        </w:tc>
      </w:tr>
      <w:tr w:rsidR="00D91905" w14:paraId="3F92D943" w14:textId="77777777" w:rsidTr="00093F73">
        <w:trPr>
          <w:trHeight w:val="349"/>
        </w:trPr>
        <w:tc>
          <w:tcPr>
            <w:tcW w:w="1800" w:type="dxa"/>
            <w:tcBorders>
              <w:top w:val="single" w:sz="8" w:space="0" w:color="B8CCE4"/>
              <w:left w:val="single" w:sz="8" w:space="0" w:color="B8CCE4"/>
              <w:bottom w:val="single" w:sz="8" w:space="0" w:color="B8CCE4"/>
              <w:right w:val="single" w:sz="8" w:space="0" w:color="B8CCE4"/>
            </w:tcBorders>
            <w:shd w:val="clear" w:color="auto" w:fill="D9D9D9" w:themeFill="background1" w:themeFillShade="D9"/>
            <w:vAlign w:val="center"/>
            <w:hideMark/>
          </w:tcPr>
          <w:p w14:paraId="3F92D93E" w14:textId="77777777" w:rsidR="00093F73" w:rsidRPr="009D4E16" w:rsidRDefault="00111A50" w:rsidP="00093F73">
            <w:pPr>
              <w:rPr>
                <w:lang w:eastAsia="en-US"/>
              </w:rPr>
            </w:pPr>
            <w:r>
              <w:rPr>
                <w:lang w:val="ru-RU" w:eastAsia="en-US"/>
              </w:rPr>
              <w:t>Мера</w:t>
            </w:r>
            <w:r w:rsidR="00093F73" w:rsidRPr="7870F769">
              <w:rPr>
                <w:lang w:val="ru-RU" w:eastAsia="en-US"/>
              </w:rPr>
              <w:t xml:space="preserve"> 1.1</w:t>
            </w:r>
            <w:r>
              <w:rPr>
                <w:lang w:val="ru-RU" w:eastAsia="en-US"/>
              </w:rPr>
              <w:t xml:space="preserve"> по программе</w:t>
            </w:r>
          </w:p>
        </w:tc>
        <w:tc>
          <w:tcPr>
            <w:tcW w:w="3710" w:type="dxa"/>
            <w:tcBorders>
              <w:top w:val="single" w:sz="8" w:space="0" w:color="B8CCE4"/>
              <w:left w:val="nil"/>
              <w:bottom w:val="single" w:sz="8" w:space="0" w:color="B8CCE4"/>
              <w:right w:val="single" w:sz="8" w:space="0" w:color="B8CCE4"/>
            </w:tcBorders>
            <w:shd w:val="clear" w:color="auto" w:fill="D9D9D9" w:themeFill="background1" w:themeFillShade="D9"/>
            <w:vAlign w:val="center"/>
            <w:hideMark/>
          </w:tcPr>
          <w:p w14:paraId="3F92D93F"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Водоснабжение</w:t>
            </w:r>
          </w:p>
        </w:tc>
        <w:tc>
          <w:tcPr>
            <w:tcW w:w="1890" w:type="dxa"/>
            <w:tcBorders>
              <w:top w:val="single" w:sz="8" w:space="0" w:color="B8CCE4"/>
              <w:left w:val="nil"/>
              <w:bottom w:val="single" w:sz="8" w:space="0" w:color="B8CCE4"/>
              <w:right w:val="single" w:sz="8" w:space="0" w:color="B8CCE4"/>
            </w:tcBorders>
            <w:shd w:val="clear" w:color="auto" w:fill="D9D9D9" w:themeFill="background1" w:themeFillShade="D9"/>
            <w:vAlign w:val="center"/>
            <w:hideMark/>
          </w:tcPr>
          <w:p w14:paraId="3F92D940"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80000</w:t>
            </w:r>
          </w:p>
        </w:tc>
        <w:tc>
          <w:tcPr>
            <w:tcW w:w="153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41"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80000 </w:t>
            </w:r>
          </w:p>
        </w:tc>
        <w:tc>
          <w:tcPr>
            <w:tcW w:w="150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42"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5600 </w:t>
            </w:r>
          </w:p>
        </w:tc>
      </w:tr>
      <w:tr w:rsidR="00D91905" w14:paraId="3F92D949" w14:textId="77777777" w:rsidTr="00093F73">
        <w:trPr>
          <w:trHeight w:val="315"/>
        </w:trPr>
        <w:tc>
          <w:tcPr>
            <w:tcW w:w="1800" w:type="dxa"/>
            <w:tcBorders>
              <w:top w:val="nil"/>
              <w:left w:val="single" w:sz="8" w:space="0" w:color="B8CCE4"/>
              <w:bottom w:val="single" w:sz="8" w:space="0" w:color="B8CCE4"/>
              <w:right w:val="single" w:sz="8" w:space="0" w:color="B8CCE4"/>
            </w:tcBorders>
            <w:vAlign w:val="center"/>
            <w:hideMark/>
          </w:tcPr>
          <w:p w14:paraId="3F92D944" w14:textId="77777777" w:rsidR="00093F73" w:rsidRPr="009D4E16" w:rsidRDefault="00093F73" w:rsidP="00093F73">
            <w:pPr>
              <w:rPr>
                <w:lang w:eastAsia="en-US"/>
              </w:rPr>
            </w:pPr>
            <w:r w:rsidRPr="0D5D5559">
              <w:rPr>
                <w:lang w:val="ru-RU" w:eastAsia="en-US"/>
              </w:rPr>
              <w:t>1.1.1</w:t>
            </w:r>
          </w:p>
        </w:tc>
        <w:tc>
          <w:tcPr>
            <w:tcW w:w="3710" w:type="dxa"/>
            <w:tcBorders>
              <w:top w:val="nil"/>
              <w:left w:val="nil"/>
              <w:bottom w:val="single" w:sz="8" w:space="0" w:color="B8CCE4"/>
              <w:right w:val="single" w:sz="8" w:space="0" w:color="B8CCE4"/>
            </w:tcBorders>
            <w:shd w:val="clear" w:color="auto" w:fill="FFFF99"/>
            <w:vAlign w:val="center"/>
            <w:hideMark/>
          </w:tcPr>
          <w:p w14:paraId="3F92D945"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Best Water Co</w:t>
            </w:r>
          </w:p>
        </w:tc>
        <w:tc>
          <w:tcPr>
            <w:tcW w:w="1890" w:type="dxa"/>
            <w:tcBorders>
              <w:top w:val="nil"/>
              <w:left w:val="nil"/>
              <w:bottom w:val="single" w:sz="8" w:space="0" w:color="B8CCE4"/>
              <w:right w:val="single" w:sz="8" w:space="0" w:color="B8CCE4"/>
            </w:tcBorders>
            <w:vAlign w:val="center"/>
            <w:hideMark/>
          </w:tcPr>
          <w:p w14:paraId="3F92D946"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40000 </w:t>
            </w:r>
          </w:p>
        </w:tc>
        <w:tc>
          <w:tcPr>
            <w:tcW w:w="1530" w:type="dxa"/>
            <w:tcBorders>
              <w:top w:val="nil"/>
              <w:left w:val="nil"/>
              <w:bottom w:val="single" w:sz="8" w:space="0" w:color="B8CCE4"/>
              <w:right w:val="single" w:sz="8" w:space="0" w:color="B8CCE4"/>
            </w:tcBorders>
            <w:vAlign w:val="center"/>
            <w:hideMark/>
          </w:tcPr>
          <w:p w14:paraId="3F92D947"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c>
          <w:tcPr>
            <w:tcW w:w="1500" w:type="dxa"/>
            <w:tcBorders>
              <w:top w:val="nil"/>
              <w:left w:val="nil"/>
              <w:bottom w:val="single" w:sz="8" w:space="0" w:color="B8CCE4"/>
              <w:right w:val="single" w:sz="8" w:space="0" w:color="B8CCE4"/>
            </w:tcBorders>
            <w:vAlign w:val="center"/>
            <w:hideMark/>
          </w:tcPr>
          <w:p w14:paraId="3F92D948"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r>
      <w:tr w:rsidR="00D91905" w14:paraId="3F92D94F" w14:textId="77777777" w:rsidTr="00093F73">
        <w:trPr>
          <w:trHeight w:val="322"/>
        </w:trPr>
        <w:tc>
          <w:tcPr>
            <w:tcW w:w="1800" w:type="dxa"/>
            <w:tcBorders>
              <w:top w:val="nil"/>
              <w:left w:val="single" w:sz="8" w:space="0" w:color="B8CCE4"/>
              <w:bottom w:val="single" w:sz="8" w:space="0" w:color="B8CCE4"/>
              <w:right w:val="single" w:sz="8" w:space="0" w:color="B8CCE4"/>
            </w:tcBorders>
            <w:vAlign w:val="center"/>
            <w:hideMark/>
          </w:tcPr>
          <w:p w14:paraId="3F92D94A" w14:textId="77777777" w:rsidR="00093F73" w:rsidRPr="009D4E16" w:rsidRDefault="00093F73" w:rsidP="00093F73">
            <w:pPr>
              <w:rPr>
                <w:lang w:eastAsia="en-US"/>
              </w:rPr>
            </w:pPr>
            <w:r w:rsidRPr="0D5D5559">
              <w:rPr>
                <w:lang w:val="ru-RU" w:eastAsia="en-US"/>
              </w:rPr>
              <w:t>1.1.2</w:t>
            </w:r>
          </w:p>
        </w:tc>
        <w:tc>
          <w:tcPr>
            <w:tcW w:w="3710" w:type="dxa"/>
            <w:tcBorders>
              <w:top w:val="nil"/>
              <w:left w:val="nil"/>
              <w:bottom w:val="single" w:sz="8" w:space="0" w:color="B8CCE4"/>
              <w:right w:val="single" w:sz="8" w:space="0" w:color="B8CCE4"/>
            </w:tcBorders>
            <w:shd w:val="clear" w:color="auto" w:fill="FFFF99"/>
            <w:vAlign w:val="center"/>
            <w:hideMark/>
          </w:tcPr>
          <w:p w14:paraId="3F92D94B"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Globe Water Co</w:t>
            </w:r>
          </w:p>
        </w:tc>
        <w:tc>
          <w:tcPr>
            <w:tcW w:w="1890" w:type="dxa"/>
            <w:tcBorders>
              <w:top w:val="nil"/>
              <w:left w:val="nil"/>
              <w:bottom w:val="single" w:sz="8" w:space="0" w:color="B8CCE4"/>
              <w:right w:val="single" w:sz="8" w:space="0" w:color="B8CCE4"/>
            </w:tcBorders>
            <w:vAlign w:val="center"/>
            <w:hideMark/>
          </w:tcPr>
          <w:p w14:paraId="3F92D94C"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40000 </w:t>
            </w:r>
          </w:p>
        </w:tc>
        <w:tc>
          <w:tcPr>
            <w:tcW w:w="1530" w:type="dxa"/>
            <w:tcBorders>
              <w:top w:val="nil"/>
              <w:left w:val="nil"/>
              <w:bottom w:val="single" w:sz="8" w:space="0" w:color="B8CCE4"/>
              <w:right w:val="single" w:sz="8" w:space="0" w:color="B8CCE4"/>
            </w:tcBorders>
            <w:vAlign w:val="center"/>
            <w:hideMark/>
          </w:tcPr>
          <w:p w14:paraId="3F92D94D"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c>
          <w:tcPr>
            <w:tcW w:w="1500" w:type="dxa"/>
            <w:tcBorders>
              <w:top w:val="nil"/>
              <w:left w:val="nil"/>
              <w:bottom w:val="single" w:sz="8" w:space="0" w:color="B8CCE4"/>
              <w:right w:val="single" w:sz="8" w:space="0" w:color="B8CCE4"/>
            </w:tcBorders>
            <w:vAlign w:val="center"/>
            <w:hideMark/>
          </w:tcPr>
          <w:p w14:paraId="3F92D94E"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r>
      <w:tr w:rsidR="00D91905" w14:paraId="3F92D955" w14:textId="77777777" w:rsidTr="00093F73">
        <w:trPr>
          <w:trHeight w:val="403"/>
        </w:trPr>
        <w:tc>
          <w:tcPr>
            <w:tcW w:w="1800" w:type="dxa"/>
            <w:tcBorders>
              <w:top w:val="nil"/>
              <w:left w:val="single" w:sz="8" w:space="0" w:color="B8CCE4"/>
              <w:bottom w:val="single" w:sz="8" w:space="0" w:color="B8CCE4"/>
              <w:right w:val="single" w:sz="8" w:space="0" w:color="B8CCE4"/>
            </w:tcBorders>
            <w:shd w:val="clear" w:color="auto" w:fill="D9D9D9" w:themeFill="background1" w:themeFillShade="D9"/>
            <w:vAlign w:val="center"/>
            <w:hideMark/>
          </w:tcPr>
          <w:p w14:paraId="3F92D950" w14:textId="77777777" w:rsidR="00093F73" w:rsidRPr="009D4E16" w:rsidRDefault="00111A50" w:rsidP="00093F73">
            <w:pPr>
              <w:rPr>
                <w:lang w:eastAsia="en-US"/>
              </w:rPr>
            </w:pPr>
            <w:r>
              <w:rPr>
                <w:lang w:val="ru-RU" w:eastAsia="en-US"/>
              </w:rPr>
              <w:t>Мера</w:t>
            </w:r>
            <w:r w:rsidRPr="7870F769">
              <w:rPr>
                <w:lang w:val="ru-RU" w:eastAsia="en-US"/>
              </w:rPr>
              <w:t xml:space="preserve"> </w:t>
            </w:r>
            <w:r w:rsidR="00093F73" w:rsidRPr="7870F769">
              <w:rPr>
                <w:lang w:val="ru-RU" w:eastAsia="en-US"/>
              </w:rPr>
              <w:t>1.2</w:t>
            </w:r>
            <w:r>
              <w:rPr>
                <w:lang w:val="ru-RU" w:eastAsia="en-US"/>
              </w:rPr>
              <w:t xml:space="preserve"> по программе</w:t>
            </w:r>
          </w:p>
        </w:tc>
        <w:tc>
          <w:tcPr>
            <w:tcW w:w="371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51" w14:textId="77777777" w:rsidR="00093F73" w:rsidRPr="00093F73" w:rsidRDefault="00093F73" w:rsidP="00093F73">
            <w:pPr>
              <w:rPr>
                <w:color w:val="000000" w:themeColor="text1"/>
                <w:sz w:val="18"/>
                <w:szCs w:val="18"/>
                <w:lang w:val="ru-RU" w:eastAsia="en-US"/>
              </w:rPr>
            </w:pPr>
            <w:r w:rsidRPr="7870F769">
              <w:rPr>
                <w:color w:val="000000" w:themeColor="text1"/>
                <w:sz w:val="18"/>
                <w:szCs w:val="18"/>
                <w:lang w:val="ru-RU" w:eastAsia="en-US"/>
              </w:rPr>
              <w:t>Управление отходами и уборка лагеря</w:t>
            </w:r>
          </w:p>
        </w:tc>
        <w:tc>
          <w:tcPr>
            <w:tcW w:w="189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52"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80000</w:t>
            </w:r>
          </w:p>
        </w:tc>
        <w:tc>
          <w:tcPr>
            <w:tcW w:w="153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53"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80000 </w:t>
            </w:r>
          </w:p>
        </w:tc>
        <w:tc>
          <w:tcPr>
            <w:tcW w:w="150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54"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5600 </w:t>
            </w:r>
          </w:p>
        </w:tc>
      </w:tr>
      <w:tr w:rsidR="00D91905" w14:paraId="3F92D95B" w14:textId="77777777" w:rsidTr="00093F73">
        <w:trPr>
          <w:trHeight w:val="315"/>
        </w:trPr>
        <w:tc>
          <w:tcPr>
            <w:tcW w:w="1800" w:type="dxa"/>
            <w:tcBorders>
              <w:top w:val="nil"/>
              <w:left w:val="single" w:sz="8" w:space="0" w:color="B8CCE4"/>
              <w:bottom w:val="single" w:sz="8" w:space="0" w:color="B8CCE4"/>
              <w:right w:val="single" w:sz="8" w:space="0" w:color="B8CCE4"/>
            </w:tcBorders>
            <w:vAlign w:val="center"/>
            <w:hideMark/>
          </w:tcPr>
          <w:p w14:paraId="3F92D956" w14:textId="77777777" w:rsidR="00093F73" w:rsidRPr="009D4E16" w:rsidRDefault="00093F73" w:rsidP="00093F73">
            <w:pPr>
              <w:rPr>
                <w:lang w:eastAsia="en-US"/>
              </w:rPr>
            </w:pPr>
            <w:r w:rsidRPr="0D5D5559">
              <w:rPr>
                <w:lang w:val="ru-RU" w:eastAsia="en-US"/>
              </w:rPr>
              <w:t>1.2.1</w:t>
            </w:r>
          </w:p>
        </w:tc>
        <w:tc>
          <w:tcPr>
            <w:tcW w:w="3710" w:type="dxa"/>
            <w:tcBorders>
              <w:top w:val="nil"/>
              <w:left w:val="nil"/>
              <w:bottom w:val="single" w:sz="8" w:space="0" w:color="B8CCE4"/>
              <w:right w:val="single" w:sz="8" w:space="0" w:color="B8CCE4"/>
            </w:tcBorders>
            <w:shd w:val="clear" w:color="auto" w:fill="FFFF99"/>
            <w:vAlign w:val="center"/>
            <w:hideMark/>
          </w:tcPr>
          <w:p w14:paraId="3F92D957"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Best Water Co</w:t>
            </w:r>
          </w:p>
        </w:tc>
        <w:tc>
          <w:tcPr>
            <w:tcW w:w="1890" w:type="dxa"/>
            <w:tcBorders>
              <w:top w:val="nil"/>
              <w:left w:val="nil"/>
              <w:bottom w:val="single" w:sz="8" w:space="0" w:color="B8CCE4"/>
              <w:right w:val="single" w:sz="8" w:space="0" w:color="B8CCE4"/>
            </w:tcBorders>
            <w:vAlign w:val="center"/>
            <w:hideMark/>
          </w:tcPr>
          <w:p w14:paraId="3F92D958"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40000 </w:t>
            </w:r>
          </w:p>
        </w:tc>
        <w:tc>
          <w:tcPr>
            <w:tcW w:w="1530" w:type="dxa"/>
            <w:tcBorders>
              <w:top w:val="nil"/>
              <w:left w:val="nil"/>
              <w:bottom w:val="single" w:sz="8" w:space="0" w:color="B8CCE4"/>
              <w:right w:val="single" w:sz="8" w:space="0" w:color="B8CCE4"/>
            </w:tcBorders>
            <w:vAlign w:val="center"/>
            <w:hideMark/>
          </w:tcPr>
          <w:p w14:paraId="3F92D959"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c>
          <w:tcPr>
            <w:tcW w:w="1500" w:type="dxa"/>
            <w:tcBorders>
              <w:top w:val="nil"/>
              <w:left w:val="nil"/>
              <w:bottom w:val="single" w:sz="8" w:space="0" w:color="B8CCE4"/>
              <w:right w:val="single" w:sz="8" w:space="0" w:color="B8CCE4"/>
            </w:tcBorders>
            <w:vAlign w:val="center"/>
            <w:hideMark/>
          </w:tcPr>
          <w:p w14:paraId="3F92D95A"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r>
      <w:tr w:rsidR="00D91905" w14:paraId="3F92D961" w14:textId="77777777" w:rsidTr="00093F73">
        <w:trPr>
          <w:trHeight w:val="315"/>
        </w:trPr>
        <w:tc>
          <w:tcPr>
            <w:tcW w:w="1800" w:type="dxa"/>
            <w:tcBorders>
              <w:top w:val="nil"/>
              <w:left w:val="single" w:sz="8" w:space="0" w:color="B8CCE4"/>
              <w:bottom w:val="single" w:sz="8" w:space="0" w:color="B8CCE4"/>
              <w:right w:val="single" w:sz="8" w:space="0" w:color="B8CCE4"/>
            </w:tcBorders>
            <w:vAlign w:val="center"/>
            <w:hideMark/>
          </w:tcPr>
          <w:p w14:paraId="3F92D95C" w14:textId="77777777" w:rsidR="00093F73" w:rsidRPr="009D4E16" w:rsidRDefault="00093F73" w:rsidP="00093F73">
            <w:pPr>
              <w:rPr>
                <w:lang w:eastAsia="en-US"/>
              </w:rPr>
            </w:pPr>
            <w:r w:rsidRPr="0D5D5559">
              <w:rPr>
                <w:lang w:val="ru-RU" w:eastAsia="en-US"/>
              </w:rPr>
              <w:t>1.2.2</w:t>
            </w:r>
          </w:p>
        </w:tc>
        <w:tc>
          <w:tcPr>
            <w:tcW w:w="3710" w:type="dxa"/>
            <w:tcBorders>
              <w:top w:val="nil"/>
              <w:left w:val="nil"/>
              <w:bottom w:val="single" w:sz="8" w:space="0" w:color="B8CCE4"/>
              <w:right w:val="single" w:sz="8" w:space="0" w:color="B8CCE4"/>
            </w:tcBorders>
            <w:shd w:val="clear" w:color="auto" w:fill="FFFF99"/>
            <w:vAlign w:val="center"/>
            <w:hideMark/>
          </w:tcPr>
          <w:p w14:paraId="3F92D95D"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Globe Water Co</w:t>
            </w:r>
          </w:p>
        </w:tc>
        <w:tc>
          <w:tcPr>
            <w:tcW w:w="1890" w:type="dxa"/>
            <w:tcBorders>
              <w:top w:val="nil"/>
              <w:left w:val="nil"/>
              <w:bottom w:val="single" w:sz="8" w:space="0" w:color="B8CCE4"/>
              <w:right w:val="single" w:sz="8" w:space="0" w:color="B8CCE4"/>
            </w:tcBorders>
            <w:vAlign w:val="center"/>
            <w:hideMark/>
          </w:tcPr>
          <w:p w14:paraId="3F92D95E"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40000 </w:t>
            </w:r>
          </w:p>
        </w:tc>
        <w:tc>
          <w:tcPr>
            <w:tcW w:w="1530" w:type="dxa"/>
            <w:tcBorders>
              <w:top w:val="nil"/>
              <w:left w:val="nil"/>
              <w:bottom w:val="single" w:sz="8" w:space="0" w:color="B8CCE4"/>
              <w:right w:val="single" w:sz="8" w:space="0" w:color="B8CCE4"/>
            </w:tcBorders>
            <w:vAlign w:val="center"/>
            <w:hideMark/>
          </w:tcPr>
          <w:p w14:paraId="3F92D95F"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c>
          <w:tcPr>
            <w:tcW w:w="1500" w:type="dxa"/>
            <w:tcBorders>
              <w:top w:val="nil"/>
              <w:left w:val="nil"/>
              <w:bottom w:val="single" w:sz="8" w:space="0" w:color="B8CCE4"/>
              <w:right w:val="single" w:sz="8" w:space="0" w:color="B8CCE4"/>
            </w:tcBorders>
            <w:vAlign w:val="center"/>
            <w:hideMark/>
          </w:tcPr>
          <w:p w14:paraId="3F92D960"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r>
      <w:tr w:rsidR="00D91905" w14:paraId="3F92D967" w14:textId="77777777" w:rsidTr="00093F73">
        <w:trPr>
          <w:trHeight w:val="403"/>
        </w:trPr>
        <w:tc>
          <w:tcPr>
            <w:tcW w:w="1800" w:type="dxa"/>
            <w:tcBorders>
              <w:top w:val="nil"/>
              <w:left w:val="single" w:sz="8" w:space="0" w:color="B8CCE4"/>
              <w:bottom w:val="single" w:sz="8" w:space="0" w:color="B8CCE4"/>
              <w:right w:val="single" w:sz="8" w:space="0" w:color="B8CCE4"/>
            </w:tcBorders>
            <w:shd w:val="clear" w:color="auto" w:fill="D9D9D9" w:themeFill="background1" w:themeFillShade="D9"/>
            <w:vAlign w:val="center"/>
            <w:hideMark/>
          </w:tcPr>
          <w:p w14:paraId="3F92D962" w14:textId="77777777" w:rsidR="00093F73" w:rsidRPr="009D4E16" w:rsidRDefault="00111A50" w:rsidP="00093F73">
            <w:pPr>
              <w:rPr>
                <w:lang w:eastAsia="en-US"/>
              </w:rPr>
            </w:pPr>
            <w:r>
              <w:rPr>
                <w:lang w:val="ru-RU" w:eastAsia="en-US"/>
              </w:rPr>
              <w:t>Мера</w:t>
            </w:r>
            <w:r w:rsidRPr="7870F769">
              <w:rPr>
                <w:lang w:val="ru-RU" w:eastAsia="en-US"/>
              </w:rPr>
              <w:t xml:space="preserve"> </w:t>
            </w:r>
            <w:r w:rsidR="00093F73" w:rsidRPr="7870F769">
              <w:rPr>
                <w:lang w:val="ru-RU" w:eastAsia="en-US"/>
              </w:rPr>
              <w:t>1.3</w:t>
            </w:r>
            <w:r>
              <w:rPr>
                <w:lang w:val="ru-RU" w:eastAsia="en-US"/>
              </w:rPr>
              <w:t xml:space="preserve"> по программе</w:t>
            </w:r>
          </w:p>
        </w:tc>
        <w:tc>
          <w:tcPr>
            <w:tcW w:w="371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63"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Очистка от шлама</w:t>
            </w:r>
          </w:p>
        </w:tc>
        <w:tc>
          <w:tcPr>
            <w:tcW w:w="189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64"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80000</w:t>
            </w:r>
          </w:p>
        </w:tc>
        <w:tc>
          <w:tcPr>
            <w:tcW w:w="153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65"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80000 </w:t>
            </w:r>
          </w:p>
        </w:tc>
        <w:tc>
          <w:tcPr>
            <w:tcW w:w="150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66"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5600 </w:t>
            </w:r>
          </w:p>
        </w:tc>
      </w:tr>
      <w:tr w:rsidR="00D91905" w14:paraId="3F92D96D" w14:textId="77777777" w:rsidTr="00093F73">
        <w:trPr>
          <w:trHeight w:val="315"/>
        </w:trPr>
        <w:tc>
          <w:tcPr>
            <w:tcW w:w="1800" w:type="dxa"/>
            <w:tcBorders>
              <w:top w:val="nil"/>
              <w:left w:val="single" w:sz="8" w:space="0" w:color="B8CCE4"/>
              <w:bottom w:val="single" w:sz="8" w:space="0" w:color="B8CCE4"/>
              <w:right w:val="single" w:sz="8" w:space="0" w:color="B8CCE4"/>
            </w:tcBorders>
            <w:vAlign w:val="center"/>
            <w:hideMark/>
          </w:tcPr>
          <w:p w14:paraId="3F92D968" w14:textId="77777777" w:rsidR="00093F73" w:rsidRPr="009D4E16" w:rsidRDefault="00093F73" w:rsidP="00093F73">
            <w:pPr>
              <w:rPr>
                <w:lang w:eastAsia="en-US"/>
              </w:rPr>
            </w:pPr>
            <w:r w:rsidRPr="0D5D5559">
              <w:rPr>
                <w:lang w:val="ru-RU" w:eastAsia="en-US"/>
              </w:rPr>
              <w:t>1.3.1</w:t>
            </w:r>
          </w:p>
        </w:tc>
        <w:tc>
          <w:tcPr>
            <w:tcW w:w="3710" w:type="dxa"/>
            <w:tcBorders>
              <w:top w:val="nil"/>
              <w:left w:val="nil"/>
              <w:bottom w:val="single" w:sz="8" w:space="0" w:color="B8CCE4"/>
              <w:right w:val="single" w:sz="8" w:space="0" w:color="B8CCE4"/>
            </w:tcBorders>
            <w:shd w:val="clear" w:color="auto" w:fill="FFFF99"/>
            <w:vAlign w:val="center"/>
            <w:hideMark/>
          </w:tcPr>
          <w:p w14:paraId="3F92D969"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Best Water Co</w:t>
            </w:r>
          </w:p>
        </w:tc>
        <w:tc>
          <w:tcPr>
            <w:tcW w:w="1890" w:type="dxa"/>
            <w:tcBorders>
              <w:top w:val="nil"/>
              <w:left w:val="nil"/>
              <w:bottom w:val="single" w:sz="8" w:space="0" w:color="B8CCE4"/>
              <w:right w:val="single" w:sz="8" w:space="0" w:color="B8CCE4"/>
            </w:tcBorders>
            <w:vAlign w:val="center"/>
            <w:hideMark/>
          </w:tcPr>
          <w:p w14:paraId="3F92D96A"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40000 </w:t>
            </w:r>
          </w:p>
        </w:tc>
        <w:tc>
          <w:tcPr>
            <w:tcW w:w="1530" w:type="dxa"/>
            <w:tcBorders>
              <w:top w:val="nil"/>
              <w:left w:val="nil"/>
              <w:bottom w:val="single" w:sz="8" w:space="0" w:color="B8CCE4"/>
              <w:right w:val="single" w:sz="8" w:space="0" w:color="B8CCE4"/>
            </w:tcBorders>
            <w:vAlign w:val="center"/>
            <w:hideMark/>
          </w:tcPr>
          <w:p w14:paraId="3F92D96B"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c>
          <w:tcPr>
            <w:tcW w:w="1500" w:type="dxa"/>
            <w:tcBorders>
              <w:top w:val="nil"/>
              <w:left w:val="nil"/>
              <w:bottom w:val="single" w:sz="8" w:space="0" w:color="B8CCE4"/>
              <w:right w:val="single" w:sz="8" w:space="0" w:color="B8CCE4"/>
            </w:tcBorders>
            <w:vAlign w:val="center"/>
            <w:hideMark/>
          </w:tcPr>
          <w:p w14:paraId="3F92D96C"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r>
      <w:tr w:rsidR="00D91905" w14:paraId="3F92D973" w14:textId="77777777" w:rsidTr="00093F73">
        <w:trPr>
          <w:trHeight w:val="315"/>
        </w:trPr>
        <w:tc>
          <w:tcPr>
            <w:tcW w:w="1800" w:type="dxa"/>
            <w:tcBorders>
              <w:top w:val="nil"/>
              <w:left w:val="single" w:sz="8" w:space="0" w:color="B8CCE4"/>
              <w:bottom w:val="single" w:sz="8" w:space="0" w:color="B8CCE4"/>
              <w:right w:val="single" w:sz="8" w:space="0" w:color="B8CCE4"/>
            </w:tcBorders>
            <w:vAlign w:val="center"/>
            <w:hideMark/>
          </w:tcPr>
          <w:p w14:paraId="3F92D96E" w14:textId="77777777" w:rsidR="00093F73" w:rsidRPr="009D4E16" w:rsidRDefault="00093F73" w:rsidP="00093F73">
            <w:pPr>
              <w:rPr>
                <w:lang w:eastAsia="en-US"/>
              </w:rPr>
            </w:pPr>
            <w:r w:rsidRPr="0D5D5559">
              <w:rPr>
                <w:lang w:val="ru-RU" w:eastAsia="en-US"/>
              </w:rPr>
              <w:t>1.3.2</w:t>
            </w:r>
          </w:p>
        </w:tc>
        <w:tc>
          <w:tcPr>
            <w:tcW w:w="3710" w:type="dxa"/>
            <w:tcBorders>
              <w:top w:val="nil"/>
              <w:left w:val="nil"/>
              <w:bottom w:val="single" w:sz="8" w:space="0" w:color="B8CCE4"/>
              <w:right w:val="single" w:sz="8" w:space="0" w:color="B8CCE4"/>
            </w:tcBorders>
            <w:shd w:val="clear" w:color="auto" w:fill="FFFF99"/>
            <w:vAlign w:val="center"/>
            <w:hideMark/>
          </w:tcPr>
          <w:p w14:paraId="3F92D96F"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Globe Water Co</w:t>
            </w:r>
          </w:p>
        </w:tc>
        <w:tc>
          <w:tcPr>
            <w:tcW w:w="1890" w:type="dxa"/>
            <w:tcBorders>
              <w:top w:val="nil"/>
              <w:left w:val="nil"/>
              <w:bottom w:val="single" w:sz="8" w:space="0" w:color="B8CCE4"/>
              <w:right w:val="single" w:sz="8" w:space="0" w:color="B8CCE4"/>
            </w:tcBorders>
            <w:vAlign w:val="center"/>
            <w:hideMark/>
          </w:tcPr>
          <w:p w14:paraId="3F92D970"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40000 </w:t>
            </w:r>
          </w:p>
        </w:tc>
        <w:tc>
          <w:tcPr>
            <w:tcW w:w="1530" w:type="dxa"/>
            <w:tcBorders>
              <w:top w:val="nil"/>
              <w:left w:val="nil"/>
              <w:bottom w:val="single" w:sz="8" w:space="0" w:color="B8CCE4"/>
              <w:right w:val="single" w:sz="8" w:space="0" w:color="B8CCE4"/>
            </w:tcBorders>
            <w:vAlign w:val="center"/>
            <w:hideMark/>
          </w:tcPr>
          <w:p w14:paraId="3F92D971"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c>
          <w:tcPr>
            <w:tcW w:w="1500" w:type="dxa"/>
            <w:tcBorders>
              <w:top w:val="nil"/>
              <w:left w:val="nil"/>
              <w:bottom w:val="single" w:sz="8" w:space="0" w:color="B8CCE4"/>
              <w:right w:val="single" w:sz="8" w:space="0" w:color="B8CCE4"/>
            </w:tcBorders>
            <w:vAlign w:val="center"/>
            <w:hideMark/>
          </w:tcPr>
          <w:p w14:paraId="3F92D972"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r>
      <w:tr w:rsidR="00D91905" w:rsidRPr="001F44B4" w14:paraId="3F92D979" w14:textId="77777777" w:rsidTr="00093F73">
        <w:trPr>
          <w:trHeight w:val="412"/>
        </w:trPr>
        <w:tc>
          <w:tcPr>
            <w:tcW w:w="1800" w:type="dxa"/>
            <w:tcBorders>
              <w:top w:val="nil"/>
              <w:left w:val="single" w:sz="8" w:space="0" w:color="B8CCE4"/>
              <w:bottom w:val="nil"/>
              <w:right w:val="single" w:sz="8" w:space="0" w:color="B8CCE4"/>
            </w:tcBorders>
            <w:shd w:val="clear" w:color="auto" w:fill="CCC0D9"/>
            <w:vAlign w:val="center"/>
            <w:hideMark/>
          </w:tcPr>
          <w:p w14:paraId="3F92D974" w14:textId="77777777" w:rsidR="00093F73" w:rsidRPr="009D4E16" w:rsidRDefault="00111A50" w:rsidP="00093F73">
            <w:pPr>
              <w:rPr>
                <w:lang w:eastAsia="en-US"/>
              </w:rPr>
            </w:pPr>
            <w:r>
              <w:rPr>
                <w:lang w:val="ru-RU" w:eastAsia="en-US"/>
              </w:rPr>
              <w:t>ПР</w:t>
            </w:r>
            <w:r w:rsidR="00093F73" w:rsidRPr="7870F769">
              <w:rPr>
                <w:lang w:val="ru-RU" w:eastAsia="en-US"/>
              </w:rPr>
              <w:t xml:space="preserve"> 2</w:t>
            </w:r>
            <w:r>
              <w:rPr>
                <w:lang w:val="ru-RU" w:eastAsia="en-US"/>
              </w:rPr>
              <w:t xml:space="preserve"> по программе</w:t>
            </w:r>
            <w:r w:rsidR="00093F73" w:rsidRPr="7870F769">
              <w:rPr>
                <w:lang w:val="ru-RU" w:eastAsia="en-US"/>
              </w:rPr>
              <w:t>:</w:t>
            </w:r>
          </w:p>
        </w:tc>
        <w:tc>
          <w:tcPr>
            <w:tcW w:w="3710" w:type="dxa"/>
            <w:tcBorders>
              <w:top w:val="nil"/>
              <w:left w:val="nil"/>
              <w:bottom w:val="nil"/>
              <w:right w:val="single" w:sz="8" w:space="0" w:color="B8CCE4"/>
            </w:tcBorders>
            <w:shd w:val="clear" w:color="auto" w:fill="CCC0D9"/>
            <w:vAlign w:val="center"/>
            <w:hideMark/>
          </w:tcPr>
          <w:p w14:paraId="3F92D975" w14:textId="77777777" w:rsidR="00093F73" w:rsidRPr="00093F73" w:rsidRDefault="00093F73" w:rsidP="00093F73">
            <w:pPr>
              <w:rPr>
                <w:color w:val="000000" w:themeColor="text1"/>
                <w:sz w:val="18"/>
                <w:szCs w:val="18"/>
                <w:lang w:val="ru-RU" w:eastAsia="en-US"/>
              </w:rPr>
            </w:pPr>
            <w:r w:rsidRPr="0D5D5559">
              <w:rPr>
                <w:color w:val="000000" w:themeColor="text1"/>
                <w:sz w:val="18"/>
                <w:szCs w:val="18"/>
                <w:lang w:val="ru-RU" w:eastAsia="en-US"/>
              </w:rPr>
              <w:t>Обеспечение водой и санитарными условиями лагеря Азрак</w:t>
            </w:r>
          </w:p>
        </w:tc>
        <w:tc>
          <w:tcPr>
            <w:tcW w:w="1890" w:type="dxa"/>
            <w:tcBorders>
              <w:top w:val="nil"/>
              <w:left w:val="nil"/>
              <w:bottom w:val="nil"/>
              <w:right w:val="nil"/>
            </w:tcBorders>
            <w:shd w:val="clear" w:color="auto" w:fill="CCC0D9"/>
            <w:vAlign w:val="center"/>
            <w:hideMark/>
          </w:tcPr>
          <w:p w14:paraId="3F92D976" w14:textId="77777777" w:rsidR="00093F73" w:rsidRPr="00093F73" w:rsidRDefault="00093F73" w:rsidP="00093F73">
            <w:pPr>
              <w:rPr>
                <w:color w:val="000000" w:themeColor="text1"/>
                <w:sz w:val="18"/>
                <w:szCs w:val="18"/>
                <w:lang w:val="ru-RU" w:eastAsia="en-US"/>
              </w:rPr>
            </w:pPr>
            <w:r w:rsidRPr="0D5D5559">
              <w:rPr>
                <w:color w:val="000000" w:themeColor="text1"/>
                <w:sz w:val="18"/>
                <w:szCs w:val="18"/>
                <w:lang w:eastAsia="en-US"/>
              </w:rPr>
              <w:t> </w:t>
            </w:r>
          </w:p>
        </w:tc>
        <w:tc>
          <w:tcPr>
            <w:tcW w:w="1530" w:type="dxa"/>
            <w:tcBorders>
              <w:top w:val="nil"/>
              <w:left w:val="nil"/>
              <w:bottom w:val="nil"/>
              <w:right w:val="nil"/>
            </w:tcBorders>
            <w:shd w:val="clear" w:color="auto" w:fill="CCC0D9"/>
            <w:vAlign w:val="center"/>
            <w:hideMark/>
          </w:tcPr>
          <w:p w14:paraId="3F92D977" w14:textId="77777777" w:rsidR="00093F73" w:rsidRPr="00093F73" w:rsidRDefault="00093F73" w:rsidP="00093F73">
            <w:pPr>
              <w:rPr>
                <w:color w:val="000000" w:themeColor="text1"/>
                <w:sz w:val="18"/>
                <w:szCs w:val="18"/>
                <w:lang w:val="ru-RU" w:eastAsia="en-US"/>
              </w:rPr>
            </w:pPr>
            <w:r w:rsidRPr="0D5D5559">
              <w:rPr>
                <w:color w:val="000000" w:themeColor="text1"/>
                <w:sz w:val="18"/>
                <w:szCs w:val="18"/>
                <w:lang w:eastAsia="en-US"/>
              </w:rPr>
              <w:t> </w:t>
            </w:r>
          </w:p>
        </w:tc>
        <w:tc>
          <w:tcPr>
            <w:tcW w:w="1500" w:type="dxa"/>
            <w:tcBorders>
              <w:top w:val="nil"/>
              <w:left w:val="nil"/>
              <w:bottom w:val="nil"/>
              <w:right w:val="single" w:sz="8" w:space="0" w:color="B8CCE4"/>
            </w:tcBorders>
            <w:shd w:val="clear" w:color="auto" w:fill="CCC0D9"/>
            <w:vAlign w:val="center"/>
            <w:hideMark/>
          </w:tcPr>
          <w:p w14:paraId="3F92D978" w14:textId="77777777" w:rsidR="00093F73" w:rsidRPr="00093F73" w:rsidRDefault="00093F73" w:rsidP="00093F73">
            <w:pPr>
              <w:rPr>
                <w:color w:val="000000" w:themeColor="text1"/>
                <w:sz w:val="18"/>
                <w:szCs w:val="18"/>
                <w:lang w:val="ru-RU" w:eastAsia="en-US"/>
              </w:rPr>
            </w:pPr>
            <w:r w:rsidRPr="0D5D5559">
              <w:rPr>
                <w:color w:val="000000" w:themeColor="text1"/>
                <w:sz w:val="18"/>
                <w:szCs w:val="18"/>
                <w:lang w:eastAsia="en-US"/>
              </w:rPr>
              <w:t> </w:t>
            </w:r>
          </w:p>
        </w:tc>
      </w:tr>
      <w:tr w:rsidR="00D91905" w14:paraId="3F92D97F" w14:textId="77777777" w:rsidTr="00093F73">
        <w:trPr>
          <w:trHeight w:val="358"/>
        </w:trPr>
        <w:tc>
          <w:tcPr>
            <w:tcW w:w="1800" w:type="dxa"/>
            <w:tcBorders>
              <w:top w:val="single" w:sz="8" w:space="0" w:color="B8CCE4"/>
              <w:left w:val="single" w:sz="8" w:space="0" w:color="B8CCE4"/>
              <w:bottom w:val="single" w:sz="8" w:space="0" w:color="B8CCE4"/>
              <w:right w:val="single" w:sz="8" w:space="0" w:color="B8CCE4"/>
            </w:tcBorders>
            <w:shd w:val="clear" w:color="auto" w:fill="D9D9D9" w:themeFill="background1" w:themeFillShade="D9"/>
            <w:vAlign w:val="center"/>
            <w:hideMark/>
          </w:tcPr>
          <w:p w14:paraId="3F92D97A" w14:textId="77777777" w:rsidR="00093F73" w:rsidRPr="009D4E16" w:rsidRDefault="00111A50" w:rsidP="00093F73">
            <w:pPr>
              <w:rPr>
                <w:lang w:eastAsia="en-US"/>
              </w:rPr>
            </w:pPr>
            <w:r>
              <w:rPr>
                <w:lang w:val="ru-RU" w:eastAsia="en-US"/>
              </w:rPr>
              <w:t>Мера</w:t>
            </w:r>
            <w:r w:rsidRPr="7870F769">
              <w:rPr>
                <w:lang w:val="ru-RU" w:eastAsia="en-US"/>
              </w:rPr>
              <w:t xml:space="preserve"> </w:t>
            </w:r>
            <w:r w:rsidR="00093F73" w:rsidRPr="7870F769">
              <w:rPr>
                <w:lang w:val="ru-RU" w:eastAsia="en-US"/>
              </w:rPr>
              <w:t>2.1</w:t>
            </w:r>
            <w:r>
              <w:rPr>
                <w:lang w:val="ru-RU" w:eastAsia="en-US"/>
              </w:rPr>
              <w:t xml:space="preserve"> по программе</w:t>
            </w:r>
          </w:p>
        </w:tc>
        <w:tc>
          <w:tcPr>
            <w:tcW w:w="3710" w:type="dxa"/>
            <w:tcBorders>
              <w:top w:val="single" w:sz="8" w:space="0" w:color="B8CCE4"/>
              <w:left w:val="nil"/>
              <w:bottom w:val="single" w:sz="8" w:space="0" w:color="B8CCE4"/>
              <w:right w:val="single" w:sz="8" w:space="0" w:color="B8CCE4"/>
            </w:tcBorders>
            <w:shd w:val="clear" w:color="auto" w:fill="D9D9D9" w:themeFill="background1" w:themeFillShade="D9"/>
            <w:vAlign w:val="center"/>
            <w:hideMark/>
          </w:tcPr>
          <w:p w14:paraId="3F92D97B"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Водоснабжение</w:t>
            </w:r>
          </w:p>
        </w:tc>
        <w:tc>
          <w:tcPr>
            <w:tcW w:w="1890" w:type="dxa"/>
            <w:tcBorders>
              <w:top w:val="single" w:sz="8" w:space="0" w:color="B8CCE4"/>
              <w:left w:val="nil"/>
              <w:bottom w:val="single" w:sz="8" w:space="0" w:color="B8CCE4"/>
              <w:right w:val="single" w:sz="8" w:space="0" w:color="B8CCE4"/>
            </w:tcBorders>
            <w:shd w:val="clear" w:color="auto" w:fill="D9D9D9" w:themeFill="background1" w:themeFillShade="D9"/>
            <w:vAlign w:val="center"/>
            <w:hideMark/>
          </w:tcPr>
          <w:p w14:paraId="3F92D97C"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160000</w:t>
            </w:r>
          </w:p>
        </w:tc>
        <w:tc>
          <w:tcPr>
            <w:tcW w:w="153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7D"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100000 </w:t>
            </w:r>
          </w:p>
        </w:tc>
        <w:tc>
          <w:tcPr>
            <w:tcW w:w="150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7E"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7000 </w:t>
            </w:r>
          </w:p>
        </w:tc>
      </w:tr>
      <w:tr w:rsidR="00D91905" w14:paraId="3F92D985" w14:textId="77777777" w:rsidTr="00093F73">
        <w:trPr>
          <w:trHeight w:val="315"/>
        </w:trPr>
        <w:tc>
          <w:tcPr>
            <w:tcW w:w="1800" w:type="dxa"/>
            <w:tcBorders>
              <w:top w:val="nil"/>
              <w:left w:val="single" w:sz="8" w:space="0" w:color="B8CCE4"/>
              <w:bottom w:val="single" w:sz="8" w:space="0" w:color="B8CCE4"/>
              <w:right w:val="single" w:sz="8" w:space="0" w:color="B8CCE4"/>
            </w:tcBorders>
            <w:vAlign w:val="center"/>
            <w:hideMark/>
          </w:tcPr>
          <w:p w14:paraId="3F92D980" w14:textId="77777777" w:rsidR="00093F73" w:rsidRPr="009D4E16" w:rsidRDefault="00093F73" w:rsidP="00093F73">
            <w:pPr>
              <w:rPr>
                <w:lang w:eastAsia="en-US"/>
              </w:rPr>
            </w:pPr>
            <w:r w:rsidRPr="0D5D5559">
              <w:rPr>
                <w:lang w:val="ru-RU" w:eastAsia="en-US"/>
              </w:rPr>
              <w:t>2.1.1</w:t>
            </w:r>
          </w:p>
        </w:tc>
        <w:tc>
          <w:tcPr>
            <w:tcW w:w="3710" w:type="dxa"/>
            <w:tcBorders>
              <w:top w:val="nil"/>
              <w:left w:val="nil"/>
              <w:bottom w:val="single" w:sz="8" w:space="0" w:color="B8CCE4"/>
              <w:right w:val="single" w:sz="8" w:space="0" w:color="B8CCE4"/>
            </w:tcBorders>
            <w:shd w:val="clear" w:color="auto" w:fill="FFFF99"/>
            <w:vAlign w:val="center"/>
            <w:hideMark/>
          </w:tcPr>
          <w:p w14:paraId="3F92D981"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Best Water Co</w:t>
            </w:r>
          </w:p>
        </w:tc>
        <w:tc>
          <w:tcPr>
            <w:tcW w:w="1890" w:type="dxa"/>
            <w:tcBorders>
              <w:top w:val="nil"/>
              <w:left w:val="nil"/>
              <w:bottom w:val="single" w:sz="8" w:space="0" w:color="B8CCE4"/>
              <w:right w:val="single" w:sz="8" w:space="0" w:color="B8CCE4"/>
            </w:tcBorders>
            <w:vAlign w:val="center"/>
            <w:hideMark/>
          </w:tcPr>
          <w:p w14:paraId="3F92D982"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80000 </w:t>
            </w:r>
          </w:p>
        </w:tc>
        <w:tc>
          <w:tcPr>
            <w:tcW w:w="1530" w:type="dxa"/>
            <w:tcBorders>
              <w:top w:val="nil"/>
              <w:left w:val="nil"/>
              <w:bottom w:val="single" w:sz="8" w:space="0" w:color="B8CCE4"/>
              <w:right w:val="single" w:sz="8" w:space="0" w:color="B8CCE4"/>
            </w:tcBorders>
            <w:vAlign w:val="center"/>
            <w:hideMark/>
          </w:tcPr>
          <w:p w14:paraId="3F92D983"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c>
          <w:tcPr>
            <w:tcW w:w="1500" w:type="dxa"/>
            <w:tcBorders>
              <w:top w:val="nil"/>
              <w:left w:val="nil"/>
              <w:bottom w:val="single" w:sz="8" w:space="0" w:color="B8CCE4"/>
              <w:right w:val="single" w:sz="8" w:space="0" w:color="B8CCE4"/>
            </w:tcBorders>
            <w:vAlign w:val="center"/>
            <w:hideMark/>
          </w:tcPr>
          <w:p w14:paraId="3F92D984"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r>
      <w:tr w:rsidR="00D91905" w14:paraId="3F92D98B" w14:textId="77777777" w:rsidTr="00093F73">
        <w:trPr>
          <w:trHeight w:val="315"/>
        </w:trPr>
        <w:tc>
          <w:tcPr>
            <w:tcW w:w="1800" w:type="dxa"/>
            <w:tcBorders>
              <w:top w:val="nil"/>
              <w:left w:val="single" w:sz="8" w:space="0" w:color="B8CCE4"/>
              <w:bottom w:val="single" w:sz="8" w:space="0" w:color="B8CCE4"/>
              <w:right w:val="single" w:sz="8" w:space="0" w:color="B8CCE4"/>
            </w:tcBorders>
            <w:vAlign w:val="center"/>
            <w:hideMark/>
          </w:tcPr>
          <w:p w14:paraId="3F92D986" w14:textId="77777777" w:rsidR="00093F73" w:rsidRPr="009D4E16" w:rsidRDefault="00093F73" w:rsidP="00093F73">
            <w:pPr>
              <w:rPr>
                <w:lang w:eastAsia="en-US"/>
              </w:rPr>
            </w:pPr>
            <w:r w:rsidRPr="0D5D5559">
              <w:rPr>
                <w:lang w:val="ru-RU" w:eastAsia="en-US"/>
              </w:rPr>
              <w:t>2.1.2</w:t>
            </w:r>
          </w:p>
        </w:tc>
        <w:tc>
          <w:tcPr>
            <w:tcW w:w="3710" w:type="dxa"/>
            <w:tcBorders>
              <w:top w:val="nil"/>
              <w:left w:val="nil"/>
              <w:bottom w:val="single" w:sz="8" w:space="0" w:color="B8CCE4"/>
              <w:right w:val="single" w:sz="8" w:space="0" w:color="B8CCE4"/>
            </w:tcBorders>
            <w:shd w:val="clear" w:color="auto" w:fill="FFFF99"/>
            <w:vAlign w:val="center"/>
            <w:hideMark/>
          </w:tcPr>
          <w:p w14:paraId="3F92D987"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Globe Water Co</w:t>
            </w:r>
          </w:p>
        </w:tc>
        <w:tc>
          <w:tcPr>
            <w:tcW w:w="1890" w:type="dxa"/>
            <w:tcBorders>
              <w:top w:val="nil"/>
              <w:left w:val="nil"/>
              <w:bottom w:val="single" w:sz="8" w:space="0" w:color="B8CCE4"/>
              <w:right w:val="single" w:sz="8" w:space="0" w:color="B8CCE4"/>
            </w:tcBorders>
            <w:vAlign w:val="center"/>
            <w:hideMark/>
          </w:tcPr>
          <w:p w14:paraId="3F92D988"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80000 </w:t>
            </w:r>
          </w:p>
        </w:tc>
        <w:tc>
          <w:tcPr>
            <w:tcW w:w="1530" w:type="dxa"/>
            <w:tcBorders>
              <w:top w:val="nil"/>
              <w:left w:val="nil"/>
              <w:bottom w:val="single" w:sz="8" w:space="0" w:color="B8CCE4"/>
              <w:right w:val="single" w:sz="8" w:space="0" w:color="B8CCE4"/>
            </w:tcBorders>
            <w:vAlign w:val="center"/>
            <w:hideMark/>
          </w:tcPr>
          <w:p w14:paraId="3F92D989"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c>
          <w:tcPr>
            <w:tcW w:w="1500" w:type="dxa"/>
            <w:tcBorders>
              <w:top w:val="nil"/>
              <w:left w:val="nil"/>
              <w:bottom w:val="single" w:sz="8" w:space="0" w:color="B8CCE4"/>
              <w:right w:val="single" w:sz="8" w:space="0" w:color="B8CCE4"/>
            </w:tcBorders>
            <w:vAlign w:val="center"/>
            <w:hideMark/>
          </w:tcPr>
          <w:p w14:paraId="3F92D98A"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r>
      <w:tr w:rsidR="00D91905" w14:paraId="3F92D991" w14:textId="77777777" w:rsidTr="00093F73">
        <w:trPr>
          <w:trHeight w:val="403"/>
        </w:trPr>
        <w:tc>
          <w:tcPr>
            <w:tcW w:w="1800" w:type="dxa"/>
            <w:tcBorders>
              <w:top w:val="nil"/>
              <w:left w:val="single" w:sz="8" w:space="0" w:color="B8CCE4"/>
              <w:bottom w:val="single" w:sz="8" w:space="0" w:color="B8CCE4"/>
              <w:right w:val="single" w:sz="8" w:space="0" w:color="B8CCE4"/>
            </w:tcBorders>
            <w:shd w:val="clear" w:color="auto" w:fill="D9D9D9" w:themeFill="background1" w:themeFillShade="D9"/>
            <w:vAlign w:val="center"/>
            <w:hideMark/>
          </w:tcPr>
          <w:p w14:paraId="3F92D98C" w14:textId="77777777" w:rsidR="00093F73" w:rsidRPr="009D4E16" w:rsidRDefault="00111A50" w:rsidP="00093F73">
            <w:pPr>
              <w:rPr>
                <w:lang w:eastAsia="en-US"/>
              </w:rPr>
            </w:pPr>
            <w:r>
              <w:rPr>
                <w:lang w:val="ru-RU" w:eastAsia="en-US"/>
              </w:rPr>
              <w:t>Мера</w:t>
            </w:r>
            <w:r w:rsidR="00093F73" w:rsidRPr="7870F769">
              <w:rPr>
                <w:lang w:val="ru-RU" w:eastAsia="en-US"/>
              </w:rPr>
              <w:t xml:space="preserve"> 2.2</w:t>
            </w:r>
            <w:r>
              <w:rPr>
                <w:lang w:val="ru-RU" w:eastAsia="en-US"/>
              </w:rPr>
              <w:t xml:space="preserve"> по программе</w:t>
            </w:r>
          </w:p>
        </w:tc>
        <w:tc>
          <w:tcPr>
            <w:tcW w:w="371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8D" w14:textId="77777777" w:rsidR="00093F73" w:rsidRPr="00093F73" w:rsidRDefault="00093F73" w:rsidP="00093F73">
            <w:pPr>
              <w:rPr>
                <w:color w:val="000000" w:themeColor="text1"/>
                <w:sz w:val="18"/>
                <w:szCs w:val="18"/>
                <w:lang w:val="ru-RU" w:eastAsia="en-US"/>
              </w:rPr>
            </w:pPr>
            <w:r w:rsidRPr="7870F769">
              <w:rPr>
                <w:color w:val="000000" w:themeColor="text1"/>
                <w:sz w:val="18"/>
                <w:szCs w:val="18"/>
                <w:lang w:val="ru-RU" w:eastAsia="en-US"/>
              </w:rPr>
              <w:t>Управление отходами и уборка лагеря</w:t>
            </w:r>
          </w:p>
        </w:tc>
        <w:tc>
          <w:tcPr>
            <w:tcW w:w="189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8E"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160000</w:t>
            </w:r>
          </w:p>
        </w:tc>
        <w:tc>
          <w:tcPr>
            <w:tcW w:w="153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8F"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100000 </w:t>
            </w:r>
          </w:p>
        </w:tc>
        <w:tc>
          <w:tcPr>
            <w:tcW w:w="150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90"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7000 </w:t>
            </w:r>
          </w:p>
        </w:tc>
      </w:tr>
      <w:tr w:rsidR="00D91905" w14:paraId="3F92D997" w14:textId="77777777" w:rsidTr="00093F73">
        <w:trPr>
          <w:trHeight w:val="315"/>
        </w:trPr>
        <w:tc>
          <w:tcPr>
            <w:tcW w:w="1800" w:type="dxa"/>
            <w:tcBorders>
              <w:top w:val="nil"/>
              <w:left w:val="single" w:sz="8" w:space="0" w:color="B8CCE4"/>
              <w:bottom w:val="single" w:sz="8" w:space="0" w:color="B8CCE4"/>
              <w:right w:val="single" w:sz="8" w:space="0" w:color="B8CCE4"/>
            </w:tcBorders>
            <w:vAlign w:val="center"/>
            <w:hideMark/>
          </w:tcPr>
          <w:p w14:paraId="3F92D992" w14:textId="77777777" w:rsidR="00093F73" w:rsidRPr="009D4E16" w:rsidRDefault="00093F73" w:rsidP="00093F73">
            <w:pPr>
              <w:rPr>
                <w:lang w:eastAsia="en-US"/>
              </w:rPr>
            </w:pPr>
            <w:r w:rsidRPr="0D5D5559">
              <w:rPr>
                <w:lang w:val="ru-RU" w:eastAsia="en-US"/>
              </w:rPr>
              <w:t>2.2.1</w:t>
            </w:r>
          </w:p>
        </w:tc>
        <w:tc>
          <w:tcPr>
            <w:tcW w:w="3710" w:type="dxa"/>
            <w:tcBorders>
              <w:top w:val="nil"/>
              <w:left w:val="nil"/>
              <w:bottom w:val="single" w:sz="8" w:space="0" w:color="B8CCE4"/>
              <w:right w:val="single" w:sz="8" w:space="0" w:color="B8CCE4"/>
            </w:tcBorders>
            <w:shd w:val="clear" w:color="auto" w:fill="FFFF99"/>
            <w:vAlign w:val="center"/>
            <w:hideMark/>
          </w:tcPr>
          <w:p w14:paraId="3F92D993"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Best Water Co</w:t>
            </w:r>
          </w:p>
        </w:tc>
        <w:tc>
          <w:tcPr>
            <w:tcW w:w="1890" w:type="dxa"/>
            <w:tcBorders>
              <w:top w:val="nil"/>
              <w:left w:val="nil"/>
              <w:bottom w:val="single" w:sz="8" w:space="0" w:color="B8CCE4"/>
              <w:right w:val="single" w:sz="8" w:space="0" w:color="B8CCE4"/>
            </w:tcBorders>
            <w:vAlign w:val="center"/>
            <w:hideMark/>
          </w:tcPr>
          <w:p w14:paraId="3F92D994"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80000 </w:t>
            </w:r>
          </w:p>
        </w:tc>
        <w:tc>
          <w:tcPr>
            <w:tcW w:w="1530" w:type="dxa"/>
            <w:tcBorders>
              <w:top w:val="nil"/>
              <w:left w:val="nil"/>
              <w:bottom w:val="single" w:sz="8" w:space="0" w:color="B8CCE4"/>
              <w:right w:val="single" w:sz="8" w:space="0" w:color="B8CCE4"/>
            </w:tcBorders>
            <w:vAlign w:val="center"/>
            <w:hideMark/>
          </w:tcPr>
          <w:p w14:paraId="3F92D995"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c>
          <w:tcPr>
            <w:tcW w:w="1500" w:type="dxa"/>
            <w:tcBorders>
              <w:top w:val="nil"/>
              <w:left w:val="nil"/>
              <w:bottom w:val="single" w:sz="8" w:space="0" w:color="B8CCE4"/>
              <w:right w:val="single" w:sz="8" w:space="0" w:color="B8CCE4"/>
            </w:tcBorders>
            <w:vAlign w:val="center"/>
            <w:hideMark/>
          </w:tcPr>
          <w:p w14:paraId="3F92D996"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r>
      <w:tr w:rsidR="00D91905" w14:paraId="3F92D99D" w14:textId="77777777" w:rsidTr="00093F73">
        <w:trPr>
          <w:trHeight w:val="315"/>
        </w:trPr>
        <w:tc>
          <w:tcPr>
            <w:tcW w:w="1800" w:type="dxa"/>
            <w:tcBorders>
              <w:top w:val="nil"/>
              <w:left w:val="single" w:sz="8" w:space="0" w:color="B8CCE4"/>
              <w:bottom w:val="single" w:sz="8" w:space="0" w:color="B8CCE4"/>
              <w:right w:val="single" w:sz="8" w:space="0" w:color="B8CCE4"/>
            </w:tcBorders>
            <w:vAlign w:val="center"/>
            <w:hideMark/>
          </w:tcPr>
          <w:p w14:paraId="3F92D998" w14:textId="77777777" w:rsidR="00093F73" w:rsidRPr="009D4E16" w:rsidRDefault="00093F73" w:rsidP="00093F73">
            <w:pPr>
              <w:rPr>
                <w:lang w:eastAsia="en-US"/>
              </w:rPr>
            </w:pPr>
            <w:r w:rsidRPr="0D5D5559">
              <w:rPr>
                <w:lang w:val="ru-RU" w:eastAsia="en-US"/>
              </w:rPr>
              <w:t>2.2.2</w:t>
            </w:r>
          </w:p>
        </w:tc>
        <w:tc>
          <w:tcPr>
            <w:tcW w:w="3710" w:type="dxa"/>
            <w:tcBorders>
              <w:top w:val="nil"/>
              <w:left w:val="nil"/>
              <w:bottom w:val="single" w:sz="8" w:space="0" w:color="B8CCE4"/>
              <w:right w:val="single" w:sz="8" w:space="0" w:color="B8CCE4"/>
            </w:tcBorders>
            <w:shd w:val="clear" w:color="auto" w:fill="FFFF99"/>
            <w:vAlign w:val="center"/>
            <w:hideMark/>
          </w:tcPr>
          <w:p w14:paraId="3F92D999"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Globe Water Co</w:t>
            </w:r>
          </w:p>
        </w:tc>
        <w:tc>
          <w:tcPr>
            <w:tcW w:w="1890" w:type="dxa"/>
            <w:tcBorders>
              <w:top w:val="nil"/>
              <w:left w:val="nil"/>
              <w:bottom w:val="single" w:sz="8" w:space="0" w:color="B8CCE4"/>
              <w:right w:val="single" w:sz="8" w:space="0" w:color="B8CCE4"/>
            </w:tcBorders>
            <w:vAlign w:val="center"/>
            <w:hideMark/>
          </w:tcPr>
          <w:p w14:paraId="3F92D99A"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80000 </w:t>
            </w:r>
          </w:p>
        </w:tc>
        <w:tc>
          <w:tcPr>
            <w:tcW w:w="1530" w:type="dxa"/>
            <w:tcBorders>
              <w:top w:val="nil"/>
              <w:left w:val="nil"/>
              <w:bottom w:val="single" w:sz="8" w:space="0" w:color="B8CCE4"/>
              <w:right w:val="single" w:sz="8" w:space="0" w:color="B8CCE4"/>
            </w:tcBorders>
            <w:vAlign w:val="center"/>
            <w:hideMark/>
          </w:tcPr>
          <w:p w14:paraId="3F92D99B"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c>
          <w:tcPr>
            <w:tcW w:w="1500" w:type="dxa"/>
            <w:tcBorders>
              <w:top w:val="nil"/>
              <w:left w:val="nil"/>
              <w:bottom w:val="single" w:sz="8" w:space="0" w:color="B8CCE4"/>
              <w:right w:val="single" w:sz="8" w:space="0" w:color="B8CCE4"/>
            </w:tcBorders>
            <w:vAlign w:val="center"/>
            <w:hideMark/>
          </w:tcPr>
          <w:p w14:paraId="3F92D99C"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r>
      <w:tr w:rsidR="00D91905" w14:paraId="3F92D9A3" w14:textId="77777777" w:rsidTr="00093F73">
        <w:trPr>
          <w:trHeight w:val="412"/>
        </w:trPr>
        <w:tc>
          <w:tcPr>
            <w:tcW w:w="1800" w:type="dxa"/>
            <w:tcBorders>
              <w:top w:val="nil"/>
              <w:left w:val="single" w:sz="8" w:space="0" w:color="B8CCE4"/>
              <w:bottom w:val="single" w:sz="8" w:space="0" w:color="B8CCE4"/>
              <w:right w:val="single" w:sz="8" w:space="0" w:color="B8CCE4"/>
            </w:tcBorders>
            <w:shd w:val="clear" w:color="auto" w:fill="D9D9D9" w:themeFill="background1" w:themeFillShade="D9"/>
            <w:vAlign w:val="center"/>
            <w:hideMark/>
          </w:tcPr>
          <w:p w14:paraId="3F92D99E" w14:textId="77777777" w:rsidR="00093F73" w:rsidRPr="009D4E16" w:rsidRDefault="00111A50" w:rsidP="00093F73">
            <w:pPr>
              <w:rPr>
                <w:lang w:eastAsia="en-US"/>
              </w:rPr>
            </w:pPr>
            <w:r>
              <w:rPr>
                <w:lang w:val="ru-RU" w:eastAsia="en-US"/>
              </w:rPr>
              <w:t>Мера</w:t>
            </w:r>
            <w:r w:rsidR="00093F73" w:rsidRPr="7870F769">
              <w:rPr>
                <w:lang w:val="ru-RU" w:eastAsia="en-US"/>
              </w:rPr>
              <w:t xml:space="preserve"> 2.3</w:t>
            </w:r>
            <w:r>
              <w:rPr>
                <w:lang w:val="ru-RU" w:eastAsia="en-US"/>
              </w:rPr>
              <w:t xml:space="preserve"> по программе</w:t>
            </w:r>
          </w:p>
        </w:tc>
        <w:tc>
          <w:tcPr>
            <w:tcW w:w="371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9F"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Очистка от шлама</w:t>
            </w:r>
          </w:p>
        </w:tc>
        <w:tc>
          <w:tcPr>
            <w:tcW w:w="189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A0"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160000</w:t>
            </w:r>
          </w:p>
        </w:tc>
        <w:tc>
          <w:tcPr>
            <w:tcW w:w="153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A1"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100000 </w:t>
            </w:r>
          </w:p>
        </w:tc>
        <w:tc>
          <w:tcPr>
            <w:tcW w:w="1500" w:type="dxa"/>
            <w:tcBorders>
              <w:top w:val="nil"/>
              <w:left w:val="nil"/>
              <w:bottom w:val="single" w:sz="8" w:space="0" w:color="B8CCE4"/>
              <w:right w:val="single" w:sz="8" w:space="0" w:color="B8CCE4"/>
            </w:tcBorders>
            <w:shd w:val="clear" w:color="auto" w:fill="D9D9D9" w:themeFill="background1" w:themeFillShade="D9"/>
            <w:vAlign w:val="center"/>
            <w:hideMark/>
          </w:tcPr>
          <w:p w14:paraId="3F92D9A2"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7000 </w:t>
            </w:r>
          </w:p>
        </w:tc>
      </w:tr>
      <w:tr w:rsidR="00D91905" w14:paraId="3F92D9A9" w14:textId="77777777" w:rsidTr="00093F73">
        <w:trPr>
          <w:trHeight w:val="315"/>
        </w:trPr>
        <w:tc>
          <w:tcPr>
            <w:tcW w:w="1800" w:type="dxa"/>
            <w:tcBorders>
              <w:top w:val="nil"/>
              <w:left w:val="single" w:sz="8" w:space="0" w:color="B8CCE4"/>
              <w:bottom w:val="single" w:sz="8" w:space="0" w:color="B8CCE4"/>
              <w:right w:val="single" w:sz="8" w:space="0" w:color="B8CCE4"/>
            </w:tcBorders>
            <w:vAlign w:val="center"/>
            <w:hideMark/>
          </w:tcPr>
          <w:p w14:paraId="3F92D9A4" w14:textId="77777777" w:rsidR="00093F73" w:rsidRPr="009D4E16" w:rsidRDefault="00111A50" w:rsidP="00093F73">
            <w:pPr>
              <w:rPr>
                <w:lang w:eastAsia="en-US"/>
              </w:rPr>
            </w:pPr>
            <w:r>
              <w:rPr>
                <w:lang w:val="ru-RU" w:eastAsia="en-US"/>
              </w:rPr>
              <w:t>2.</w:t>
            </w:r>
            <w:r w:rsidR="00093F73" w:rsidRPr="0D5D5559">
              <w:rPr>
                <w:lang w:val="ru-RU" w:eastAsia="en-US"/>
              </w:rPr>
              <w:t>3.1</w:t>
            </w:r>
          </w:p>
        </w:tc>
        <w:tc>
          <w:tcPr>
            <w:tcW w:w="3710" w:type="dxa"/>
            <w:tcBorders>
              <w:top w:val="nil"/>
              <w:left w:val="nil"/>
              <w:bottom w:val="single" w:sz="8" w:space="0" w:color="B8CCE4"/>
              <w:right w:val="single" w:sz="8" w:space="0" w:color="B8CCE4"/>
            </w:tcBorders>
            <w:shd w:val="clear" w:color="auto" w:fill="FFFF99"/>
            <w:vAlign w:val="center"/>
            <w:hideMark/>
          </w:tcPr>
          <w:p w14:paraId="3F92D9A5"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Best Water Co</w:t>
            </w:r>
          </w:p>
        </w:tc>
        <w:tc>
          <w:tcPr>
            <w:tcW w:w="1890" w:type="dxa"/>
            <w:tcBorders>
              <w:top w:val="nil"/>
              <w:left w:val="nil"/>
              <w:bottom w:val="single" w:sz="8" w:space="0" w:color="B8CCE4"/>
              <w:right w:val="single" w:sz="8" w:space="0" w:color="B8CCE4"/>
            </w:tcBorders>
            <w:vAlign w:val="center"/>
            <w:hideMark/>
          </w:tcPr>
          <w:p w14:paraId="3F92D9A6"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80000 </w:t>
            </w:r>
          </w:p>
        </w:tc>
        <w:tc>
          <w:tcPr>
            <w:tcW w:w="1530" w:type="dxa"/>
            <w:tcBorders>
              <w:top w:val="nil"/>
              <w:left w:val="nil"/>
              <w:bottom w:val="single" w:sz="8" w:space="0" w:color="B8CCE4"/>
              <w:right w:val="single" w:sz="8" w:space="0" w:color="B8CCE4"/>
            </w:tcBorders>
            <w:vAlign w:val="center"/>
            <w:hideMark/>
          </w:tcPr>
          <w:p w14:paraId="3F92D9A7"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c>
          <w:tcPr>
            <w:tcW w:w="1500" w:type="dxa"/>
            <w:tcBorders>
              <w:top w:val="nil"/>
              <w:left w:val="nil"/>
              <w:bottom w:val="single" w:sz="8" w:space="0" w:color="B8CCE4"/>
              <w:right w:val="single" w:sz="8" w:space="0" w:color="B8CCE4"/>
            </w:tcBorders>
            <w:vAlign w:val="center"/>
            <w:hideMark/>
          </w:tcPr>
          <w:p w14:paraId="3F92D9A8"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r>
      <w:tr w:rsidR="00D91905" w14:paraId="3F92D9AF" w14:textId="77777777" w:rsidTr="00093F73">
        <w:trPr>
          <w:trHeight w:val="315"/>
        </w:trPr>
        <w:tc>
          <w:tcPr>
            <w:tcW w:w="1800" w:type="dxa"/>
            <w:tcBorders>
              <w:top w:val="nil"/>
              <w:left w:val="single" w:sz="8" w:space="0" w:color="B8CCE4"/>
              <w:bottom w:val="single" w:sz="8" w:space="0" w:color="B8CCE4"/>
              <w:right w:val="single" w:sz="8" w:space="0" w:color="B8CCE4"/>
            </w:tcBorders>
            <w:vAlign w:val="center"/>
            <w:hideMark/>
          </w:tcPr>
          <w:p w14:paraId="3F92D9AA" w14:textId="77777777" w:rsidR="00093F73" w:rsidRPr="009D4E16" w:rsidRDefault="00093F73" w:rsidP="00093F73">
            <w:pPr>
              <w:rPr>
                <w:lang w:eastAsia="en-US"/>
              </w:rPr>
            </w:pPr>
            <w:r w:rsidRPr="0D5D5559">
              <w:rPr>
                <w:lang w:val="ru-RU" w:eastAsia="en-US"/>
              </w:rPr>
              <w:lastRenderedPageBreak/>
              <w:t>2.3.2</w:t>
            </w:r>
          </w:p>
        </w:tc>
        <w:tc>
          <w:tcPr>
            <w:tcW w:w="3710" w:type="dxa"/>
            <w:tcBorders>
              <w:top w:val="nil"/>
              <w:left w:val="nil"/>
              <w:bottom w:val="single" w:sz="8" w:space="0" w:color="B8CCE4"/>
              <w:right w:val="single" w:sz="8" w:space="0" w:color="B8CCE4"/>
            </w:tcBorders>
            <w:shd w:val="clear" w:color="auto" w:fill="FFFF99"/>
            <w:vAlign w:val="center"/>
            <w:hideMark/>
          </w:tcPr>
          <w:p w14:paraId="3F92D9AB" w14:textId="77777777" w:rsidR="00093F73" w:rsidRPr="009D4E16" w:rsidRDefault="00093F73" w:rsidP="00093F73">
            <w:pPr>
              <w:rPr>
                <w:color w:val="000000" w:themeColor="text1"/>
                <w:sz w:val="18"/>
                <w:szCs w:val="18"/>
                <w:lang w:eastAsia="en-US"/>
              </w:rPr>
            </w:pPr>
            <w:r w:rsidRPr="7870F769">
              <w:rPr>
                <w:color w:val="000000" w:themeColor="text1"/>
                <w:sz w:val="18"/>
                <w:szCs w:val="18"/>
                <w:lang w:val="ru-RU" w:eastAsia="en-US"/>
              </w:rPr>
              <w:t>Globe Water Co</w:t>
            </w:r>
          </w:p>
        </w:tc>
        <w:tc>
          <w:tcPr>
            <w:tcW w:w="1890" w:type="dxa"/>
            <w:tcBorders>
              <w:top w:val="nil"/>
              <w:left w:val="nil"/>
              <w:bottom w:val="single" w:sz="8" w:space="0" w:color="B8CCE4"/>
              <w:right w:val="single" w:sz="8" w:space="0" w:color="B8CCE4"/>
            </w:tcBorders>
            <w:vAlign w:val="center"/>
            <w:hideMark/>
          </w:tcPr>
          <w:p w14:paraId="3F92D9AC"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80000 </w:t>
            </w:r>
          </w:p>
        </w:tc>
        <w:tc>
          <w:tcPr>
            <w:tcW w:w="1530" w:type="dxa"/>
            <w:tcBorders>
              <w:top w:val="nil"/>
              <w:left w:val="nil"/>
              <w:bottom w:val="single" w:sz="8" w:space="0" w:color="B8CCE4"/>
              <w:right w:val="single" w:sz="8" w:space="0" w:color="B8CCE4"/>
            </w:tcBorders>
            <w:vAlign w:val="center"/>
            <w:hideMark/>
          </w:tcPr>
          <w:p w14:paraId="3F92D9AD"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c>
          <w:tcPr>
            <w:tcW w:w="1500" w:type="dxa"/>
            <w:tcBorders>
              <w:top w:val="nil"/>
              <w:left w:val="nil"/>
              <w:bottom w:val="single" w:sz="8" w:space="0" w:color="B8CCE4"/>
              <w:right w:val="single" w:sz="8" w:space="0" w:color="B8CCE4"/>
            </w:tcBorders>
            <w:vAlign w:val="center"/>
            <w:hideMark/>
          </w:tcPr>
          <w:p w14:paraId="3F92D9AE" w14:textId="77777777" w:rsidR="00093F73" w:rsidRPr="009D4E16" w:rsidRDefault="00093F73" w:rsidP="00093F73">
            <w:pPr>
              <w:rPr>
                <w:color w:val="000000" w:themeColor="text1"/>
                <w:sz w:val="18"/>
                <w:szCs w:val="18"/>
                <w:lang w:eastAsia="en-US"/>
              </w:rPr>
            </w:pPr>
            <w:r w:rsidRPr="0D5D5559">
              <w:rPr>
                <w:color w:val="000000" w:themeColor="text1"/>
                <w:sz w:val="18"/>
                <w:szCs w:val="18"/>
                <w:lang w:eastAsia="en-US"/>
              </w:rPr>
              <w:t> </w:t>
            </w:r>
          </w:p>
        </w:tc>
      </w:tr>
      <w:tr w:rsidR="00D91905" w14:paraId="3F92D9B5" w14:textId="77777777" w:rsidTr="00093F73">
        <w:trPr>
          <w:trHeight w:val="315"/>
        </w:trPr>
        <w:tc>
          <w:tcPr>
            <w:tcW w:w="1800" w:type="dxa"/>
            <w:tcBorders>
              <w:top w:val="nil"/>
              <w:left w:val="single" w:sz="8" w:space="0" w:color="B8CCE4"/>
              <w:bottom w:val="single" w:sz="8" w:space="0" w:color="B8CCE4"/>
              <w:right w:val="single" w:sz="8" w:space="0" w:color="B8CCE4"/>
            </w:tcBorders>
            <w:shd w:val="clear" w:color="auto" w:fill="D8E4BC"/>
            <w:noWrap/>
            <w:vAlign w:val="center"/>
            <w:hideMark/>
          </w:tcPr>
          <w:p w14:paraId="3F92D9B0" w14:textId="77777777" w:rsidR="00093F73" w:rsidRPr="00111A50" w:rsidRDefault="00093F73" w:rsidP="00093F73">
            <w:pPr>
              <w:rPr>
                <w:lang w:val="ru-RU" w:eastAsia="en-US"/>
              </w:rPr>
            </w:pPr>
            <w:r w:rsidRPr="7870F769">
              <w:rPr>
                <w:lang w:val="ru-RU" w:eastAsia="en-US"/>
              </w:rPr>
              <w:t>Промежуточный итог по</w:t>
            </w:r>
            <w:r w:rsidR="00111A50">
              <w:rPr>
                <w:lang w:val="ru-RU" w:eastAsia="en-US"/>
              </w:rPr>
              <w:t xml:space="preserve"> промежуточным</w:t>
            </w:r>
            <w:r w:rsidRPr="7870F769">
              <w:rPr>
                <w:lang w:val="ru-RU" w:eastAsia="en-US"/>
              </w:rPr>
              <w:t xml:space="preserve"> результатам</w:t>
            </w:r>
          </w:p>
        </w:tc>
        <w:tc>
          <w:tcPr>
            <w:tcW w:w="3710" w:type="dxa"/>
            <w:tcBorders>
              <w:top w:val="nil"/>
              <w:left w:val="nil"/>
              <w:bottom w:val="single" w:sz="8" w:space="0" w:color="B8CCE4"/>
              <w:right w:val="single" w:sz="8" w:space="0" w:color="B8CCE4"/>
            </w:tcBorders>
            <w:shd w:val="clear" w:color="auto" w:fill="D8E4BC"/>
            <w:vAlign w:val="center"/>
            <w:hideMark/>
          </w:tcPr>
          <w:p w14:paraId="3F92D9B1" w14:textId="77777777" w:rsidR="00093F73" w:rsidRPr="00111A50" w:rsidRDefault="00093F73" w:rsidP="00093F73">
            <w:pPr>
              <w:rPr>
                <w:color w:val="000000" w:themeColor="text1"/>
                <w:sz w:val="18"/>
                <w:szCs w:val="18"/>
                <w:lang w:val="ru-RU" w:eastAsia="en-US"/>
              </w:rPr>
            </w:pPr>
            <w:r w:rsidRPr="0D5D5559">
              <w:rPr>
                <w:color w:val="000000" w:themeColor="text1"/>
                <w:sz w:val="18"/>
                <w:szCs w:val="18"/>
                <w:lang w:eastAsia="en-US"/>
              </w:rPr>
              <w:t> </w:t>
            </w:r>
          </w:p>
        </w:tc>
        <w:tc>
          <w:tcPr>
            <w:tcW w:w="1890" w:type="dxa"/>
            <w:tcBorders>
              <w:top w:val="nil"/>
              <w:left w:val="nil"/>
              <w:bottom w:val="single" w:sz="8" w:space="0" w:color="B8CCE4"/>
              <w:right w:val="single" w:sz="8" w:space="0" w:color="B8CCE4"/>
            </w:tcBorders>
            <w:shd w:val="clear" w:color="auto" w:fill="D8E4BC"/>
            <w:vAlign w:val="center"/>
            <w:hideMark/>
          </w:tcPr>
          <w:p w14:paraId="3F92D9B2"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720 000 </w:t>
            </w:r>
          </w:p>
        </w:tc>
        <w:tc>
          <w:tcPr>
            <w:tcW w:w="1530" w:type="dxa"/>
            <w:tcBorders>
              <w:top w:val="nil"/>
              <w:left w:val="nil"/>
              <w:bottom w:val="single" w:sz="8" w:space="0" w:color="B8CCE4"/>
              <w:right w:val="single" w:sz="8" w:space="0" w:color="B8CCE4"/>
            </w:tcBorders>
            <w:shd w:val="clear" w:color="auto" w:fill="D8E4BC"/>
            <w:vAlign w:val="center"/>
            <w:hideMark/>
          </w:tcPr>
          <w:p w14:paraId="3F92D9B3"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540 000 </w:t>
            </w:r>
          </w:p>
        </w:tc>
        <w:tc>
          <w:tcPr>
            <w:tcW w:w="1500" w:type="dxa"/>
            <w:tcBorders>
              <w:top w:val="nil"/>
              <w:left w:val="nil"/>
              <w:bottom w:val="single" w:sz="8" w:space="0" w:color="B8CCE4"/>
              <w:right w:val="single" w:sz="8" w:space="0" w:color="B8CCE4"/>
            </w:tcBorders>
            <w:shd w:val="clear" w:color="auto" w:fill="D8E4BC"/>
            <w:vAlign w:val="center"/>
            <w:hideMark/>
          </w:tcPr>
          <w:p w14:paraId="3F92D9B4" w14:textId="77777777" w:rsidR="00093F73" w:rsidRPr="009D4E16" w:rsidRDefault="00093F73" w:rsidP="00093F73">
            <w:pPr>
              <w:rPr>
                <w:color w:val="000000" w:themeColor="text1"/>
                <w:sz w:val="18"/>
                <w:szCs w:val="18"/>
                <w:lang w:eastAsia="en-US"/>
              </w:rPr>
            </w:pPr>
            <w:r w:rsidRPr="0D5D5559">
              <w:rPr>
                <w:color w:val="000000" w:themeColor="text1"/>
                <w:sz w:val="18"/>
                <w:szCs w:val="18"/>
                <w:lang w:val="ru-RU" w:eastAsia="en-US"/>
              </w:rPr>
              <w:t xml:space="preserve">                 37800 </w:t>
            </w:r>
          </w:p>
        </w:tc>
      </w:tr>
    </w:tbl>
    <w:p w14:paraId="3F92D9B6" w14:textId="77777777" w:rsidR="00093F73" w:rsidRDefault="00093F73" w:rsidP="00093F73"/>
    <w:p w14:paraId="3F92D9B7" w14:textId="77777777" w:rsidR="00093F73" w:rsidRDefault="00093F73" w:rsidP="00093F73"/>
    <w:p w14:paraId="3F92D9B8" w14:textId="77777777" w:rsidR="00093F73" w:rsidRPr="00093F73" w:rsidRDefault="00093F73" w:rsidP="00111A50">
      <w:pPr>
        <w:pStyle w:val="ListParagraph"/>
        <w:numPr>
          <w:ilvl w:val="0"/>
          <w:numId w:val="10"/>
        </w:numPr>
        <w:rPr>
          <w:lang w:val="ru-RU"/>
        </w:rPr>
      </w:pPr>
      <w:r>
        <w:rPr>
          <w:lang w:val="ru-RU"/>
        </w:rPr>
        <w:t xml:space="preserve">Расходы на </w:t>
      </w:r>
      <w:r w:rsidR="00111A50">
        <w:rPr>
          <w:lang w:val="ru-RU"/>
        </w:rPr>
        <w:t>содержание</w:t>
      </w:r>
      <w:r>
        <w:rPr>
          <w:lang w:val="ru-RU"/>
        </w:rPr>
        <w:t xml:space="preserve"> штаб-квартиры переносятся как последняя отдельная позиция </w:t>
      </w:r>
      <w:r w:rsidR="00111A50">
        <w:rPr>
          <w:lang w:val="ru-RU"/>
        </w:rPr>
        <w:t>в</w:t>
      </w:r>
      <w:r>
        <w:rPr>
          <w:lang w:val="ru-RU"/>
        </w:rPr>
        <w:t xml:space="preserve"> </w:t>
      </w:r>
      <w:r w:rsidR="00111A50" w:rsidRPr="00850716">
        <w:rPr>
          <w:lang w:val="ru-RU"/>
        </w:rPr>
        <w:t>бланке</w:t>
      </w:r>
      <w:r w:rsidRPr="00850716">
        <w:rPr>
          <w:lang w:val="ru-RU"/>
        </w:rPr>
        <w:t xml:space="preserve"> </w:t>
      </w:r>
      <w:r w:rsidR="00111A50" w:rsidRPr="00850716">
        <w:rPr>
          <w:lang w:val="ru-RU"/>
        </w:rPr>
        <w:t>УФиСР</w:t>
      </w:r>
      <w:r w:rsidRPr="00850716">
        <w:rPr>
          <w:lang w:val="ru-RU"/>
        </w:rPr>
        <w:t>. После</w:t>
      </w:r>
      <w:r>
        <w:rPr>
          <w:lang w:val="ru-RU"/>
        </w:rPr>
        <w:t xml:space="preserve"> оплаты расходы на </w:t>
      </w:r>
      <w:r w:rsidR="00111A50">
        <w:rPr>
          <w:lang w:val="ru-RU"/>
        </w:rPr>
        <w:t>содержание</w:t>
      </w:r>
      <w:r>
        <w:rPr>
          <w:lang w:val="ru-RU"/>
        </w:rPr>
        <w:t xml:space="preserve"> штаб-квартиры кодируются как денежная помощь, расходы на </w:t>
      </w:r>
      <w:r w:rsidR="00111A50">
        <w:rPr>
          <w:lang w:val="ru-RU"/>
        </w:rPr>
        <w:t xml:space="preserve">содержание </w:t>
      </w:r>
      <w:r>
        <w:rPr>
          <w:lang w:val="ru-RU"/>
        </w:rPr>
        <w:t>штаб-квартиры ОГО (GL 7700240).</w:t>
      </w:r>
    </w:p>
    <w:p w14:paraId="3F92D9B9" w14:textId="77777777" w:rsidR="00093F73" w:rsidRPr="00093F73" w:rsidRDefault="00093F73" w:rsidP="00093F73">
      <w:pPr>
        <w:rPr>
          <w:lang w:val="ru-RU"/>
        </w:rPr>
      </w:pPr>
      <w:bookmarkStart w:id="56" w:name="_Toc409543585"/>
      <w:bookmarkStart w:id="57" w:name="_Toc413223641"/>
    </w:p>
    <w:p w14:paraId="3F92D9BA" w14:textId="77777777" w:rsidR="00093F73" w:rsidRPr="00093F73" w:rsidRDefault="00093F73" w:rsidP="00093F73">
      <w:pPr>
        <w:pStyle w:val="Heading3"/>
        <w:rPr>
          <w:lang w:val="ru-RU"/>
        </w:rPr>
      </w:pPr>
      <w:bookmarkStart w:id="58" w:name="_Toc518901747"/>
      <w:bookmarkStart w:id="59" w:name="_Toc2029578"/>
      <w:bookmarkStart w:id="60" w:name="_Toc409543586"/>
      <w:bookmarkStart w:id="61" w:name="_Toc413223643"/>
      <w:r>
        <w:rPr>
          <w:lang w:val="ru-RU"/>
        </w:rPr>
        <w:t>Прочие бюджетные суммы</w:t>
      </w:r>
      <w:bookmarkEnd w:id="58"/>
      <w:bookmarkEnd w:id="59"/>
    </w:p>
    <w:p w14:paraId="3F92D9BB" w14:textId="77777777" w:rsidR="00093F73" w:rsidRPr="00093F73" w:rsidRDefault="00093F73" w:rsidP="00093F73">
      <w:pPr>
        <w:pStyle w:val="Heading5"/>
        <w:rPr>
          <w:rFonts w:ascii="Arial" w:eastAsia="Arial" w:hAnsi="Arial"/>
          <w:lang w:val="ru-RU"/>
        </w:rPr>
      </w:pPr>
      <w:bookmarkStart w:id="62" w:name="_Toc409543588"/>
      <w:bookmarkStart w:id="63" w:name="_Toc413223645"/>
      <w:r w:rsidRPr="7870F769">
        <w:rPr>
          <w:rFonts w:ascii="Arial" w:eastAsia="Arial" w:hAnsi="Arial"/>
          <w:lang w:val="ru-RU"/>
        </w:rPr>
        <w:t xml:space="preserve">Распределение </w:t>
      </w:r>
      <w:r w:rsidR="00111A50">
        <w:rPr>
          <w:rFonts w:ascii="Arial" w:eastAsia="Arial" w:hAnsi="Arial"/>
          <w:lang w:val="ru-RU"/>
        </w:rPr>
        <w:t>общих</w:t>
      </w:r>
      <w:r w:rsidRPr="7870F769">
        <w:rPr>
          <w:rFonts w:ascii="Arial" w:eastAsia="Arial" w:hAnsi="Arial"/>
          <w:lang w:val="ru-RU"/>
        </w:rPr>
        <w:t xml:space="preserve"> расходов</w:t>
      </w:r>
      <w:bookmarkEnd w:id="62"/>
      <w:bookmarkEnd w:id="63"/>
    </w:p>
    <w:p w14:paraId="3F92D9BC" w14:textId="77777777" w:rsidR="00093F73" w:rsidRPr="00093F73" w:rsidRDefault="00111A50" w:rsidP="00093F73">
      <w:pPr>
        <w:pStyle w:val="ListParagraph"/>
        <w:numPr>
          <w:ilvl w:val="0"/>
          <w:numId w:val="10"/>
        </w:numPr>
        <w:rPr>
          <w:lang w:val="ru-RU"/>
        </w:rPr>
      </w:pPr>
      <w:r>
        <w:rPr>
          <w:lang w:val="ru-RU"/>
        </w:rPr>
        <w:t>Общие</w:t>
      </w:r>
      <w:r w:rsidR="00093F73">
        <w:rPr>
          <w:lang w:val="ru-RU"/>
        </w:rPr>
        <w:t xml:space="preserve"> расходы определяются как расходы, которые могут распределяться между двумя или более источниками финансирования (например, финансирование из других учреждений ООН или аналогичных организаций) или различными программными документами ЮНИСЕФ на основе общих выгод и административной эффективности. Типичными примерами </w:t>
      </w:r>
      <w:r w:rsidR="004D6CAD">
        <w:rPr>
          <w:lang w:val="ru-RU"/>
        </w:rPr>
        <w:t>общих</w:t>
      </w:r>
      <w:r w:rsidR="00093F73">
        <w:rPr>
          <w:lang w:val="ru-RU"/>
        </w:rPr>
        <w:t xml:space="preserve"> расходов являются расходы на персонал (когда штатный сотрудник работает более чем над одним проектом), служебные помещения и коммунальные услуги.</w:t>
      </w:r>
    </w:p>
    <w:p w14:paraId="3F92D9BD" w14:textId="77777777" w:rsidR="00093F73" w:rsidRPr="00093F73" w:rsidRDefault="00093F73" w:rsidP="00093F73">
      <w:pPr>
        <w:pStyle w:val="ListParagraph"/>
        <w:ind w:left="360"/>
        <w:rPr>
          <w:lang w:val="ru-RU"/>
        </w:rPr>
      </w:pPr>
    </w:p>
    <w:p w14:paraId="3F92D9BE" w14:textId="77777777" w:rsidR="00093F73" w:rsidRPr="00093F73" w:rsidRDefault="00093F73" w:rsidP="00093F73">
      <w:pPr>
        <w:pStyle w:val="ListParagraph"/>
        <w:numPr>
          <w:ilvl w:val="0"/>
          <w:numId w:val="10"/>
        </w:numPr>
        <w:rPr>
          <w:lang w:val="ru-RU"/>
        </w:rPr>
      </w:pPr>
      <w:r>
        <w:rPr>
          <w:lang w:val="ru-RU"/>
        </w:rPr>
        <w:t xml:space="preserve">Совместное несение расходов допускается при следующих обстоятельствах: </w:t>
      </w:r>
    </w:p>
    <w:p w14:paraId="3F92D9BF" w14:textId="77777777" w:rsidR="00093F73" w:rsidRPr="00093F73" w:rsidRDefault="00093F73" w:rsidP="00093F73">
      <w:pPr>
        <w:pStyle w:val="ListParagraph"/>
        <w:numPr>
          <w:ilvl w:val="0"/>
          <w:numId w:val="14"/>
        </w:numPr>
        <w:rPr>
          <w:lang w:val="ru-RU"/>
        </w:rPr>
      </w:pPr>
      <w:r>
        <w:rPr>
          <w:lang w:val="ru-RU"/>
        </w:rPr>
        <w:t xml:space="preserve">Метод распределения четко оговорен в бюджетных предпосылках партнера; </w:t>
      </w:r>
    </w:p>
    <w:p w14:paraId="3F92D9C0" w14:textId="77777777" w:rsidR="00093F73" w:rsidRPr="00093F73" w:rsidRDefault="00093F73" w:rsidP="00093F73">
      <w:pPr>
        <w:pStyle w:val="ListParagraph"/>
        <w:numPr>
          <w:ilvl w:val="0"/>
          <w:numId w:val="14"/>
        </w:numPr>
        <w:rPr>
          <w:lang w:val="ru-RU"/>
        </w:rPr>
      </w:pPr>
      <w:r>
        <w:rPr>
          <w:lang w:val="ru-RU"/>
        </w:rPr>
        <w:t>Поддается проверке в соответствии с отчетами партнера и свидетельствует о справедливой доле расходов, которые могут быть отнесены на счет бюджета программного документа ЮНИСЕФ, исходя из коммерческой стоимости, площади, уровня финансирования и т.д.;</w:t>
      </w:r>
    </w:p>
    <w:p w14:paraId="3F92D9C1" w14:textId="77777777" w:rsidR="00093F73" w:rsidRPr="00093F73" w:rsidRDefault="00093F73" w:rsidP="00093F73">
      <w:pPr>
        <w:pStyle w:val="ListParagraph"/>
        <w:numPr>
          <w:ilvl w:val="0"/>
          <w:numId w:val="14"/>
        </w:numPr>
        <w:rPr>
          <w:lang w:val="ru-RU"/>
        </w:rPr>
      </w:pPr>
      <w:r>
        <w:rPr>
          <w:lang w:val="ru-RU"/>
        </w:rPr>
        <w:t xml:space="preserve">Это необходимо и </w:t>
      </w:r>
      <w:r w:rsidR="004D6CAD">
        <w:rPr>
          <w:lang w:val="ru-RU"/>
        </w:rPr>
        <w:t>целесообразно</w:t>
      </w:r>
      <w:r>
        <w:rPr>
          <w:lang w:val="ru-RU"/>
        </w:rPr>
        <w:t xml:space="preserve"> для надлежащего и эффективного достижения целей гранта и запланированных результатов программы; и</w:t>
      </w:r>
    </w:p>
    <w:p w14:paraId="3F92D9C2" w14:textId="77777777" w:rsidR="00093F73" w:rsidRPr="00093F73" w:rsidRDefault="00093F73" w:rsidP="00093F73">
      <w:pPr>
        <w:pStyle w:val="ListParagraph"/>
        <w:numPr>
          <w:ilvl w:val="0"/>
          <w:numId w:val="14"/>
        </w:numPr>
        <w:rPr>
          <w:lang w:val="ru-RU"/>
        </w:rPr>
      </w:pPr>
      <w:r>
        <w:rPr>
          <w:lang w:val="ru-RU"/>
        </w:rPr>
        <w:t>В нем отражены фактические расходы за период реализации программного документа.</w:t>
      </w:r>
    </w:p>
    <w:p w14:paraId="3F92D9C3" w14:textId="77777777" w:rsidR="00093F73" w:rsidRPr="00093F73" w:rsidRDefault="00093F73" w:rsidP="00093F73">
      <w:pPr>
        <w:pStyle w:val="Heading5"/>
        <w:rPr>
          <w:rFonts w:ascii="Arial" w:eastAsia="Arial" w:hAnsi="Arial"/>
          <w:lang w:val="ru-RU"/>
        </w:rPr>
      </w:pPr>
      <w:r w:rsidRPr="7870F769">
        <w:rPr>
          <w:rFonts w:ascii="Arial" w:eastAsia="Arial" w:hAnsi="Arial"/>
          <w:lang w:val="ru-RU"/>
        </w:rPr>
        <w:t xml:space="preserve">Расходы на наращивание потенциала в целях совершенствования финансового управления </w:t>
      </w:r>
    </w:p>
    <w:p w14:paraId="3F92D9C4" w14:textId="77777777" w:rsidR="00093F73" w:rsidRPr="00093F73" w:rsidRDefault="00093F73" w:rsidP="00093F73">
      <w:pPr>
        <w:pStyle w:val="ListParagraph"/>
        <w:numPr>
          <w:ilvl w:val="0"/>
          <w:numId w:val="10"/>
        </w:numPr>
        <w:rPr>
          <w:lang w:val="ru-RU"/>
        </w:rPr>
      </w:pPr>
      <w:r>
        <w:rPr>
          <w:lang w:val="ru-RU"/>
        </w:rPr>
        <w:t xml:space="preserve">Поддержка может оказываться </w:t>
      </w:r>
      <w:r w:rsidR="004D6CAD">
        <w:rPr>
          <w:lang w:val="ru-RU"/>
        </w:rPr>
        <w:t xml:space="preserve">по </w:t>
      </w:r>
      <w:r>
        <w:rPr>
          <w:lang w:val="ru-RU"/>
        </w:rPr>
        <w:t>планам действий, совместно согласованным национальным партнером и ЮНИСЕФ</w:t>
      </w:r>
      <w:r w:rsidR="004D6CAD">
        <w:rPr>
          <w:lang w:val="ru-RU"/>
        </w:rPr>
        <w:t>,</w:t>
      </w:r>
      <w:r>
        <w:rPr>
          <w:lang w:val="ru-RU"/>
        </w:rPr>
        <w:t xml:space="preserve"> для удовлетворения потребностей партнера в развитии потенциала, как это определено в </w:t>
      </w:r>
      <w:r w:rsidR="004D6CAD">
        <w:rPr>
          <w:lang w:val="ru-RU"/>
        </w:rPr>
        <w:t xml:space="preserve">рамках </w:t>
      </w:r>
      <w:r>
        <w:rPr>
          <w:lang w:val="ru-RU"/>
        </w:rPr>
        <w:t>микрооценк</w:t>
      </w:r>
      <w:r w:rsidR="004D6CAD">
        <w:rPr>
          <w:lang w:val="ru-RU"/>
        </w:rPr>
        <w:t>и</w:t>
      </w:r>
      <w:r>
        <w:rPr>
          <w:lang w:val="ru-RU"/>
        </w:rPr>
        <w:t xml:space="preserve"> или предыдущей деятельности по обеспечению гарантий. Наращивание потенциала по финансовом</w:t>
      </w:r>
      <w:r w:rsidR="004D6CAD">
        <w:rPr>
          <w:lang w:val="ru-RU"/>
        </w:rPr>
        <w:t>у</w:t>
      </w:r>
      <w:r>
        <w:rPr>
          <w:lang w:val="ru-RU"/>
        </w:rPr>
        <w:t xml:space="preserve"> управлению представляет собой отдельный </w:t>
      </w:r>
      <w:r w:rsidR="004D6CAD">
        <w:rPr>
          <w:lang w:val="ru-RU"/>
        </w:rPr>
        <w:t>промежуточный результат</w:t>
      </w:r>
      <w:r>
        <w:rPr>
          <w:lang w:val="ru-RU"/>
        </w:rPr>
        <w:t xml:space="preserve"> по плану работ в рамках программы и входит в расходы на программы.</w:t>
      </w:r>
    </w:p>
    <w:p w14:paraId="3F92D9C5" w14:textId="77777777" w:rsidR="00093F73" w:rsidRPr="004E0405" w:rsidRDefault="00093F73" w:rsidP="00093F73">
      <w:pPr>
        <w:pStyle w:val="Heading5"/>
        <w:rPr>
          <w:rFonts w:ascii="Arial" w:eastAsia="Arial" w:hAnsi="Arial"/>
        </w:rPr>
      </w:pPr>
      <w:r w:rsidRPr="7870F769">
        <w:rPr>
          <w:rFonts w:ascii="Arial" w:eastAsia="Arial" w:hAnsi="Arial"/>
          <w:lang w:val="ru-RU"/>
        </w:rPr>
        <w:t>Расходы на персонал партнер</w:t>
      </w:r>
      <w:bookmarkEnd w:id="60"/>
      <w:bookmarkEnd w:id="61"/>
      <w:r w:rsidR="004D6CAD">
        <w:rPr>
          <w:rFonts w:ascii="Arial" w:eastAsia="Arial" w:hAnsi="Arial"/>
          <w:lang w:val="ru-RU"/>
        </w:rPr>
        <w:t>а</w:t>
      </w:r>
    </w:p>
    <w:p w14:paraId="3F92D9C6" w14:textId="77777777" w:rsidR="00093F73" w:rsidRPr="00093F73" w:rsidRDefault="00093F73" w:rsidP="00093F73">
      <w:pPr>
        <w:pStyle w:val="ListParagraph"/>
        <w:numPr>
          <w:ilvl w:val="0"/>
          <w:numId w:val="10"/>
        </w:numPr>
        <w:rPr>
          <w:lang w:val="ru-RU"/>
        </w:rPr>
      </w:pPr>
      <w:r>
        <w:rPr>
          <w:lang w:val="ru-RU"/>
        </w:rPr>
        <w:t>Расходы на персонал партнер</w:t>
      </w:r>
      <w:r w:rsidR="004D6CAD">
        <w:rPr>
          <w:lang w:val="ru-RU"/>
        </w:rPr>
        <w:t>а</w:t>
      </w:r>
      <w:r>
        <w:rPr>
          <w:lang w:val="ru-RU"/>
        </w:rPr>
        <w:t xml:space="preserve"> включают плату за оказанные услуги по трудоустройству, в том числе: заработную плату, оклад и другие прямые затраты</w:t>
      </w:r>
      <w:r w:rsidR="004D6CAD">
        <w:rPr>
          <w:lang w:val="ru-RU"/>
        </w:rPr>
        <w:t>, связанные с</w:t>
      </w:r>
      <w:r>
        <w:rPr>
          <w:lang w:val="ru-RU"/>
        </w:rPr>
        <w:t xml:space="preserve"> трудоустройство</w:t>
      </w:r>
      <w:r w:rsidR="004D6CAD">
        <w:rPr>
          <w:lang w:val="ru-RU"/>
        </w:rPr>
        <w:t>м</w:t>
      </w:r>
      <w:r>
        <w:rPr>
          <w:lang w:val="ru-RU"/>
        </w:rPr>
        <w:t xml:space="preserve">. </w:t>
      </w:r>
    </w:p>
    <w:p w14:paraId="3F92D9C7" w14:textId="77777777" w:rsidR="00093F73" w:rsidRPr="00093F73" w:rsidRDefault="00093F73" w:rsidP="00093F73">
      <w:pPr>
        <w:pStyle w:val="ListParagraph"/>
        <w:ind w:left="360"/>
        <w:rPr>
          <w:lang w:val="ru-RU"/>
        </w:rPr>
      </w:pPr>
    </w:p>
    <w:p w14:paraId="3F92D9C8" w14:textId="77777777" w:rsidR="00093F73" w:rsidRPr="00093F73" w:rsidRDefault="00093F73" w:rsidP="00093F73">
      <w:pPr>
        <w:pStyle w:val="ListParagraph"/>
        <w:numPr>
          <w:ilvl w:val="0"/>
          <w:numId w:val="10"/>
        </w:numPr>
        <w:rPr>
          <w:lang w:val="ru-RU"/>
        </w:rPr>
      </w:pPr>
      <w:r>
        <w:rPr>
          <w:lang w:val="ru-RU"/>
        </w:rPr>
        <w:t xml:space="preserve">Уровни вознаграждения должны </w:t>
      </w:r>
      <w:r w:rsidR="004D6CAD">
        <w:rPr>
          <w:lang w:val="ru-RU"/>
        </w:rPr>
        <w:t>определяться</w:t>
      </w:r>
      <w:r>
        <w:rPr>
          <w:lang w:val="ru-RU"/>
        </w:rPr>
        <w:t xml:space="preserve"> на </w:t>
      </w:r>
      <w:r w:rsidR="004D6CAD">
        <w:rPr>
          <w:lang w:val="ru-RU"/>
        </w:rPr>
        <w:t xml:space="preserve">основе </w:t>
      </w:r>
      <w:r>
        <w:rPr>
          <w:lang w:val="ru-RU"/>
        </w:rPr>
        <w:t>местно</w:t>
      </w:r>
      <w:r w:rsidR="004D6CAD">
        <w:rPr>
          <w:lang w:val="ru-RU"/>
        </w:rPr>
        <w:t>го</w:t>
      </w:r>
      <w:r>
        <w:rPr>
          <w:lang w:val="ru-RU"/>
        </w:rPr>
        <w:t xml:space="preserve"> контекст</w:t>
      </w:r>
      <w:r w:rsidR="004D6CAD">
        <w:rPr>
          <w:lang w:val="ru-RU"/>
        </w:rPr>
        <w:t>а</w:t>
      </w:r>
      <w:r>
        <w:rPr>
          <w:lang w:val="ru-RU"/>
        </w:rPr>
        <w:t xml:space="preserve"> и соответствовать национальному трудовому законодательству, как это предусмотрено в межведомственных шкалах </w:t>
      </w:r>
      <w:r w:rsidR="004D6CAD">
        <w:rPr>
          <w:lang w:val="ru-RU"/>
        </w:rPr>
        <w:t>окладов</w:t>
      </w:r>
      <w:r>
        <w:rPr>
          <w:lang w:val="ru-RU"/>
        </w:rPr>
        <w:t xml:space="preserve"> (но не превышать соответствующие </w:t>
      </w:r>
      <w:r>
        <w:rPr>
          <w:lang w:val="ru-RU"/>
        </w:rPr>
        <w:lastRenderedPageBreak/>
        <w:t xml:space="preserve">установленные ООН шкалы </w:t>
      </w:r>
      <w:r w:rsidR="004D6CAD">
        <w:rPr>
          <w:lang w:val="ru-RU"/>
        </w:rPr>
        <w:t>окладов</w:t>
      </w:r>
      <w:r>
        <w:rPr>
          <w:lang w:val="ru-RU"/>
        </w:rPr>
        <w:t>). ЮНИСЕФ может внести свой вклад в покрытие расходов</w:t>
      </w:r>
      <w:r w:rsidR="004D6CAD">
        <w:rPr>
          <w:lang w:val="ru-RU"/>
        </w:rPr>
        <w:t>,</w:t>
      </w:r>
      <w:r>
        <w:rPr>
          <w:lang w:val="ru-RU"/>
        </w:rPr>
        <w:t xml:space="preserve"> как на международный, так и на национальный персонал партнера. Вместе с тем следует </w:t>
      </w:r>
      <w:r w:rsidR="004D6CAD">
        <w:rPr>
          <w:lang w:val="ru-RU"/>
        </w:rPr>
        <w:t>применить весь имеющийся</w:t>
      </w:r>
      <w:r>
        <w:rPr>
          <w:lang w:val="ru-RU"/>
        </w:rPr>
        <w:t xml:space="preserve"> национальн</w:t>
      </w:r>
      <w:r w:rsidR="004D6CAD">
        <w:rPr>
          <w:lang w:val="ru-RU"/>
        </w:rPr>
        <w:t>ый опыт</w:t>
      </w:r>
      <w:r>
        <w:rPr>
          <w:lang w:val="ru-RU"/>
        </w:rPr>
        <w:t>, оказывая тем самым поддержку в формировании национального потенциала и обеспечении эффективности затрат.</w:t>
      </w:r>
    </w:p>
    <w:p w14:paraId="3F92D9C9" w14:textId="77777777" w:rsidR="00093F73" w:rsidRPr="00093F73" w:rsidRDefault="00093F73" w:rsidP="00093F73">
      <w:pPr>
        <w:pStyle w:val="ListParagraph"/>
        <w:ind w:left="360"/>
        <w:rPr>
          <w:lang w:val="ru-RU"/>
        </w:rPr>
      </w:pPr>
    </w:p>
    <w:p w14:paraId="3F92D9CA" w14:textId="77777777" w:rsidR="00093F73" w:rsidRPr="00093F73" w:rsidRDefault="00093F73" w:rsidP="00093F73">
      <w:pPr>
        <w:pStyle w:val="ListParagraph"/>
        <w:numPr>
          <w:ilvl w:val="0"/>
          <w:numId w:val="10"/>
        </w:numPr>
        <w:rPr>
          <w:lang w:val="ru-RU"/>
        </w:rPr>
      </w:pPr>
      <w:r>
        <w:rPr>
          <w:lang w:val="ru-RU"/>
        </w:rPr>
        <w:t xml:space="preserve">Если партнер запрашивает поддержку </w:t>
      </w:r>
      <w:r w:rsidR="004D6CAD">
        <w:rPr>
          <w:lang w:val="ru-RU"/>
        </w:rPr>
        <w:t xml:space="preserve">на покрытие </w:t>
      </w:r>
      <w:r>
        <w:rPr>
          <w:lang w:val="ru-RU"/>
        </w:rPr>
        <w:t>расходов</w:t>
      </w:r>
      <w:r w:rsidR="004D6CAD">
        <w:rPr>
          <w:lang w:val="ru-RU"/>
        </w:rPr>
        <w:t>, связанных</w:t>
      </w:r>
      <w:r>
        <w:rPr>
          <w:lang w:val="ru-RU"/>
        </w:rPr>
        <w:t xml:space="preserve"> </w:t>
      </w:r>
      <w:r w:rsidR="004D6CAD">
        <w:rPr>
          <w:lang w:val="ru-RU"/>
        </w:rPr>
        <w:t xml:space="preserve">с </w:t>
      </w:r>
      <w:r>
        <w:rPr>
          <w:lang w:val="ru-RU"/>
        </w:rPr>
        <w:t>персонал</w:t>
      </w:r>
      <w:r w:rsidR="004D6CAD">
        <w:rPr>
          <w:lang w:val="ru-RU"/>
        </w:rPr>
        <w:t>ом</w:t>
      </w:r>
      <w:r>
        <w:rPr>
          <w:lang w:val="ru-RU"/>
        </w:rPr>
        <w:t xml:space="preserve"> партнера, ЮНИСЕФ может внести свой вклад в </w:t>
      </w:r>
      <w:r w:rsidR="004D6CAD">
        <w:rPr>
          <w:lang w:val="ru-RU"/>
        </w:rPr>
        <w:t xml:space="preserve">такое </w:t>
      </w:r>
      <w:r>
        <w:rPr>
          <w:lang w:val="ru-RU"/>
        </w:rPr>
        <w:t xml:space="preserve">покрытие, </w:t>
      </w:r>
      <w:r w:rsidR="004D6CAD">
        <w:rPr>
          <w:lang w:val="ru-RU"/>
        </w:rPr>
        <w:t xml:space="preserve">при этом эти расходы </w:t>
      </w:r>
      <w:r>
        <w:rPr>
          <w:lang w:val="ru-RU"/>
        </w:rPr>
        <w:t xml:space="preserve">должны быть разумными, экономически эффективными, </w:t>
      </w:r>
      <w:r w:rsidR="004D6CAD">
        <w:rPr>
          <w:lang w:val="ru-RU"/>
        </w:rPr>
        <w:t xml:space="preserve">и </w:t>
      </w:r>
      <w:r>
        <w:rPr>
          <w:lang w:val="ru-RU"/>
        </w:rPr>
        <w:t>связаны с достижением ожидаемых результатов по программ</w:t>
      </w:r>
      <w:r w:rsidR="004D6CAD">
        <w:rPr>
          <w:lang w:val="ru-RU"/>
        </w:rPr>
        <w:t>е</w:t>
      </w:r>
      <w:r>
        <w:rPr>
          <w:lang w:val="ru-RU"/>
        </w:rPr>
        <w:t xml:space="preserve"> и соответствовать оперативному контексту, но не </w:t>
      </w:r>
      <w:r w:rsidR="004D6CAD">
        <w:rPr>
          <w:lang w:val="ru-RU"/>
        </w:rPr>
        <w:t xml:space="preserve">превышать </w:t>
      </w:r>
      <w:r>
        <w:rPr>
          <w:lang w:val="ru-RU"/>
        </w:rPr>
        <w:t>базов</w:t>
      </w:r>
      <w:r w:rsidR="004D6CAD">
        <w:rPr>
          <w:lang w:val="ru-RU"/>
        </w:rPr>
        <w:t>ый оклад</w:t>
      </w:r>
      <w:r>
        <w:rPr>
          <w:lang w:val="ru-RU"/>
        </w:rPr>
        <w:t xml:space="preserve"> ООН, в частности:</w:t>
      </w:r>
    </w:p>
    <w:p w14:paraId="3F92D9CB" w14:textId="77777777" w:rsidR="00093F73" w:rsidRPr="00093F73" w:rsidRDefault="00093F73" w:rsidP="00093F73">
      <w:pPr>
        <w:pStyle w:val="ListParagraph"/>
        <w:numPr>
          <w:ilvl w:val="0"/>
          <w:numId w:val="30"/>
        </w:numPr>
        <w:rPr>
          <w:lang w:val="ru-RU"/>
        </w:rPr>
      </w:pPr>
      <w:r>
        <w:rPr>
          <w:lang w:val="ru-RU"/>
        </w:rPr>
        <w:t xml:space="preserve">Вклад ЮНИСЕФ в покрытие расходов на </w:t>
      </w:r>
      <w:r w:rsidR="004D6CAD">
        <w:rPr>
          <w:lang w:val="ru-RU"/>
        </w:rPr>
        <w:t xml:space="preserve">национальный </w:t>
      </w:r>
      <w:r>
        <w:rPr>
          <w:lang w:val="ru-RU"/>
        </w:rPr>
        <w:t>персонал партнер</w:t>
      </w:r>
      <w:r w:rsidR="004D6CAD">
        <w:rPr>
          <w:lang w:val="ru-RU"/>
        </w:rPr>
        <w:t>а</w:t>
      </w:r>
      <w:r>
        <w:rPr>
          <w:lang w:val="ru-RU"/>
        </w:rPr>
        <w:t xml:space="preserve"> не может превышать ставок, подлежащих уплате за сопоставимые функции в рамках установленных ООН шкал окладов для местного персонала (или ставок местных консультантов в случае расходов на консультационные услуги);</w:t>
      </w:r>
    </w:p>
    <w:p w14:paraId="3F92D9CC" w14:textId="77777777" w:rsidR="00093F73" w:rsidRPr="00093F73" w:rsidRDefault="00093F73" w:rsidP="00093F73">
      <w:pPr>
        <w:pStyle w:val="ListParagraph"/>
        <w:numPr>
          <w:ilvl w:val="0"/>
          <w:numId w:val="30"/>
        </w:numPr>
        <w:rPr>
          <w:lang w:val="ru-RU"/>
        </w:rPr>
      </w:pPr>
      <w:r>
        <w:rPr>
          <w:lang w:val="ru-RU"/>
        </w:rPr>
        <w:t>Вклад ЮНИСЕФ в покрытие расходов на персонал международных партнеров не может превышать ставк</w:t>
      </w:r>
      <w:r w:rsidR="004D6CAD">
        <w:rPr>
          <w:lang w:val="ru-RU"/>
        </w:rPr>
        <w:t xml:space="preserve">и </w:t>
      </w:r>
      <w:r>
        <w:rPr>
          <w:lang w:val="ru-RU"/>
        </w:rPr>
        <w:t>за сопоставимые функции по установленным ООН шкалам окладов для международных сотрудников категории специалистов (МС) (или став</w:t>
      </w:r>
      <w:r w:rsidR="004D6CAD">
        <w:rPr>
          <w:lang w:val="ru-RU"/>
        </w:rPr>
        <w:t>ки</w:t>
      </w:r>
      <w:r>
        <w:rPr>
          <w:lang w:val="ru-RU"/>
        </w:rPr>
        <w:t xml:space="preserve"> международных консультантов в случае расходов на консультационные услуги); и</w:t>
      </w:r>
    </w:p>
    <w:p w14:paraId="3F92D9CD" w14:textId="77777777" w:rsidR="00093F73" w:rsidRPr="00093F73" w:rsidRDefault="00093F73" w:rsidP="00093F73">
      <w:pPr>
        <w:pStyle w:val="ListParagraph"/>
        <w:numPr>
          <w:ilvl w:val="0"/>
          <w:numId w:val="30"/>
        </w:numPr>
        <w:rPr>
          <w:lang w:val="ru-RU"/>
        </w:rPr>
      </w:pPr>
      <w:r>
        <w:rPr>
          <w:lang w:val="ru-RU"/>
        </w:rPr>
        <w:t>Вклад ЮНИСЕФ в покрытие расходов на любой персонал п</w:t>
      </w:r>
      <w:r w:rsidR="004D6CAD">
        <w:rPr>
          <w:lang w:val="ru-RU"/>
        </w:rPr>
        <w:t>артнера не может превышать какие</w:t>
      </w:r>
      <w:r>
        <w:rPr>
          <w:lang w:val="ru-RU"/>
        </w:rPr>
        <w:t>-либо став</w:t>
      </w:r>
      <w:r w:rsidR="004D6CAD">
        <w:rPr>
          <w:lang w:val="ru-RU"/>
        </w:rPr>
        <w:t>ки</w:t>
      </w:r>
      <w:r>
        <w:rPr>
          <w:lang w:val="ru-RU"/>
        </w:rPr>
        <w:t>, согласованны</w:t>
      </w:r>
      <w:r w:rsidR="004D6CAD">
        <w:rPr>
          <w:lang w:val="ru-RU"/>
        </w:rPr>
        <w:t>е</w:t>
      </w:r>
      <w:r>
        <w:rPr>
          <w:lang w:val="ru-RU"/>
        </w:rPr>
        <w:t xml:space="preserve"> на межучрежденческом уровне Страновых групп ООН (спросите </w:t>
      </w:r>
      <w:r w:rsidR="004D6CAD">
        <w:rPr>
          <w:lang w:val="ru-RU"/>
        </w:rPr>
        <w:t xml:space="preserve">у представителя </w:t>
      </w:r>
      <w:r>
        <w:rPr>
          <w:lang w:val="ru-RU"/>
        </w:rPr>
        <w:t>страново</w:t>
      </w:r>
      <w:r w:rsidR="004D6CAD">
        <w:rPr>
          <w:lang w:val="ru-RU"/>
        </w:rPr>
        <w:t>го</w:t>
      </w:r>
      <w:r>
        <w:rPr>
          <w:lang w:val="ru-RU"/>
        </w:rPr>
        <w:t xml:space="preserve"> офис</w:t>
      </w:r>
      <w:r w:rsidR="004D6CAD">
        <w:rPr>
          <w:lang w:val="ru-RU"/>
        </w:rPr>
        <w:t>а</w:t>
      </w:r>
      <w:r>
        <w:rPr>
          <w:lang w:val="ru-RU"/>
        </w:rPr>
        <w:t xml:space="preserve"> ЮНИСЕФ</w:t>
      </w:r>
      <w:r w:rsidR="004D6CAD">
        <w:rPr>
          <w:lang w:val="ru-RU"/>
        </w:rPr>
        <w:t xml:space="preserve"> о наличии </w:t>
      </w:r>
      <w:r>
        <w:rPr>
          <w:lang w:val="ru-RU"/>
        </w:rPr>
        <w:t>таки</w:t>
      </w:r>
      <w:r w:rsidR="004D6CAD">
        <w:rPr>
          <w:lang w:val="ru-RU"/>
        </w:rPr>
        <w:t>х</w:t>
      </w:r>
      <w:r>
        <w:rPr>
          <w:lang w:val="ru-RU"/>
        </w:rPr>
        <w:t xml:space="preserve"> став</w:t>
      </w:r>
      <w:r w:rsidR="004D6CAD">
        <w:rPr>
          <w:lang w:val="ru-RU"/>
        </w:rPr>
        <w:t>о</w:t>
      </w:r>
      <w:r>
        <w:rPr>
          <w:lang w:val="ru-RU"/>
        </w:rPr>
        <w:t>к в стране).</w:t>
      </w:r>
    </w:p>
    <w:p w14:paraId="3F92D9CE" w14:textId="77777777" w:rsidR="00093F73" w:rsidRPr="00093F73" w:rsidRDefault="00093F73" w:rsidP="00093F73">
      <w:pPr>
        <w:rPr>
          <w:lang w:val="ru-RU"/>
        </w:rPr>
      </w:pPr>
    </w:p>
    <w:p w14:paraId="3F92D9CF" w14:textId="77777777" w:rsidR="00093F73" w:rsidRPr="00093F73" w:rsidRDefault="00093F73" w:rsidP="00093F73">
      <w:pPr>
        <w:pStyle w:val="ListParagraph"/>
        <w:numPr>
          <w:ilvl w:val="0"/>
          <w:numId w:val="10"/>
        </w:numPr>
        <w:rPr>
          <w:lang w:val="ru-RU"/>
        </w:rPr>
      </w:pPr>
      <w:r>
        <w:rPr>
          <w:lang w:val="ru-RU"/>
        </w:rPr>
        <w:t>Вклад ЮНИСЕФ в покрытие расходов на персонал партнер</w:t>
      </w:r>
      <w:r w:rsidR="004D6CAD">
        <w:rPr>
          <w:lang w:val="ru-RU"/>
        </w:rPr>
        <w:t>а</w:t>
      </w:r>
      <w:r>
        <w:rPr>
          <w:lang w:val="ru-RU"/>
        </w:rPr>
        <w:t xml:space="preserve"> должен основываться на местных условиях в соответствии с практикой местного рынка и обеспечения достаточного и надлежащего персонала, набираемого для осуществления и управления деятельностью по программному документу. </w:t>
      </w:r>
    </w:p>
    <w:p w14:paraId="3F92D9D0" w14:textId="77777777" w:rsidR="00093F73" w:rsidRPr="00093F73" w:rsidRDefault="00093F73" w:rsidP="00093F73">
      <w:pPr>
        <w:pStyle w:val="ListParagraph"/>
        <w:ind w:left="360"/>
        <w:rPr>
          <w:lang w:val="ru-RU"/>
        </w:rPr>
      </w:pPr>
    </w:p>
    <w:p w14:paraId="3F92D9D1" w14:textId="77777777" w:rsidR="00093F73" w:rsidRPr="00093F73" w:rsidRDefault="00093F73" w:rsidP="00093F73">
      <w:pPr>
        <w:pStyle w:val="ListParagraph"/>
        <w:numPr>
          <w:ilvl w:val="0"/>
          <w:numId w:val="10"/>
        </w:numPr>
        <w:rPr>
          <w:lang w:val="ru-RU"/>
        </w:rPr>
      </w:pPr>
      <w:r>
        <w:rPr>
          <w:lang w:val="ru-RU"/>
        </w:rPr>
        <w:t xml:space="preserve">Партнеры не должны устанавливать уровни вознаграждения – особенно для финансируемых ЮНИСЕФ программ, которые превышают уровни вознаграждения, обычно выплачиваемого партнером. </w:t>
      </w:r>
    </w:p>
    <w:p w14:paraId="3F92D9D2" w14:textId="77777777" w:rsidR="00093F73" w:rsidRPr="00093F73" w:rsidRDefault="00093F73" w:rsidP="00093F73">
      <w:pPr>
        <w:pStyle w:val="ListParagraph"/>
        <w:ind w:left="360"/>
        <w:rPr>
          <w:lang w:val="ru-RU"/>
        </w:rPr>
      </w:pPr>
    </w:p>
    <w:p w14:paraId="3F92D9D3" w14:textId="77777777" w:rsidR="00093F73" w:rsidRPr="00093F73" w:rsidRDefault="00093F73" w:rsidP="00093F73">
      <w:pPr>
        <w:pStyle w:val="ListParagraph"/>
        <w:numPr>
          <w:ilvl w:val="0"/>
          <w:numId w:val="10"/>
        </w:numPr>
        <w:rPr>
          <w:lang w:val="ru-RU"/>
        </w:rPr>
      </w:pPr>
      <w:r>
        <w:rPr>
          <w:lang w:val="ru-RU"/>
        </w:rPr>
        <w:t xml:space="preserve">Партнеры несут единоличную ответственность за соблюдение действующего трудового и иного законодательства (включая, без ограничений, охрану труда и технику безопасности, </w:t>
      </w:r>
      <w:r w:rsidR="00F41EBA">
        <w:rPr>
          <w:lang w:val="ru-RU"/>
        </w:rPr>
        <w:t xml:space="preserve">уровни </w:t>
      </w:r>
      <w:r>
        <w:rPr>
          <w:lang w:val="ru-RU"/>
        </w:rPr>
        <w:t>минимальн</w:t>
      </w:r>
      <w:r w:rsidR="00F41EBA">
        <w:rPr>
          <w:lang w:val="ru-RU"/>
        </w:rPr>
        <w:t>ой</w:t>
      </w:r>
      <w:r>
        <w:rPr>
          <w:lang w:val="ru-RU"/>
        </w:rPr>
        <w:t xml:space="preserve"> заработн</w:t>
      </w:r>
      <w:r w:rsidR="00F41EBA">
        <w:rPr>
          <w:lang w:val="ru-RU"/>
        </w:rPr>
        <w:t>ой</w:t>
      </w:r>
      <w:r>
        <w:rPr>
          <w:lang w:val="ru-RU"/>
        </w:rPr>
        <w:t xml:space="preserve"> плат</w:t>
      </w:r>
      <w:r w:rsidR="00F41EBA">
        <w:rPr>
          <w:lang w:val="ru-RU"/>
        </w:rPr>
        <w:t>ы, выплат</w:t>
      </w:r>
      <w:r>
        <w:rPr>
          <w:lang w:val="ru-RU"/>
        </w:rPr>
        <w:t xml:space="preserve"> при уходе </w:t>
      </w:r>
      <w:r w:rsidR="00F41EBA">
        <w:rPr>
          <w:lang w:val="ru-RU"/>
        </w:rPr>
        <w:t>на пенсию</w:t>
      </w:r>
      <w:r>
        <w:rPr>
          <w:lang w:val="ru-RU"/>
        </w:rPr>
        <w:t>, социально</w:t>
      </w:r>
      <w:r w:rsidR="00F41EBA">
        <w:rPr>
          <w:lang w:val="ru-RU"/>
        </w:rPr>
        <w:t>го</w:t>
      </w:r>
      <w:r>
        <w:rPr>
          <w:lang w:val="ru-RU"/>
        </w:rPr>
        <w:t xml:space="preserve"> обеспечени</w:t>
      </w:r>
      <w:r w:rsidR="00F41EBA">
        <w:rPr>
          <w:lang w:val="ru-RU"/>
        </w:rPr>
        <w:t>я</w:t>
      </w:r>
      <w:r>
        <w:rPr>
          <w:lang w:val="ru-RU"/>
        </w:rPr>
        <w:t xml:space="preserve"> и медицинско</w:t>
      </w:r>
      <w:r w:rsidR="00F41EBA">
        <w:rPr>
          <w:lang w:val="ru-RU"/>
        </w:rPr>
        <w:t>го</w:t>
      </w:r>
      <w:r>
        <w:rPr>
          <w:lang w:val="ru-RU"/>
        </w:rPr>
        <w:t xml:space="preserve"> страховани</w:t>
      </w:r>
      <w:r w:rsidR="00F41EBA">
        <w:rPr>
          <w:lang w:val="ru-RU"/>
        </w:rPr>
        <w:t>я</w:t>
      </w:r>
      <w:r>
        <w:rPr>
          <w:lang w:val="ru-RU"/>
        </w:rPr>
        <w:t>, а также подоходный налог).</w:t>
      </w:r>
    </w:p>
    <w:p w14:paraId="3F92D9D4" w14:textId="77777777" w:rsidR="00093F73" w:rsidRPr="00093F73" w:rsidRDefault="00093F73" w:rsidP="00093F73">
      <w:pPr>
        <w:pStyle w:val="ListParagraph"/>
        <w:ind w:left="360"/>
        <w:rPr>
          <w:lang w:val="ru-RU"/>
        </w:rPr>
      </w:pPr>
    </w:p>
    <w:p w14:paraId="3F92D9D5" w14:textId="77777777" w:rsidR="00093F73" w:rsidRPr="00093F73" w:rsidRDefault="00093F73" w:rsidP="008B027A">
      <w:pPr>
        <w:pStyle w:val="ListParagraph"/>
        <w:numPr>
          <w:ilvl w:val="0"/>
          <w:numId w:val="10"/>
        </w:numPr>
        <w:shd w:val="clear" w:color="auto" w:fill="FFFF00"/>
        <w:rPr>
          <w:lang w:val="ru-RU"/>
        </w:rPr>
      </w:pPr>
      <w:r>
        <w:rPr>
          <w:lang w:val="ru-RU"/>
        </w:rPr>
        <w:t xml:space="preserve">Если персонал партнера работает над несколькими программами/проектами, финансируемыми другими ведомствами и/или за счет внутренних ресурсов партнеров, то только фактическое время, затраченное на реализацию программного документа ЮНИСЕФ, считается приемлемыми расходами. Ожидается, что партнеры </w:t>
      </w:r>
      <w:r w:rsidR="00F41EBA">
        <w:rPr>
          <w:lang w:val="ru-RU"/>
        </w:rPr>
        <w:t xml:space="preserve">будут </w:t>
      </w:r>
      <w:r>
        <w:rPr>
          <w:lang w:val="ru-RU"/>
        </w:rPr>
        <w:t>применят</w:t>
      </w:r>
      <w:r w:rsidR="00F41EBA">
        <w:rPr>
          <w:lang w:val="ru-RU"/>
        </w:rPr>
        <w:t>ь</w:t>
      </w:r>
      <w:r>
        <w:rPr>
          <w:lang w:val="ru-RU"/>
        </w:rPr>
        <w:t xml:space="preserve"> подход, основанный на распределении расходов, который описан в разделе «Распределение общих затрат» настоящего руководства.</w:t>
      </w:r>
    </w:p>
    <w:p w14:paraId="3F92D9D6" w14:textId="77777777" w:rsidR="00093F73" w:rsidRPr="004E0405" w:rsidRDefault="00093F73" w:rsidP="00093F73">
      <w:pPr>
        <w:pStyle w:val="Heading5"/>
        <w:rPr>
          <w:rFonts w:ascii="Arial" w:eastAsia="Arial" w:hAnsi="Arial"/>
        </w:rPr>
      </w:pPr>
      <w:bookmarkStart w:id="64" w:name="_Toc409543587"/>
      <w:bookmarkStart w:id="65" w:name="_Toc413223644"/>
      <w:r w:rsidRPr="7870F769">
        <w:rPr>
          <w:rFonts w:ascii="Arial" w:eastAsia="Arial" w:hAnsi="Arial"/>
          <w:lang w:val="ru-RU"/>
        </w:rPr>
        <w:t>Транспортные расходы</w:t>
      </w:r>
      <w:bookmarkEnd w:id="64"/>
      <w:bookmarkEnd w:id="65"/>
    </w:p>
    <w:p w14:paraId="3F92D9D7" w14:textId="77777777" w:rsidR="00093F73" w:rsidRPr="00093F73" w:rsidRDefault="00093F73" w:rsidP="00093F73">
      <w:pPr>
        <w:pStyle w:val="ListParagraph"/>
        <w:numPr>
          <w:ilvl w:val="0"/>
          <w:numId w:val="10"/>
        </w:numPr>
        <w:rPr>
          <w:lang w:val="ru-RU"/>
        </w:rPr>
      </w:pPr>
      <w:r>
        <w:rPr>
          <w:lang w:val="ru-RU"/>
        </w:rPr>
        <w:t xml:space="preserve">Транспортные расходы включают в себя оплату прямых расходов, понесенных партнером в связи с осуществлением деятельности, предусмотренной программным документом. Как правило, такие расходы будут связаны с поездками, связанными с </w:t>
      </w:r>
      <w:r>
        <w:rPr>
          <w:lang w:val="ru-RU"/>
        </w:rPr>
        <w:lastRenderedPageBreak/>
        <w:t>обучением, мониторингом и оценкой, а также с</w:t>
      </w:r>
      <w:r w:rsidR="00F41EBA">
        <w:rPr>
          <w:lang w:val="ru-RU"/>
        </w:rPr>
        <w:t xml:space="preserve"> организацией</w:t>
      </w:r>
      <w:r>
        <w:rPr>
          <w:lang w:val="ru-RU"/>
        </w:rPr>
        <w:t xml:space="preserve"> визит</w:t>
      </w:r>
      <w:r w:rsidR="00F41EBA">
        <w:rPr>
          <w:lang w:val="ru-RU"/>
        </w:rPr>
        <w:t>ов</w:t>
      </w:r>
      <w:r>
        <w:rPr>
          <w:lang w:val="ru-RU"/>
        </w:rPr>
        <w:t xml:space="preserve"> для проведения проверок и встреч. Эти расходы должны соответствовать </w:t>
      </w:r>
      <w:r w:rsidR="00F41EBA">
        <w:rPr>
          <w:lang w:val="ru-RU"/>
        </w:rPr>
        <w:t>государственным</w:t>
      </w:r>
      <w:r>
        <w:rPr>
          <w:lang w:val="ru-RU"/>
        </w:rPr>
        <w:t xml:space="preserve"> ставкам, если того требует правительство принимающей страны. </w:t>
      </w:r>
    </w:p>
    <w:p w14:paraId="3F92D9D8" w14:textId="77777777" w:rsidR="00093F73" w:rsidRPr="00093F73" w:rsidRDefault="00093F73" w:rsidP="00093F73">
      <w:pPr>
        <w:pStyle w:val="ListParagraph"/>
        <w:ind w:left="360"/>
        <w:rPr>
          <w:lang w:val="ru-RU"/>
        </w:rPr>
      </w:pPr>
    </w:p>
    <w:p w14:paraId="3F92D9D9" w14:textId="77777777" w:rsidR="00093F73" w:rsidRPr="00093F73" w:rsidRDefault="00093F73" w:rsidP="00093F73">
      <w:pPr>
        <w:pStyle w:val="ListParagraph"/>
        <w:numPr>
          <w:ilvl w:val="0"/>
          <w:numId w:val="10"/>
        </w:numPr>
        <w:rPr>
          <w:lang w:val="ru-RU"/>
        </w:rPr>
      </w:pPr>
      <w:r>
        <w:rPr>
          <w:lang w:val="ru-RU"/>
        </w:rPr>
        <w:t>Транспортные расходы должны основываться на существующей политике партнера. Неприемлемы новые политики в отношении транспортных расходов, разработанные специально для поездок, осуществляемых при поддержке ЮНИСЕФ, которые отличаются от обычной политики партнера.</w:t>
      </w:r>
    </w:p>
    <w:p w14:paraId="3F92D9DA" w14:textId="77777777" w:rsidR="00093F73" w:rsidRPr="00093F73" w:rsidRDefault="00093F73" w:rsidP="00093F73">
      <w:pPr>
        <w:pStyle w:val="ListParagraph"/>
        <w:ind w:left="360"/>
        <w:rPr>
          <w:lang w:val="ru-RU"/>
        </w:rPr>
      </w:pPr>
    </w:p>
    <w:p w14:paraId="3F92D9DB" w14:textId="77777777" w:rsidR="00093F73" w:rsidRPr="00093F73" w:rsidRDefault="00F41EBA" w:rsidP="00093F73">
      <w:pPr>
        <w:pStyle w:val="ListParagraph"/>
        <w:numPr>
          <w:ilvl w:val="0"/>
          <w:numId w:val="10"/>
        </w:numPr>
        <w:rPr>
          <w:lang w:val="ru-RU"/>
        </w:rPr>
      </w:pPr>
      <w:r>
        <w:rPr>
          <w:lang w:val="ru-RU"/>
        </w:rPr>
        <w:t xml:space="preserve">Суточные </w:t>
      </w:r>
      <w:r w:rsidR="00093F73">
        <w:rPr>
          <w:lang w:val="ru-RU"/>
        </w:rPr>
        <w:t xml:space="preserve">или командировочные </w:t>
      </w:r>
      <w:r>
        <w:rPr>
          <w:lang w:val="ru-RU"/>
        </w:rPr>
        <w:t>представляют собой</w:t>
      </w:r>
      <w:r w:rsidR="00093F73">
        <w:rPr>
          <w:lang w:val="ru-RU"/>
        </w:rPr>
        <w:t xml:space="preserve"> распространенны</w:t>
      </w:r>
      <w:r>
        <w:rPr>
          <w:lang w:val="ru-RU"/>
        </w:rPr>
        <w:t>й</w:t>
      </w:r>
      <w:r w:rsidR="00093F73">
        <w:rPr>
          <w:lang w:val="ru-RU"/>
        </w:rPr>
        <w:t xml:space="preserve"> метод компенсации сотрудникам и участникам </w:t>
      </w:r>
      <w:r>
        <w:rPr>
          <w:lang w:val="ru-RU"/>
        </w:rPr>
        <w:t>затрат за</w:t>
      </w:r>
      <w:r w:rsidR="00093F73">
        <w:rPr>
          <w:lang w:val="ru-RU"/>
        </w:rPr>
        <w:t xml:space="preserve"> каждую ночь, проведенную в месте проведения мероприятия, а не оплаты понесенных расходов. </w:t>
      </w:r>
    </w:p>
    <w:p w14:paraId="3F92D9DC" w14:textId="77777777" w:rsidR="00093F73" w:rsidRPr="00093F73" w:rsidRDefault="00093F73" w:rsidP="00093F73">
      <w:pPr>
        <w:rPr>
          <w:lang w:val="ru-RU"/>
        </w:rPr>
      </w:pPr>
    </w:p>
    <w:p w14:paraId="3F92D9DD" w14:textId="77777777" w:rsidR="00093F73" w:rsidRPr="00093F73" w:rsidRDefault="00093F73" w:rsidP="00093F73">
      <w:pPr>
        <w:pStyle w:val="ListParagraph"/>
        <w:numPr>
          <w:ilvl w:val="0"/>
          <w:numId w:val="10"/>
        </w:numPr>
        <w:rPr>
          <w:lang w:val="ru-RU"/>
        </w:rPr>
      </w:pPr>
      <w:r>
        <w:rPr>
          <w:lang w:val="ru-RU"/>
        </w:rPr>
        <w:t xml:space="preserve">Ставки суточных должны сопоставляться со ставками, выплачиваемыми аналогичными организациями на местах. ЮНИСЕФ будет выплачивать меньшую из следующих сумм: применимые ставки суточных, установленные </w:t>
      </w:r>
      <w:hyperlink r:id="rId17" w:history="1">
        <w:r w:rsidRPr="7870F769">
          <w:rPr>
            <w:color w:val="0000FF"/>
            <w:u w:val="single"/>
            <w:lang w:val="ru-RU"/>
          </w:rPr>
          <w:t>Комиссией по международной гражданской службе</w:t>
        </w:r>
      </w:hyperlink>
      <w:r>
        <w:rPr>
          <w:lang w:val="ru-RU"/>
        </w:rPr>
        <w:t xml:space="preserve">, или применимые ставки суточных, установленные </w:t>
      </w:r>
      <w:r w:rsidR="00F41EBA">
        <w:rPr>
          <w:lang w:val="ru-RU"/>
        </w:rPr>
        <w:t xml:space="preserve">согласно </w:t>
      </w:r>
      <w:r>
        <w:rPr>
          <w:lang w:val="ru-RU"/>
        </w:rPr>
        <w:t>внутренней политик</w:t>
      </w:r>
      <w:r w:rsidR="00F41EBA">
        <w:rPr>
          <w:lang w:val="ru-RU"/>
        </w:rPr>
        <w:t>е</w:t>
      </w:r>
      <w:r>
        <w:rPr>
          <w:lang w:val="ru-RU"/>
        </w:rPr>
        <w:t xml:space="preserve"> партнера. Неприемлемо требовать суточные, если расходы на выплату суточных или командировочных также покрываются за счет другого источника финансирования; сюда входят мероприятия, которые полностью проводятся в стране-организаторе.</w:t>
      </w:r>
    </w:p>
    <w:p w14:paraId="3F92D9DE" w14:textId="77777777" w:rsidR="00093F73" w:rsidRPr="00093F73" w:rsidRDefault="00093F73" w:rsidP="00093F73">
      <w:pPr>
        <w:rPr>
          <w:lang w:val="ru-RU"/>
        </w:rPr>
      </w:pPr>
    </w:p>
    <w:p w14:paraId="3F92D9DF" w14:textId="77777777" w:rsidR="00093F73" w:rsidRPr="00093F73" w:rsidRDefault="00093F73" w:rsidP="00093F73">
      <w:pPr>
        <w:pStyle w:val="ListParagraph"/>
        <w:numPr>
          <w:ilvl w:val="0"/>
          <w:numId w:val="10"/>
        </w:numPr>
        <w:rPr>
          <w:lang w:val="ru-RU"/>
        </w:rPr>
      </w:pPr>
      <w:r>
        <w:rPr>
          <w:lang w:val="ru-RU"/>
        </w:rPr>
        <w:t>ЮНИСЕФ ожидает, что партнеры будут организовывать выплат</w:t>
      </w:r>
      <w:r w:rsidR="00F41EBA">
        <w:rPr>
          <w:lang w:val="ru-RU"/>
        </w:rPr>
        <w:t>ы</w:t>
      </w:r>
      <w:r>
        <w:rPr>
          <w:lang w:val="ru-RU"/>
        </w:rPr>
        <w:t xml:space="preserve"> суточ</w:t>
      </w:r>
      <w:r w:rsidR="00F41EBA">
        <w:rPr>
          <w:lang w:val="ru-RU"/>
        </w:rPr>
        <w:t>ных с учетом передовой практики</w:t>
      </w:r>
      <w:r>
        <w:rPr>
          <w:lang w:val="ru-RU"/>
        </w:rPr>
        <w:t xml:space="preserve">: </w:t>
      </w:r>
    </w:p>
    <w:p w14:paraId="3F92D9E0" w14:textId="77777777" w:rsidR="00093F73" w:rsidRPr="00093F73" w:rsidRDefault="00093F73" w:rsidP="00093F73">
      <w:pPr>
        <w:pStyle w:val="ListParagraph"/>
        <w:numPr>
          <w:ilvl w:val="0"/>
          <w:numId w:val="31"/>
        </w:numPr>
        <w:rPr>
          <w:lang w:val="ru-RU"/>
        </w:rPr>
      </w:pPr>
      <w:r>
        <w:rPr>
          <w:lang w:val="ru-RU"/>
        </w:rPr>
        <w:t>В случае предоставления питания или проживания размер суточных соответственно уменьшается.</w:t>
      </w:r>
    </w:p>
    <w:p w14:paraId="3F92D9E1" w14:textId="77777777" w:rsidR="00093F73" w:rsidRPr="00093F73" w:rsidRDefault="00093F73" w:rsidP="00093F73">
      <w:pPr>
        <w:pStyle w:val="ListParagraph"/>
        <w:numPr>
          <w:ilvl w:val="0"/>
          <w:numId w:val="31"/>
        </w:numPr>
        <w:rPr>
          <w:lang w:val="ru-RU"/>
        </w:rPr>
      </w:pPr>
      <w:r>
        <w:rPr>
          <w:lang w:val="ru-RU"/>
        </w:rPr>
        <w:t xml:space="preserve">Суточные выплачиваются только за дни, когда человек присутствовал на семинаре или совещании, и за одну ночь до или после мероприятия (или и то, и другое, если того требуют мероприятия по подготовке к поездке), если предполагается, что участник прибудет за день до мероприятия или уедет на следующий день. </w:t>
      </w:r>
    </w:p>
    <w:p w14:paraId="3F92D9E2" w14:textId="77777777" w:rsidR="00093F73" w:rsidRPr="00093F73" w:rsidRDefault="00093F73" w:rsidP="00093F73">
      <w:pPr>
        <w:pStyle w:val="ListParagraph"/>
        <w:numPr>
          <w:ilvl w:val="0"/>
          <w:numId w:val="31"/>
        </w:numPr>
        <w:rPr>
          <w:lang w:val="ru-RU"/>
        </w:rPr>
      </w:pPr>
      <w:r>
        <w:rPr>
          <w:lang w:val="ru-RU"/>
        </w:rPr>
        <w:t>Записи должны быть доступны для подтверждения присутствия участника на семинаре или совещании. Не допускается частичное посещение мероприятия и требование суточных в полном объеме.</w:t>
      </w:r>
    </w:p>
    <w:p w14:paraId="3F92D9E3" w14:textId="77777777" w:rsidR="00093F73" w:rsidRPr="00093F73" w:rsidRDefault="00093F73" w:rsidP="00093F73">
      <w:pPr>
        <w:rPr>
          <w:lang w:val="ru-RU"/>
        </w:rPr>
      </w:pPr>
    </w:p>
    <w:p w14:paraId="3F92D9E4" w14:textId="77777777" w:rsidR="00093F73" w:rsidRPr="000B4159" w:rsidRDefault="00093F73" w:rsidP="00093F73">
      <w:pPr>
        <w:pStyle w:val="Heading2"/>
        <w:rPr>
          <w:lang w:val="en-GB"/>
        </w:rPr>
      </w:pPr>
      <w:bookmarkStart w:id="66" w:name="_Toc413329818"/>
      <w:bookmarkStart w:id="67" w:name="_Toc496891904"/>
      <w:bookmarkStart w:id="68" w:name="_Toc518901748"/>
      <w:bookmarkStart w:id="69" w:name="_Toc2029579"/>
      <w:r w:rsidRPr="7870F769">
        <w:rPr>
          <w:lang w:val="ru-RU"/>
        </w:rPr>
        <w:t>Приемлемые и неприемлемые расходы</w:t>
      </w:r>
      <w:bookmarkEnd w:id="56"/>
      <w:bookmarkEnd w:id="57"/>
      <w:bookmarkEnd w:id="66"/>
      <w:bookmarkEnd w:id="67"/>
      <w:bookmarkEnd w:id="68"/>
      <w:bookmarkEnd w:id="69"/>
    </w:p>
    <w:p w14:paraId="3F92D9E5" w14:textId="77777777" w:rsidR="00093F73" w:rsidRPr="000B4159" w:rsidRDefault="00093F73" w:rsidP="00093F73">
      <w:pPr>
        <w:rPr>
          <w:lang w:val="en-GB"/>
        </w:rPr>
      </w:pPr>
    </w:p>
    <w:p w14:paraId="3F92D9E6" w14:textId="77777777" w:rsidR="00093F73" w:rsidRPr="00093F73" w:rsidRDefault="00093F73" w:rsidP="00093F73">
      <w:pPr>
        <w:pStyle w:val="ListParagraph"/>
        <w:numPr>
          <w:ilvl w:val="0"/>
          <w:numId w:val="10"/>
        </w:numPr>
        <w:rPr>
          <w:lang w:val="ru-RU"/>
        </w:rPr>
      </w:pPr>
      <w:r>
        <w:rPr>
          <w:lang w:val="ru-RU"/>
        </w:rPr>
        <w:t>ЮНИСЕФ будет оплачивать лишь разумные расходы</w:t>
      </w:r>
      <w:r w:rsidR="00F41EBA">
        <w:rPr>
          <w:lang w:val="ru-RU"/>
        </w:rPr>
        <w:t>, связанные</w:t>
      </w:r>
      <w:r>
        <w:rPr>
          <w:lang w:val="ru-RU"/>
        </w:rPr>
        <w:t xml:space="preserve"> </w:t>
      </w:r>
      <w:r w:rsidR="00F41EBA">
        <w:rPr>
          <w:lang w:val="ru-RU"/>
        </w:rPr>
        <w:t>с</w:t>
      </w:r>
      <w:r>
        <w:rPr>
          <w:lang w:val="ru-RU"/>
        </w:rPr>
        <w:t xml:space="preserve"> программ</w:t>
      </w:r>
      <w:r w:rsidR="00F41EBA">
        <w:rPr>
          <w:lang w:val="ru-RU"/>
        </w:rPr>
        <w:t>ой,</w:t>
      </w:r>
      <w:r>
        <w:rPr>
          <w:lang w:val="ru-RU"/>
        </w:rPr>
        <w:t xml:space="preserve"> с учетом контекста, необходимости повышения результата и максимальной эффективности затрат. Если ЮНИСЕФ считает, что какая-либо статья бюджета превышает разумные расходы, ЮНИСЕФ может финансировать только ту сумму, которая считается разумной, и может соответствующим образом скорректировать бюджет по программному документу. Офисы ЮНИСЕФ могут определять и совместно нести стандартные расходы партнера в контексте составления программы для стимулирования процесса составления бюджета по различным организациям.</w:t>
      </w:r>
    </w:p>
    <w:p w14:paraId="3F92D9E7" w14:textId="77777777" w:rsidR="00093F73" w:rsidRPr="00093F73" w:rsidRDefault="00093F73" w:rsidP="00093F73">
      <w:pPr>
        <w:rPr>
          <w:lang w:val="ru-RU"/>
        </w:rPr>
      </w:pPr>
    </w:p>
    <w:p w14:paraId="3F92D9E8" w14:textId="77777777" w:rsidR="00093F73" w:rsidRPr="00093F73" w:rsidRDefault="00093F73" w:rsidP="00F41EBA">
      <w:pPr>
        <w:pStyle w:val="ListParagraph"/>
        <w:numPr>
          <w:ilvl w:val="0"/>
          <w:numId w:val="10"/>
        </w:numPr>
        <w:rPr>
          <w:lang w:val="ru-RU"/>
        </w:rPr>
      </w:pPr>
      <w:r>
        <w:rPr>
          <w:lang w:val="ru-RU"/>
        </w:rPr>
        <w:t xml:space="preserve">Расходы, понесенные партнерами, классифицируются как </w:t>
      </w:r>
      <w:r w:rsidR="00F41EBA">
        <w:rPr>
          <w:lang w:val="ru-RU"/>
        </w:rPr>
        <w:t>«</w:t>
      </w:r>
      <w:r>
        <w:rPr>
          <w:lang w:val="ru-RU"/>
        </w:rPr>
        <w:t>приемлемые</w:t>
      </w:r>
      <w:r w:rsidR="00F41EBA">
        <w:rPr>
          <w:lang w:val="ru-RU"/>
        </w:rPr>
        <w:t>»</w:t>
      </w:r>
      <w:r>
        <w:rPr>
          <w:lang w:val="ru-RU"/>
        </w:rPr>
        <w:t xml:space="preserve"> или </w:t>
      </w:r>
      <w:r w:rsidR="00F41EBA">
        <w:rPr>
          <w:lang w:val="ru-RU"/>
        </w:rPr>
        <w:t>«</w:t>
      </w:r>
      <w:r>
        <w:rPr>
          <w:lang w:val="ru-RU"/>
        </w:rPr>
        <w:t>неприемлемые</w:t>
      </w:r>
      <w:r w:rsidR="00F41EBA">
        <w:rPr>
          <w:lang w:val="ru-RU"/>
        </w:rPr>
        <w:t>»</w:t>
      </w:r>
      <w:r>
        <w:rPr>
          <w:lang w:val="ru-RU"/>
        </w:rPr>
        <w:t xml:space="preserve">. Первоначальная классификация обычно проводится сотрудником программы ЮНИСЕФ, заверяющим </w:t>
      </w:r>
      <w:r w:rsidR="00F41EBA">
        <w:rPr>
          <w:lang w:val="ru-RU"/>
        </w:rPr>
        <w:t>бланки</w:t>
      </w:r>
      <w:r>
        <w:rPr>
          <w:lang w:val="ru-RU"/>
        </w:rPr>
        <w:t xml:space="preserve"> </w:t>
      </w:r>
      <w:r w:rsidR="00F41EBA" w:rsidRPr="00F41EBA">
        <w:rPr>
          <w:lang w:val="ru-RU"/>
        </w:rPr>
        <w:t xml:space="preserve">УФиСР </w:t>
      </w:r>
      <w:r>
        <w:rPr>
          <w:lang w:val="ru-RU"/>
        </w:rPr>
        <w:t>и Детализированны</w:t>
      </w:r>
      <w:r w:rsidR="00F41EBA">
        <w:rPr>
          <w:lang w:val="ru-RU"/>
        </w:rPr>
        <w:t>е</w:t>
      </w:r>
      <w:r>
        <w:rPr>
          <w:lang w:val="ru-RU"/>
        </w:rPr>
        <w:t xml:space="preserve"> смет</w:t>
      </w:r>
      <w:r w:rsidR="00F41EBA">
        <w:rPr>
          <w:lang w:val="ru-RU"/>
        </w:rPr>
        <w:t>ы</w:t>
      </w:r>
      <w:r>
        <w:rPr>
          <w:lang w:val="ru-RU"/>
        </w:rPr>
        <w:t xml:space="preserve"> расходов до оплаты денежных переводов, и/или лицами, ответственными за деятельность по обеспечению гарантий, с окончательной классификацией расходов, подтвержденных офисом ЮНИСЕФ. Если ЮНИСЕФ подтвердил, что расходы </w:t>
      </w:r>
      <w:r>
        <w:rPr>
          <w:lang w:val="ru-RU"/>
        </w:rPr>
        <w:lastRenderedPageBreak/>
        <w:t xml:space="preserve">являются неприемлемыми, это означает, что ресурсы ЮНИСЕФ не могут использоваться для покрытия таких расходов (даже если они уже понесены). </w:t>
      </w:r>
    </w:p>
    <w:p w14:paraId="3F92D9E9" w14:textId="77777777" w:rsidR="00093F73" w:rsidRPr="00093F73" w:rsidRDefault="00093F73" w:rsidP="00093F73">
      <w:pPr>
        <w:rPr>
          <w:lang w:val="ru-RU"/>
        </w:rPr>
      </w:pPr>
    </w:p>
    <w:p w14:paraId="3F92D9EA" w14:textId="77777777" w:rsidR="00093F73" w:rsidRPr="000B4159" w:rsidRDefault="00093F73" w:rsidP="00093F73">
      <w:pPr>
        <w:pStyle w:val="Heading3"/>
        <w:rPr>
          <w:lang w:val="en-GB"/>
        </w:rPr>
      </w:pPr>
      <w:bookmarkStart w:id="70" w:name="_Toc518901749"/>
      <w:bookmarkStart w:id="71" w:name="_Toc2029580"/>
      <w:r w:rsidRPr="7870F769">
        <w:rPr>
          <w:lang w:val="ru-RU"/>
        </w:rPr>
        <w:t>Приемлемые расходы</w:t>
      </w:r>
      <w:bookmarkEnd w:id="70"/>
      <w:bookmarkEnd w:id="71"/>
    </w:p>
    <w:p w14:paraId="3F92D9EB" w14:textId="77777777" w:rsidR="00093F73" w:rsidRPr="00093F73" w:rsidRDefault="00093F73" w:rsidP="00093F73">
      <w:pPr>
        <w:pStyle w:val="ListParagraph"/>
        <w:numPr>
          <w:ilvl w:val="0"/>
          <w:numId w:val="10"/>
        </w:numPr>
        <w:rPr>
          <w:lang w:val="ru-RU"/>
        </w:rPr>
      </w:pPr>
      <w:r>
        <w:rPr>
          <w:lang w:val="ru-RU"/>
        </w:rPr>
        <w:t xml:space="preserve">Приемлемые расходы - это расходы, которые были подтверждены ЮНИСЕФ и/или поставщиком услуг по обеспечению гарантий: </w:t>
      </w:r>
    </w:p>
    <w:p w14:paraId="3F92D9EC" w14:textId="77777777" w:rsidR="00093F73" w:rsidRPr="00093F73" w:rsidRDefault="00093F73" w:rsidP="00093F73">
      <w:pPr>
        <w:pStyle w:val="ListParagraph"/>
        <w:numPr>
          <w:ilvl w:val="0"/>
          <w:numId w:val="12"/>
        </w:numPr>
        <w:rPr>
          <w:lang w:val="ru-RU"/>
        </w:rPr>
      </w:pPr>
      <w:r>
        <w:rPr>
          <w:lang w:val="ru-RU"/>
        </w:rPr>
        <w:t>Фактические расходы, понесенные в период реализации, как это предусмотрено в программном документе;</w:t>
      </w:r>
    </w:p>
    <w:p w14:paraId="3F92D9ED" w14:textId="77777777" w:rsidR="00093F73" w:rsidRPr="00093F73" w:rsidRDefault="00093F73" w:rsidP="00093F73">
      <w:pPr>
        <w:pStyle w:val="ListParagraph"/>
        <w:numPr>
          <w:ilvl w:val="0"/>
          <w:numId w:val="12"/>
        </w:numPr>
        <w:rPr>
          <w:lang w:val="ru-RU"/>
        </w:rPr>
      </w:pPr>
      <w:r>
        <w:rPr>
          <w:lang w:val="ru-RU"/>
        </w:rPr>
        <w:t>Расходы, понесенные исключительно для целей программного документа и в соответствии с положениями и условиями программного документа/</w:t>
      </w:r>
      <w:r w:rsidR="00427F89">
        <w:rPr>
          <w:lang w:val="ru-RU"/>
        </w:rPr>
        <w:t>ДФМП</w:t>
      </w:r>
      <w:r>
        <w:rPr>
          <w:lang w:val="ru-RU"/>
        </w:rPr>
        <w:t>;</w:t>
      </w:r>
    </w:p>
    <w:p w14:paraId="3F92D9EE" w14:textId="77777777" w:rsidR="00093F73" w:rsidRPr="00093F73" w:rsidRDefault="00093F73" w:rsidP="00093F73">
      <w:pPr>
        <w:pStyle w:val="ListParagraph"/>
        <w:numPr>
          <w:ilvl w:val="0"/>
          <w:numId w:val="12"/>
        </w:numPr>
        <w:rPr>
          <w:lang w:val="ru-RU"/>
        </w:rPr>
      </w:pPr>
      <w:r>
        <w:rPr>
          <w:lang w:val="ru-RU"/>
        </w:rPr>
        <w:t>На основе достоверных документальных доказательств в соответствии с политикой и процедурами партнера и/или заранее определенными ЮНИСЕФ требованиями;</w:t>
      </w:r>
    </w:p>
    <w:p w14:paraId="3F92D9EF" w14:textId="77777777" w:rsidR="00093F73" w:rsidRPr="00093F73" w:rsidRDefault="00093F73" w:rsidP="00093F73">
      <w:pPr>
        <w:pStyle w:val="ListParagraph"/>
        <w:numPr>
          <w:ilvl w:val="0"/>
          <w:numId w:val="12"/>
        </w:numPr>
        <w:rPr>
          <w:lang w:val="ru-RU"/>
        </w:rPr>
      </w:pPr>
      <w:r>
        <w:rPr>
          <w:lang w:val="ru-RU"/>
        </w:rPr>
        <w:t>В соответствии с бюджетом прог</w:t>
      </w:r>
      <w:r w:rsidR="00427F89">
        <w:rPr>
          <w:lang w:val="ru-RU"/>
        </w:rPr>
        <w:t>раммного документа, утвержденным бланком</w:t>
      </w:r>
      <w:r>
        <w:rPr>
          <w:lang w:val="ru-RU"/>
        </w:rPr>
        <w:t xml:space="preserve"> формой </w:t>
      </w:r>
      <w:r w:rsidR="00427F89" w:rsidRPr="00F41EBA">
        <w:rPr>
          <w:lang w:val="ru-RU"/>
        </w:rPr>
        <w:t xml:space="preserve">УФиСР </w:t>
      </w:r>
      <w:r>
        <w:rPr>
          <w:lang w:val="ru-RU"/>
        </w:rPr>
        <w:t>и детализированной сметой расходов; и/или</w:t>
      </w:r>
      <w:r w:rsidR="00427F89">
        <w:rPr>
          <w:lang w:val="ru-RU"/>
        </w:rPr>
        <w:t xml:space="preserve"> </w:t>
      </w:r>
    </w:p>
    <w:p w14:paraId="3F92D9F0" w14:textId="77777777" w:rsidR="00093F73" w:rsidRPr="00093F73" w:rsidRDefault="00093F73" w:rsidP="00093F73">
      <w:pPr>
        <w:pStyle w:val="ListParagraph"/>
        <w:numPr>
          <w:ilvl w:val="0"/>
          <w:numId w:val="12"/>
        </w:numPr>
        <w:rPr>
          <w:lang w:val="ru-RU"/>
        </w:rPr>
      </w:pPr>
      <w:r>
        <w:rPr>
          <w:lang w:val="ru-RU"/>
        </w:rPr>
        <w:t>В соответствии с конкурентными и транспарентными процедурами закупок/торгов и надлежащим применением соответствующих финансовых и закупочных процедур.</w:t>
      </w:r>
    </w:p>
    <w:p w14:paraId="3F92D9F1" w14:textId="77777777" w:rsidR="00093F73" w:rsidRPr="00093F73" w:rsidRDefault="00093F73" w:rsidP="00093F73">
      <w:pPr>
        <w:rPr>
          <w:lang w:val="ru-RU"/>
        </w:rPr>
      </w:pPr>
    </w:p>
    <w:p w14:paraId="3F92D9F2" w14:textId="77777777" w:rsidR="00093F73" w:rsidRPr="000B4159" w:rsidRDefault="00093F73" w:rsidP="00093F73">
      <w:pPr>
        <w:pStyle w:val="Heading3"/>
        <w:rPr>
          <w:lang w:val="en-GB"/>
        </w:rPr>
      </w:pPr>
      <w:bookmarkStart w:id="72" w:name="_Toc518901750"/>
      <w:bookmarkStart w:id="73" w:name="_Toc2029581"/>
      <w:r w:rsidRPr="7870F769">
        <w:rPr>
          <w:lang w:val="ru-RU"/>
        </w:rPr>
        <w:t>Неприемлемые расходы</w:t>
      </w:r>
      <w:bookmarkEnd w:id="72"/>
      <w:bookmarkEnd w:id="73"/>
    </w:p>
    <w:p w14:paraId="3F92D9F3" w14:textId="77777777" w:rsidR="00093F73" w:rsidRPr="00093F73" w:rsidRDefault="00093F73" w:rsidP="00093F73">
      <w:pPr>
        <w:pStyle w:val="ListParagraph"/>
        <w:numPr>
          <w:ilvl w:val="0"/>
          <w:numId w:val="10"/>
        </w:numPr>
        <w:rPr>
          <w:lang w:val="ru-RU"/>
        </w:rPr>
      </w:pPr>
      <w:r>
        <w:rPr>
          <w:lang w:val="ru-RU"/>
        </w:rPr>
        <w:t xml:space="preserve">Неприемлемыми расходами являются те расходы, которые </w:t>
      </w:r>
      <w:r w:rsidR="00427F89">
        <w:rPr>
          <w:lang w:val="ru-RU"/>
        </w:rPr>
        <w:t xml:space="preserve">признаны как </w:t>
      </w:r>
      <w:r>
        <w:rPr>
          <w:lang w:val="ru-RU"/>
        </w:rPr>
        <w:t>несоответствующи</w:t>
      </w:r>
      <w:r w:rsidR="00427F89">
        <w:rPr>
          <w:lang w:val="ru-RU"/>
        </w:rPr>
        <w:t>е</w:t>
      </w:r>
      <w:r>
        <w:rPr>
          <w:lang w:val="ru-RU"/>
        </w:rPr>
        <w:t xml:space="preserve"> подписанному программному документу и </w:t>
      </w:r>
      <w:r w:rsidR="00427F89">
        <w:rPr>
          <w:lang w:val="ru-RU"/>
        </w:rPr>
        <w:t>ДСРРП</w:t>
      </w:r>
      <w:r>
        <w:rPr>
          <w:lang w:val="ru-RU"/>
        </w:rPr>
        <w:t>/</w:t>
      </w:r>
      <w:r w:rsidR="00427F89">
        <w:rPr>
          <w:lang w:val="ru-RU"/>
        </w:rPr>
        <w:t>ДФМП</w:t>
      </w:r>
      <w:r>
        <w:rPr>
          <w:lang w:val="ru-RU"/>
        </w:rPr>
        <w:t>, и/или финансовым и закупочным процедурам партнера. Неисчерпывающий перечень расходов, которые потенциально могут быть отнесены ЮНИСЕФ к категории не</w:t>
      </w:r>
      <w:r w:rsidR="00427F89">
        <w:rPr>
          <w:lang w:val="ru-RU"/>
        </w:rPr>
        <w:t>приемлемых</w:t>
      </w:r>
      <w:r>
        <w:rPr>
          <w:lang w:val="ru-RU"/>
        </w:rPr>
        <w:t xml:space="preserve">, включает: </w:t>
      </w:r>
    </w:p>
    <w:p w14:paraId="3F92D9F4" w14:textId="77777777" w:rsidR="00093F73" w:rsidRPr="00093F73" w:rsidRDefault="00093F73" w:rsidP="00093F73">
      <w:pPr>
        <w:pStyle w:val="ListParagraph"/>
        <w:numPr>
          <w:ilvl w:val="0"/>
          <w:numId w:val="13"/>
        </w:numPr>
        <w:rPr>
          <w:lang w:val="ru-RU"/>
        </w:rPr>
      </w:pPr>
      <w:r>
        <w:rPr>
          <w:lang w:val="ru-RU"/>
        </w:rPr>
        <w:t xml:space="preserve">Расходы на товары и услуги, не включенные в утвержденный бюджет плана работ, </w:t>
      </w:r>
      <w:r w:rsidR="00427F89">
        <w:rPr>
          <w:lang w:val="ru-RU"/>
        </w:rPr>
        <w:t>бланк</w:t>
      </w:r>
      <w:r>
        <w:rPr>
          <w:lang w:val="ru-RU"/>
        </w:rPr>
        <w:t xml:space="preserve"> </w:t>
      </w:r>
      <w:r w:rsidR="00427F89" w:rsidRPr="00F41EBA">
        <w:rPr>
          <w:lang w:val="ru-RU"/>
        </w:rPr>
        <w:t xml:space="preserve">УФиСР </w:t>
      </w:r>
      <w:r>
        <w:rPr>
          <w:lang w:val="ru-RU"/>
        </w:rPr>
        <w:t xml:space="preserve">и детализированную смету расходов; </w:t>
      </w:r>
      <w:r w:rsidR="00427F89">
        <w:rPr>
          <w:lang w:val="ru-RU"/>
        </w:rPr>
        <w:t xml:space="preserve"> </w:t>
      </w:r>
    </w:p>
    <w:p w14:paraId="3F92D9F5" w14:textId="77777777" w:rsidR="00093F73" w:rsidRPr="00093F73" w:rsidRDefault="00093F73" w:rsidP="00093F73">
      <w:pPr>
        <w:pStyle w:val="ListParagraph"/>
        <w:numPr>
          <w:ilvl w:val="0"/>
          <w:numId w:val="13"/>
        </w:numPr>
        <w:rPr>
          <w:lang w:val="ru-RU"/>
        </w:rPr>
      </w:pPr>
      <w:r>
        <w:rPr>
          <w:lang w:val="ru-RU"/>
        </w:rPr>
        <w:t>Расходы, понесенные вне периода реализации;</w:t>
      </w:r>
    </w:p>
    <w:p w14:paraId="3F92D9F6" w14:textId="77777777" w:rsidR="00093F73" w:rsidRPr="00093F73" w:rsidRDefault="00093F73" w:rsidP="00093F73">
      <w:pPr>
        <w:pStyle w:val="ListParagraph"/>
        <w:numPr>
          <w:ilvl w:val="0"/>
          <w:numId w:val="13"/>
        </w:numPr>
        <w:rPr>
          <w:lang w:val="ru-RU"/>
        </w:rPr>
      </w:pPr>
      <w:r>
        <w:rPr>
          <w:lang w:val="ru-RU"/>
        </w:rPr>
        <w:t xml:space="preserve">Расходы, не утвержденные надлежащим образом соответствующим органом, как это предусмотрено политикой и процедурами партнера; </w:t>
      </w:r>
    </w:p>
    <w:p w14:paraId="3F92D9F7" w14:textId="77777777" w:rsidR="00093F73" w:rsidRPr="00093F73" w:rsidRDefault="00093F73" w:rsidP="00093F73">
      <w:pPr>
        <w:pStyle w:val="ListParagraph"/>
        <w:numPr>
          <w:ilvl w:val="0"/>
          <w:numId w:val="13"/>
        </w:numPr>
        <w:rPr>
          <w:lang w:val="ru-RU"/>
        </w:rPr>
      </w:pPr>
      <w:r>
        <w:rPr>
          <w:lang w:val="ru-RU"/>
        </w:rPr>
        <w:t xml:space="preserve">Цены, превышающие преобладающие рыночные цены на товары и услуги без надлежащего объяснения/обоснования; </w:t>
      </w:r>
    </w:p>
    <w:p w14:paraId="3F92D9F8" w14:textId="77777777" w:rsidR="00093F73" w:rsidRPr="00093F73" w:rsidRDefault="00093F73" w:rsidP="00093F73">
      <w:pPr>
        <w:pStyle w:val="ListParagraph"/>
        <w:numPr>
          <w:ilvl w:val="0"/>
          <w:numId w:val="13"/>
        </w:numPr>
        <w:rPr>
          <w:lang w:val="ru-RU"/>
        </w:rPr>
      </w:pPr>
      <w:r>
        <w:rPr>
          <w:lang w:val="ru-RU"/>
        </w:rPr>
        <w:t>Расходы на услуги, по которым отчет ожидается, но не получен;</w:t>
      </w:r>
    </w:p>
    <w:p w14:paraId="3F92D9F9" w14:textId="77777777" w:rsidR="00093F73" w:rsidRPr="00093F73" w:rsidRDefault="00093F73" w:rsidP="00093F73">
      <w:pPr>
        <w:pStyle w:val="ListParagraph"/>
        <w:numPr>
          <w:ilvl w:val="0"/>
          <w:numId w:val="13"/>
        </w:numPr>
        <w:rPr>
          <w:lang w:val="ru-RU"/>
        </w:rPr>
      </w:pPr>
      <w:r>
        <w:rPr>
          <w:lang w:val="ru-RU"/>
        </w:rPr>
        <w:t xml:space="preserve">Сфальсифицированные расходы (проверенные ЮНИСЕФ и поставщиками услуг по обеспечению гарантий), такие, как расходы по </w:t>
      </w:r>
      <w:r w:rsidR="0045211D">
        <w:rPr>
          <w:lang w:val="ru-RU"/>
        </w:rPr>
        <w:t>с</w:t>
      </w:r>
      <w:r>
        <w:rPr>
          <w:lang w:val="ru-RU"/>
        </w:rPr>
        <w:t>фальсифицированным/</w:t>
      </w:r>
      <w:r w:rsidR="0045211D">
        <w:rPr>
          <w:lang w:val="ru-RU"/>
        </w:rPr>
        <w:t xml:space="preserve"> </w:t>
      </w:r>
      <w:r>
        <w:rPr>
          <w:lang w:val="ru-RU"/>
        </w:rPr>
        <w:t>поддельным квитанциями, договор</w:t>
      </w:r>
      <w:r w:rsidR="0045211D">
        <w:rPr>
          <w:lang w:val="ru-RU"/>
        </w:rPr>
        <w:t>ам</w:t>
      </w:r>
      <w:r>
        <w:rPr>
          <w:lang w:val="ru-RU"/>
        </w:rPr>
        <w:t xml:space="preserve"> с фиктивными поставщиками, договор</w:t>
      </w:r>
      <w:r w:rsidR="0045211D">
        <w:rPr>
          <w:lang w:val="ru-RU"/>
        </w:rPr>
        <w:t>ам</w:t>
      </w:r>
      <w:r>
        <w:rPr>
          <w:lang w:val="ru-RU"/>
        </w:rPr>
        <w:t>, связанны</w:t>
      </w:r>
      <w:r w:rsidR="0045211D">
        <w:rPr>
          <w:lang w:val="ru-RU"/>
        </w:rPr>
        <w:t>м</w:t>
      </w:r>
      <w:r>
        <w:rPr>
          <w:lang w:val="ru-RU"/>
        </w:rPr>
        <w:t xml:space="preserve"> со сговором или кумовством между исполнителем и поставщиками, другие нарушения в закупочной деятельности; </w:t>
      </w:r>
    </w:p>
    <w:p w14:paraId="3F92D9FA" w14:textId="77777777" w:rsidR="00093F73" w:rsidRPr="00093F73" w:rsidRDefault="00093F73" w:rsidP="00093F73">
      <w:pPr>
        <w:pStyle w:val="ListParagraph"/>
        <w:numPr>
          <w:ilvl w:val="0"/>
          <w:numId w:val="13"/>
        </w:numPr>
        <w:rPr>
          <w:lang w:val="ru-RU"/>
        </w:rPr>
      </w:pPr>
      <w:r>
        <w:rPr>
          <w:lang w:val="ru-RU"/>
        </w:rPr>
        <w:t xml:space="preserve">Возмещаемые налоги, не взысканные партнером в течение разумного периода времени (шесть - девять месяцев после </w:t>
      </w:r>
      <w:r w:rsidR="0045211D">
        <w:rPr>
          <w:lang w:val="ru-RU"/>
        </w:rPr>
        <w:t xml:space="preserve">несения </w:t>
      </w:r>
      <w:r>
        <w:rPr>
          <w:lang w:val="ru-RU"/>
        </w:rPr>
        <w:t xml:space="preserve">фактических расходов или нормального цикла обработки национальным органом); </w:t>
      </w:r>
    </w:p>
    <w:p w14:paraId="3F92D9FB" w14:textId="77777777" w:rsidR="00093F73" w:rsidRPr="00093F73" w:rsidRDefault="00093F73" w:rsidP="00093F73">
      <w:pPr>
        <w:pStyle w:val="ListParagraph"/>
        <w:numPr>
          <w:ilvl w:val="0"/>
          <w:numId w:val="13"/>
        </w:numPr>
        <w:rPr>
          <w:lang w:val="ru-RU"/>
        </w:rPr>
      </w:pPr>
      <w:r>
        <w:rPr>
          <w:lang w:val="ru-RU"/>
        </w:rPr>
        <w:t>Любые расходы, связанные с личными расходами директоров или сотрудников партнера;</w:t>
      </w:r>
    </w:p>
    <w:p w14:paraId="3F92D9FC" w14:textId="77777777" w:rsidR="00093F73" w:rsidRPr="00093F73" w:rsidRDefault="00093F73" w:rsidP="00093F73">
      <w:pPr>
        <w:pStyle w:val="ListParagraph"/>
        <w:numPr>
          <w:ilvl w:val="0"/>
          <w:numId w:val="13"/>
        </w:numPr>
        <w:rPr>
          <w:lang w:val="ru-RU"/>
        </w:rPr>
      </w:pPr>
      <w:r>
        <w:rPr>
          <w:lang w:val="ru-RU"/>
        </w:rPr>
        <w:t xml:space="preserve">Расходы, при которых право на покупку осуществляется не в пользу партнера; </w:t>
      </w:r>
    </w:p>
    <w:p w14:paraId="3F92D9FD" w14:textId="77777777" w:rsidR="00093F73" w:rsidRPr="00093F73" w:rsidRDefault="00093F73" w:rsidP="00093F73">
      <w:pPr>
        <w:pStyle w:val="ListParagraph"/>
        <w:numPr>
          <w:ilvl w:val="0"/>
          <w:numId w:val="13"/>
        </w:numPr>
        <w:rPr>
          <w:lang w:val="ru-RU"/>
        </w:rPr>
      </w:pPr>
      <w:r>
        <w:rPr>
          <w:lang w:val="ru-RU"/>
        </w:rPr>
        <w:t>Расходы, не соответствующие правилам и рекомендациям партнера;</w:t>
      </w:r>
    </w:p>
    <w:p w14:paraId="3F92D9FE" w14:textId="77777777" w:rsidR="00093F73" w:rsidRPr="00093F73" w:rsidRDefault="00093F73" w:rsidP="00093F73">
      <w:pPr>
        <w:pStyle w:val="ListParagraph"/>
        <w:numPr>
          <w:ilvl w:val="0"/>
          <w:numId w:val="13"/>
        </w:numPr>
        <w:rPr>
          <w:lang w:val="ru-RU"/>
        </w:rPr>
      </w:pPr>
      <w:r>
        <w:rPr>
          <w:lang w:val="ru-RU"/>
        </w:rPr>
        <w:t>Любые процентные расходы по финансовой задолженности и связанные с ней расходы;</w:t>
      </w:r>
    </w:p>
    <w:p w14:paraId="3F92D9FF" w14:textId="77777777" w:rsidR="00093F73" w:rsidRPr="00093F73" w:rsidRDefault="00093F73" w:rsidP="00093F73">
      <w:pPr>
        <w:pStyle w:val="ListParagraph"/>
        <w:numPr>
          <w:ilvl w:val="0"/>
          <w:numId w:val="13"/>
        </w:numPr>
        <w:rPr>
          <w:lang w:val="ru-RU"/>
        </w:rPr>
      </w:pPr>
      <w:r>
        <w:rPr>
          <w:lang w:val="ru-RU"/>
        </w:rPr>
        <w:t xml:space="preserve">Займы, гранты и кредиты физическим или юридическим лицам (если </w:t>
      </w:r>
      <w:r w:rsidR="0045211D">
        <w:rPr>
          <w:lang w:val="ru-RU"/>
        </w:rPr>
        <w:t xml:space="preserve">не </w:t>
      </w:r>
      <w:r>
        <w:rPr>
          <w:lang w:val="ru-RU"/>
        </w:rPr>
        <w:t xml:space="preserve">предусмотрено в </w:t>
      </w:r>
      <w:r w:rsidR="0045211D">
        <w:rPr>
          <w:lang w:val="ru-RU"/>
        </w:rPr>
        <w:t>рамках</w:t>
      </w:r>
      <w:r>
        <w:rPr>
          <w:lang w:val="ru-RU"/>
        </w:rPr>
        <w:t xml:space="preserve"> деятельности </w:t>
      </w:r>
      <w:r w:rsidR="0045211D">
        <w:rPr>
          <w:lang w:val="ru-RU"/>
        </w:rPr>
        <w:t>по</w:t>
      </w:r>
      <w:r>
        <w:rPr>
          <w:lang w:val="ru-RU"/>
        </w:rPr>
        <w:t xml:space="preserve"> программном</w:t>
      </w:r>
      <w:r w:rsidR="0045211D">
        <w:rPr>
          <w:lang w:val="ru-RU"/>
        </w:rPr>
        <w:t>у</w:t>
      </w:r>
      <w:r>
        <w:rPr>
          <w:lang w:val="ru-RU"/>
        </w:rPr>
        <w:t xml:space="preserve"> документ</w:t>
      </w:r>
      <w:r w:rsidR="0045211D">
        <w:rPr>
          <w:lang w:val="ru-RU"/>
        </w:rPr>
        <w:t>у</w:t>
      </w:r>
      <w:r>
        <w:rPr>
          <w:lang w:val="ru-RU"/>
        </w:rPr>
        <w:t>);</w:t>
      </w:r>
    </w:p>
    <w:p w14:paraId="3F92DA00" w14:textId="77777777" w:rsidR="00093F73" w:rsidRPr="00093F73" w:rsidRDefault="00093F73" w:rsidP="00093F73">
      <w:pPr>
        <w:pStyle w:val="ListParagraph"/>
        <w:numPr>
          <w:ilvl w:val="0"/>
          <w:numId w:val="13"/>
        </w:numPr>
        <w:rPr>
          <w:lang w:val="ru-RU"/>
        </w:rPr>
      </w:pPr>
      <w:r>
        <w:rPr>
          <w:lang w:val="ru-RU"/>
        </w:rPr>
        <w:t xml:space="preserve">Любые расходы, финансируемые более чем одним программным документом ЮНИСЕФ и/или </w:t>
      </w:r>
      <w:r w:rsidR="0045211D">
        <w:rPr>
          <w:lang w:val="ru-RU"/>
        </w:rPr>
        <w:t>ДФМП</w:t>
      </w:r>
      <w:r>
        <w:rPr>
          <w:lang w:val="ru-RU"/>
        </w:rPr>
        <w:t>;</w:t>
      </w:r>
    </w:p>
    <w:p w14:paraId="3F92DA01" w14:textId="77777777" w:rsidR="00093F73" w:rsidRPr="00093F73" w:rsidRDefault="00093F73" w:rsidP="00093F73">
      <w:pPr>
        <w:pStyle w:val="ListParagraph"/>
        <w:numPr>
          <w:ilvl w:val="0"/>
          <w:numId w:val="13"/>
        </w:numPr>
        <w:rPr>
          <w:lang w:val="ru-RU"/>
        </w:rPr>
      </w:pPr>
      <w:r>
        <w:rPr>
          <w:lang w:val="ru-RU"/>
        </w:rPr>
        <w:t>Любые расходы, финансируемые другим донором или организацией;</w:t>
      </w:r>
    </w:p>
    <w:p w14:paraId="3F92DA02" w14:textId="77777777" w:rsidR="00093F73" w:rsidRPr="00093F73" w:rsidRDefault="00093F73" w:rsidP="00093F73">
      <w:pPr>
        <w:pStyle w:val="ListParagraph"/>
        <w:numPr>
          <w:ilvl w:val="0"/>
          <w:numId w:val="13"/>
        </w:numPr>
        <w:rPr>
          <w:lang w:val="ru-RU"/>
        </w:rPr>
      </w:pPr>
      <w:r>
        <w:rPr>
          <w:lang w:val="ru-RU"/>
        </w:rPr>
        <w:lastRenderedPageBreak/>
        <w:t>Расходы, понесенные до даты заключения договора, включая расходы на предложение и привлечение денежных средств;</w:t>
      </w:r>
    </w:p>
    <w:p w14:paraId="3F92DA03" w14:textId="77777777" w:rsidR="00093F73" w:rsidRPr="00093F73" w:rsidRDefault="00093F73" w:rsidP="00093F73">
      <w:pPr>
        <w:pStyle w:val="ListParagraph"/>
        <w:numPr>
          <w:ilvl w:val="0"/>
          <w:numId w:val="13"/>
        </w:numPr>
        <w:rPr>
          <w:lang w:val="ru-RU"/>
        </w:rPr>
      </w:pPr>
      <w:r>
        <w:rPr>
          <w:lang w:val="ru-RU"/>
        </w:rPr>
        <w:t xml:space="preserve">Суточные или командировочные покрываются из другого источника финансирования или организации, или указанная в отчетности сумма отличается от фактического возмещения командированному сотруднику. </w:t>
      </w:r>
    </w:p>
    <w:p w14:paraId="3F92DA04" w14:textId="77777777" w:rsidR="00093F73" w:rsidRPr="00093F73" w:rsidRDefault="00093F73" w:rsidP="00093F73">
      <w:pPr>
        <w:pStyle w:val="ListParagraph"/>
        <w:numPr>
          <w:ilvl w:val="0"/>
          <w:numId w:val="13"/>
        </w:numPr>
        <w:rPr>
          <w:lang w:val="ru-RU"/>
        </w:rPr>
      </w:pPr>
      <w:r>
        <w:rPr>
          <w:lang w:val="ru-RU"/>
        </w:rPr>
        <w:t>Ремонт и техническое обслуживание служебных помещений (если это прямо не предусмотрено в бюджете по программному документу в целях обеспечения безопасности);</w:t>
      </w:r>
    </w:p>
    <w:p w14:paraId="3F92DA05" w14:textId="77777777" w:rsidR="00093F73" w:rsidRPr="00093F73" w:rsidRDefault="00093F73" w:rsidP="00093F73">
      <w:pPr>
        <w:pStyle w:val="ListParagraph"/>
        <w:numPr>
          <w:ilvl w:val="0"/>
          <w:numId w:val="13"/>
        </w:numPr>
        <w:rPr>
          <w:lang w:val="ru-RU"/>
        </w:rPr>
      </w:pPr>
      <w:r>
        <w:rPr>
          <w:lang w:val="ru-RU"/>
        </w:rPr>
        <w:t>Заявленные расходы, которые представляют собой начисления, а не фактические расходы, такие как амортизационные расходы и другие начисления пособий работникам после трудоустройства; начисления, связанные со сроками выплаты или стандартными пособиями работников, включая пенсию, являются приемлемыми расходами;</w:t>
      </w:r>
    </w:p>
    <w:p w14:paraId="3F92DA06" w14:textId="77777777" w:rsidR="00093F73" w:rsidRPr="00E94529" w:rsidRDefault="00093F73" w:rsidP="00093F73">
      <w:pPr>
        <w:pStyle w:val="ListParagraph"/>
        <w:numPr>
          <w:ilvl w:val="0"/>
          <w:numId w:val="13"/>
        </w:numPr>
      </w:pPr>
      <w:r>
        <w:rPr>
          <w:lang w:val="ru-RU"/>
        </w:rPr>
        <w:t>Бонусы сотрудникам и руководству;</w:t>
      </w:r>
    </w:p>
    <w:p w14:paraId="3F92DA07" w14:textId="77777777" w:rsidR="00093F73" w:rsidRPr="00093F73" w:rsidRDefault="00093F73" w:rsidP="00093F73">
      <w:pPr>
        <w:pStyle w:val="ListParagraph"/>
        <w:numPr>
          <w:ilvl w:val="0"/>
          <w:numId w:val="13"/>
        </w:numPr>
        <w:rPr>
          <w:lang w:val="ru-RU"/>
        </w:rPr>
      </w:pPr>
      <w:r>
        <w:rPr>
          <w:lang w:val="ru-RU"/>
        </w:rPr>
        <w:t>Любые расходы, которые являются необоснованными по сравнению с национальными преобладающими ставками и ценами;</w:t>
      </w:r>
    </w:p>
    <w:p w14:paraId="3F92DA08" w14:textId="77777777" w:rsidR="00093F73" w:rsidRPr="00093F73" w:rsidRDefault="00093F73" w:rsidP="00093F73">
      <w:pPr>
        <w:pStyle w:val="ListParagraph"/>
        <w:numPr>
          <w:ilvl w:val="0"/>
          <w:numId w:val="13"/>
        </w:numPr>
        <w:rPr>
          <w:lang w:val="ru-RU"/>
        </w:rPr>
      </w:pPr>
      <w:r>
        <w:rPr>
          <w:lang w:val="ru-RU"/>
        </w:rPr>
        <w:t xml:space="preserve">Любые расходы, которые являются незаконными или запрещены местными законами и </w:t>
      </w:r>
      <w:r w:rsidR="0045211D">
        <w:rPr>
          <w:lang w:val="ru-RU"/>
        </w:rPr>
        <w:t>нормами</w:t>
      </w:r>
      <w:r>
        <w:rPr>
          <w:lang w:val="ru-RU"/>
        </w:rPr>
        <w:t>, включая взяточничество; и</w:t>
      </w:r>
    </w:p>
    <w:p w14:paraId="3F92DA09" w14:textId="77777777" w:rsidR="00093F73" w:rsidRPr="00093F73" w:rsidRDefault="00093F73" w:rsidP="00093F73">
      <w:pPr>
        <w:pStyle w:val="ListParagraph"/>
        <w:numPr>
          <w:ilvl w:val="0"/>
          <w:numId w:val="13"/>
        </w:numPr>
        <w:rPr>
          <w:lang w:val="ru-RU"/>
        </w:rPr>
      </w:pPr>
      <w:r>
        <w:rPr>
          <w:lang w:val="ru-RU"/>
        </w:rPr>
        <w:t>Распределение общих затрат</w:t>
      </w:r>
      <w:r w:rsidR="0045211D">
        <w:rPr>
          <w:lang w:val="ru-RU"/>
        </w:rPr>
        <w:t>,</w:t>
      </w:r>
      <w:r>
        <w:rPr>
          <w:lang w:val="ru-RU"/>
        </w:rPr>
        <w:t xml:space="preserve"> не поддерживаемое методом справедливого распределения.</w:t>
      </w:r>
    </w:p>
    <w:p w14:paraId="3F92DA0A" w14:textId="77777777" w:rsidR="00093F73" w:rsidRPr="00093F73" w:rsidRDefault="00093F73" w:rsidP="00093F73">
      <w:pPr>
        <w:rPr>
          <w:lang w:val="ru-RU"/>
        </w:rPr>
      </w:pPr>
    </w:p>
    <w:p w14:paraId="3F92DA0B" w14:textId="77777777" w:rsidR="00093F73" w:rsidRPr="000B4159" w:rsidRDefault="00093F73" w:rsidP="00093F73">
      <w:pPr>
        <w:pStyle w:val="Heading3"/>
        <w:rPr>
          <w:lang w:val="en-GB"/>
        </w:rPr>
      </w:pPr>
      <w:bookmarkStart w:id="74" w:name="_Toc413223642"/>
      <w:bookmarkStart w:id="75" w:name="_Toc518901751"/>
      <w:bookmarkStart w:id="76" w:name="_Toc2029582"/>
      <w:r w:rsidRPr="7870F769">
        <w:rPr>
          <w:lang w:val="ru-RU"/>
        </w:rPr>
        <w:t>Учет неприемлемых расходов</w:t>
      </w:r>
      <w:bookmarkEnd w:id="74"/>
      <w:bookmarkEnd w:id="75"/>
      <w:bookmarkEnd w:id="76"/>
    </w:p>
    <w:p w14:paraId="3F92DA0C" w14:textId="77777777" w:rsidR="00093F73" w:rsidRPr="00093F73" w:rsidRDefault="00093F73" w:rsidP="00093F73">
      <w:pPr>
        <w:pStyle w:val="ListParagraph"/>
        <w:numPr>
          <w:ilvl w:val="0"/>
          <w:numId w:val="10"/>
        </w:numPr>
        <w:rPr>
          <w:lang w:val="ru-RU"/>
        </w:rPr>
      </w:pPr>
      <w:r>
        <w:rPr>
          <w:lang w:val="ru-RU"/>
        </w:rPr>
        <w:t xml:space="preserve">Когда ЮНИСЕФ и/или поставщики услуг по обеспечению гарантий </w:t>
      </w:r>
      <w:r w:rsidR="0045211D">
        <w:rPr>
          <w:lang w:val="ru-RU"/>
        </w:rPr>
        <w:t>из</w:t>
      </w:r>
      <w:r>
        <w:rPr>
          <w:lang w:val="ru-RU"/>
        </w:rPr>
        <w:t>начально классифицируют расходы как неприемлемые, ЮНИСЕФ просит партнера представить дополнительное обоснование. Партнер должен в теч</w:t>
      </w:r>
      <w:r w:rsidR="0045211D">
        <w:rPr>
          <w:lang w:val="ru-RU"/>
        </w:rPr>
        <w:t>е</w:t>
      </w:r>
      <w:r>
        <w:rPr>
          <w:lang w:val="ru-RU"/>
        </w:rPr>
        <w:t xml:space="preserve">ние 30 дней с даты официального уведомления ЮНИСЕФ представить соответствующее обоснование и подтверждающие документы для ЮНИСЕФ на рассмотрение. </w:t>
      </w:r>
    </w:p>
    <w:p w14:paraId="3F92DA0D" w14:textId="77777777" w:rsidR="00093F73" w:rsidRPr="00093F73" w:rsidRDefault="00093F73" w:rsidP="00093F73">
      <w:pPr>
        <w:rPr>
          <w:lang w:val="ru-RU"/>
        </w:rPr>
      </w:pPr>
    </w:p>
    <w:p w14:paraId="3F92DA0E" w14:textId="77777777" w:rsidR="00093F73" w:rsidRPr="00093F73" w:rsidRDefault="00093F73" w:rsidP="00093F73">
      <w:pPr>
        <w:pStyle w:val="ListParagraph"/>
        <w:numPr>
          <w:ilvl w:val="0"/>
          <w:numId w:val="10"/>
        </w:numPr>
        <w:rPr>
          <w:lang w:val="ru-RU"/>
        </w:rPr>
      </w:pPr>
      <w:r>
        <w:rPr>
          <w:lang w:val="ru-RU"/>
        </w:rPr>
        <w:t xml:space="preserve">После получения и рассмотрения дополнительного обоснования и подтверждающей документации ЮНИСЕФ может полностью или частично пересмотреть классификацию расходов в качестве приемлемых или подтвердить их неприемлемость. Если расходы подтверждаются как неприемлемы, то </w:t>
      </w:r>
      <w:r w:rsidR="0045211D">
        <w:rPr>
          <w:lang w:val="ru-RU"/>
        </w:rPr>
        <w:t xml:space="preserve">официальным письмом </w:t>
      </w:r>
      <w:r>
        <w:rPr>
          <w:lang w:val="ru-RU"/>
        </w:rPr>
        <w:t xml:space="preserve">будет направлен запрос о возмещении на сумму, которая считается неприемлемой в валюте бюджета по программному документу. </w:t>
      </w:r>
      <w:r w:rsidR="0045211D">
        <w:rPr>
          <w:lang w:val="ru-RU"/>
        </w:rPr>
        <w:t xml:space="preserve"> </w:t>
      </w:r>
    </w:p>
    <w:p w14:paraId="3F92DA0F" w14:textId="77777777" w:rsidR="00093F73" w:rsidRPr="00093F73" w:rsidRDefault="00093F73" w:rsidP="00093F73">
      <w:pPr>
        <w:rPr>
          <w:lang w:val="ru-RU"/>
        </w:rPr>
      </w:pPr>
    </w:p>
    <w:p w14:paraId="3F92DA10" w14:textId="77777777" w:rsidR="00093F73" w:rsidRPr="00093F73" w:rsidRDefault="00093F73" w:rsidP="00093F73">
      <w:pPr>
        <w:pStyle w:val="ListParagraph"/>
        <w:numPr>
          <w:ilvl w:val="0"/>
          <w:numId w:val="10"/>
        </w:numPr>
        <w:rPr>
          <w:lang w:val="ru-RU"/>
        </w:rPr>
      </w:pPr>
      <w:r>
        <w:rPr>
          <w:lang w:val="ru-RU"/>
        </w:rPr>
        <w:t xml:space="preserve">Сумма должна быть полностью возвращена партнером в течение 60 дней с момента уведомления о запросе на возмещение. ЮНИСЕФ может заморозить все выплаты партнеру до фактического возврата средств. </w:t>
      </w:r>
    </w:p>
    <w:p w14:paraId="3F92DA11" w14:textId="77777777" w:rsidR="00093F73" w:rsidRPr="00093F73" w:rsidRDefault="00093F73" w:rsidP="00093F73">
      <w:pPr>
        <w:rPr>
          <w:lang w:val="ru-RU"/>
        </w:rPr>
      </w:pPr>
    </w:p>
    <w:p w14:paraId="3F92DA12" w14:textId="77777777" w:rsidR="00093F73" w:rsidRPr="00093F73" w:rsidRDefault="00093F73" w:rsidP="00093F73">
      <w:pPr>
        <w:pStyle w:val="ListParagraph"/>
        <w:numPr>
          <w:ilvl w:val="0"/>
          <w:numId w:val="10"/>
        </w:numPr>
        <w:rPr>
          <w:lang w:val="ru-RU"/>
        </w:rPr>
      </w:pPr>
      <w:r>
        <w:rPr>
          <w:lang w:val="ru-RU"/>
        </w:rPr>
        <w:t xml:space="preserve">В случае если партнер не в состоянии возместить неприемлемые расходы в течение предусмотренных 60 дней, он может подать официальную просьбу о заключении плана погашения с ЮНИСЕФ. План погашения может быть составлен на срок от 6 до 12 месяцев, в зависимости от характера дисквалификации и с одобрения контролера ЮНИСЕФ. Выделение дополнительных ресурсов ЮНИСЕФ на осуществление программы будет продолжаться, если партнер будет придерживаться плана выплат. </w:t>
      </w:r>
      <w:bookmarkStart w:id="77" w:name="_Toc413223646"/>
      <w:bookmarkStart w:id="78" w:name="_Toc413329819"/>
      <w:bookmarkStart w:id="79" w:name="_Toc496891905"/>
    </w:p>
    <w:p w14:paraId="3F92DA13" w14:textId="77777777" w:rsidR="00093F73" w:rsidRPr="00093F73" w:rsidRDefault="00093F73" w:rsidP="00093F73">
      <w:pPr>
        <w:pStyle w:val="ListParagraph"/>
        <w:ind w:left="360"/>
        <w:rPr>
          <w:lang w:val="ru-RU"/>
        </w:rPr>
      </w:pPr>
    </w:p>
    <w:p w14:paraId="3F92DA14" w14:textId="77777777" w:rsidR="00093F73" w:rsidRPr="00093F73" w:rsidRDefault="00093F73" w:rsidP="00093F73">
      <w:pPr>
        <w:pStyle w:val="Heading2"/>
        <w:rPr>
          <w:lang w:val="ru-RU"/>
        </w:rPr>
      </w:pPr>
      <w:bookmarkStart w:id="80" w:name="_Toc518901752"/>
      <w:bookmarkStart w:id="81" w:name="_Toc2029583"/>
      <w:r w:rsidRPr="7870F769">
        <w:rPr>
          <w:lang w:val="ru-RU"/>
        </w:rPr>
        <w:t xml:space="preserve">Запрос </w:t>
      </w:r>
      <w:r w:rsidR="0045211D">
        <w:rPr>
          <w:lang w:val="ru-RU"/>
        </w:rPr>
        <w:t>бланка</w:t>
      </w:r>
      <w:r w:rsidRPr="7870F769">
        <w:rPr>
          <w:lang w:val="ru-RU"/>
        </w:rPr>
        <w:t xml:space="preserve"> Cash – </w:t>
      </w:r>
      <w:r w:rsidR="0045211D" w:rsidRPr="0045211D">
        <w:rPr>
          <w:lang w:val="ru-RU"/>
        </w:rPr>
        <w:t xml:space="preserve">УФиСР </w:t>
      </w:r>
      <w:r w:rsidRPr="7870F769">
        <w:rPr>
          <w:lang w:val="ru-RU"/>
        </w:rPr>
        <w:t>и детализированной сметы расходов</w:t>
      </w:r>
      <w:bookmarkEnd w:id="77"/>
      <w:bookmarkEnd w:id="78"/>
      <w:bookmarkEnd w:id="79"/>
      <w:bookmarkEnd w:id="80"/>
      <w:bookmarkEnd w:id="81"/>
    </w:p>
    <w:p w14:paraId="3F92DA15" w14:textId="77777777" w:rsidR="00093F73" w:rsidRPr="00093F73" w:rsidRDefault="00093F73" w:rsidP="00093F73">
      <w:pPr>
        <w:rPr>
          <w:lang w:val="ru-RU"/>
        </w:rPr>
      </w:pPr>
    </w:p>
    <w:p w14:paraId="3F92DA16" w14:textId="77777777" w:rsidR="00093F73" w:rsidRPr="00093F73" w:rsidRDefault="00093F73" w:rsidP="0045211D">
      <w:pPr>
        <w:pStyle w:val="ListParagraph"/>
        <w:numPr>
          <w:ilvl w:val="0"/>
          <w:numId w:val="10"/>
        </w:numPr>
        <w:rPr>
          <w:lang w:val="ru-RU"/>
        </w:rPr>
      </w:pPr>
      <w:r>
        <w:rPr>
          <w:lang w:val="ru-RU"/>
        </w:rPr>
        <w:t xml:space="preserve">Партнер готовит </w:t>
      </w:r>
      <w:r w:rsidR="0045211D">
        <w:rPr>
          <w:lang w:val="ru-RU"/>
        </w:rPr>
        <w:t>бланки</w:t>
      </w:r>
      <w:r>
        <w:rPr>
          <w:lang w:val="ru-RU"/>
        </w:rPr>
        <w:t xml:space="preserve"> </w:t>
      </w:r>
      <w:r w:rsidR="0045211D" w:rsidRPr="0045211D">
        <w:rPr>
          <w:lang w:val="ru-RU"/>
        </w:rPr>
        <w:t xml:space="preserve">УФиСР </w:t>
      </w:r>
      <w:r>
        <w:rPr>
          <w:lang w:val="ru-RU"/>
        </w:rPr>
        <w:t>на основе соответствующего способа перевода денежных средств, согласованного с сотрудником программы ЮНИСЕФ. Запрашиваемая сумма денежных средств представляет собой потребност</w:t>
      </w:r>
      <w:r w:rsidR="00662733">
        <w:rPr>
          <w:lang w:val="ru-RU"/>
        </w:rPr>
        <w:t>и</w:t>
      </w:r>
      <w:r>
        <w:rPr>
          <w:lang w:val="ru-RU"/>
        </w:rPr>
        <w:t xml:space="preserve"> </w:t>
      </w:r>
      <w:r>
        <w:rPr>
          <w:lang w:val="ru-RU"/>
        </w:rPr>
        <w:lastRenderedPageBreak/>
        <w:t>программы в денежных средствах</w:t>
      </w:r>
      <w:r w:rsidR="00662733">
        <w:rPr>
          <w:lang w:val="ru-RU"/>
        </w:rPr>
        <w:t xml:space="preserve"> за 3 месяца (или как указано в </w:t>
      </w:r>
      <w:hyperlink r:id="rId18" w:history="1">
        <w:r w:rsidR="00662733" w:rsidRPr="7870F769">
          <w:rPr>
            <w:rStyle w:val="Hyperlink"/>
            <w:lang w:val="ru-RU"/>
          </w:rPr>
          <w:t>Политике 5 DFAM, Приложение 3 о денежных переводах</w:t>
        </w:r>
      </w:hyperlink>
      <w:r w:rsidR="00662733">
        <w:rPr>
          <w:lang w:val="ru-RU"/>
        </w:rPr>
        <w:t>)</w:t>
      </w:r>
      <w:r>
        <w:rPr>
          <w:lang w:val="ru-RU"/>
        </w:rPr>
        <w:t>, как указано в детализированной смете расходов.</w:t>
      </w:r>
      <w:r w:rsidR="00662733">
        <w:rPr>
          <w:lang w:val="ru-RU"/>
        </w:rPr>
        <w:t xml:space="preserve"> </w:t>
      </w:r>
    </w:p>
    <w:p w14:paraId="3F92DA17" w14:textId="77777777" w:rsidR="00093F73" w:rsidRPr="00093F73" w:rsidRDefault="00093F73" w:rsidP="00093F73">
      <w:pPr>
        <w:rPr>
          <w:lang w:val="ru-RU"/>
        </w:rPr>
      </w:pPr>
    </w:p>
    <w:p w14:paraId="3F92DA18" w14:textId="77777777" w:rsidR="00093F73" w:rsidRPr="000B4159" w:rsidRDefault="00093F73" w:rsidP="00093F73">
      <w:pPr>
        <w:pStyle w:val="Heading3"/>
        <w:rPr>
          <w:lang w:val="en-GB"/>
        </w:rPr>
      </w:pPr>
      <w:bookmarkStart w:id="82" w:name="_Toc409543572"/>
      <w:bookmarkStart w:id="83" w:name="_Toc413223647"/>
      <w:bookmarkStart w:id="84" w:name="_Toc518901753"/>
      <w:bookmarkStart w:id="85" w:name="_Toc2029584"/>
      <w:r w:rsidRPr="7870F769">
        <w:rPr>
          <w:lang w:val="ru-RU"/>
        </w:rPr>
        <w:t>Детализированная смета расходов</w:t>
      </w:r>
      <w:bookmarkEnd w:id="82"/>
      <w:bookmarkEnd w:id="83"/>
      <w:bookmarkEnd w:id="84"/>
      <w:bookmarkEnd w:id="85"/>
    </w:p>
    <w:p w14:paraId="3F92DA19" w14:textId="77777777" w:rsidR="00093F73" w:rsidRPr="00093F73" w:rsidRDefault="00093F73" w:rsidP="00093F73">
      <w:pPr>
        <w:pStyle w:val="ListParagraph"/>
        <w:numPr>
          <w:ilvl w:val="0"/>
          <w:numId w:val="10"/>
        </w:numPr>
        <w:rPr>
          <w:lang w:val="ru-RU"/>
        </w:rPr>
      </w:pPr>
      <w:r>
        <w:rPr>
          <w:lang w:val="ru-RU"/>
        </w:rPr>
        <w:t xml:space="preserve">Для точной оценки ресурсов, необходимых по каждому виду деятельности, партнер подготавливает детализированную смету расходов на вводимые ресурсы по каждому </w:t>
      </w:r>
      <w:r w:rsidR="00662733">
        <w:rPr>
          <w:lang w:val="ru-RU"/>
        </w:rPr>
        <w:t>мероприятию</w:t>
      </w:r>
      <w:r>
        <w:rPr>
          <w:lang w:val="ru-RU"/>
        </w:rPr>
        <w:t xml:space="preserve">, гарантируя, что все расходы </w:t>
      </w:r>
      <w:r w:rsidR="00662733">
        <w:rPr>
          <w:lang w:val="ru-RU"/>
        </w:rPr>
        <w:t>относятся</w:t>
      </w:r>
      <w:r>
        <w:rPr>
          <w:lang w:val="ru-RU"/>
        </w:rPr>
        <w:t xml:space="preserve"> </w:t>
      </w:r>
      <w:r w:rsidR="00662733">
        <w:rPr>
          <w:lang w:val="ru-RU"/>
        </w:rPr>
        <w:t>к</w:t>
      </w:r>
      <w:r>
        <w:rPr>
          <w:lang w:val="ru-RU"/>
        </w:rPr>
        <w:t xml:space="preserve"> деятельност</w:t>
      </w:r>
      <w:r w:rsidR="00662733">
        <w:rPr>
          <w:lang w:val="ru-RU"/>
        </w:rPr>
        <w:t>и</w:t>
      </w:r>
      <w:r>
        <w:rPr>
          <w:lang w:val="ru-RU"/>
        </w:rPr>
        <w:t>, проводимой по плану работ. Детализированная смета расходов количественно оценивает и предусматривает сметную стоимость каждого вводимого ресурса, необходимого для осуществления деятельности. Детализированн</w:t>
      </w:r>
      <w:r w:rsidR="00662733">
        <w:rPr>
          <w:lang w:val="ru-RU"/>
        </w:rPr>
        <w:t>ая</w:t>
      </w:r>
      <w:r>
        <w:rPr>
          <w:lang w:val="ru-RU"/>
        </w:rPr>
        <w:t xml:space="preserve"> смет</w:t>
      </w:r>
      <w:r w:rsidR="00662733">
        <w:rPr>
          <w:lang w:val="ru-RU"/>
        </w:rPr>
        <w:t>а</w:t>
      </w:r>
      <w:r>
        <w:rPr>
          <w:lang w:val="ru-RU"/>
        </w:rPr>
        <w:t xml:space="preserve"> расходов может также называться детальной сметой затрат по видам работ.</w:t>
      </w:r>
    </w:p>
    <w:p w14:paraId="3F92DA1A" w14:textId="77777777" w:rsidR="00093F73" w:rsidRPr="00093F73" w:rsidRDefault="00093F73" w:rsidP="00093F73">
      <w:pPr>
        <w:rPr>
          <w:lang w:val="ru-RU"/>
        </w:rPr>
      </w:pPr>
    </w:p>
    <w:p w14:paraId="3F92DA1B" w14:textId="77777777" w:rsidR="00093F73" w:rsidRPr="000B4159" w:rsidRDefault="00093F73" w:rsidP="00093F73">
      <w:pPr>
        <w:pStyle w:val="ListParagraph"/>
        <w:numPr>
          <w:ilvl w:val="0"/>
          <w:numId w:val="10"/>
        </w:numPr>
      </w:pPr>
      <w:r>
        <w:rPr>
          <w:lang w:val="ru-RU"/>
        </w:rPr>
        <w:t>Определенный шаблон для детализированной сметы расходов не предусмотрен. Партнер может использовать свои финансовые системы для предоставления сметы затрат. Детализированная смета расходов должна указывать период реализации и целевые показатели деятельности за этот период. Как минимум, детализированная смета расходов должна содержать следующую информацию:</w:t>
      </w:r>
    </w:p>
    <w:p w14:paraId="3F92DA1C" w14:textId="77777777" w:rsidR="00093F73" w:rsidRPr="00093F73" w:rsidRDefault="00093F73" w:rsidP="00093F73">
      <w:pPr>
        <w:pStyle w:val="ListParagraph"/>
        <w:numPr>
          <w:ilvl w:val="0"/>
          <w:numId w:val="15"/>
        </w:numPr>
        <w:rPr>
          <w:lang w:val="ru-RU"/>
        </w:rPr>
      </w:pPr>
      <w:r>
        <w:rPr>
          <w:lang w:val="ru-RU"/>
        </w:rPr>
        <w:t>Описание каждого вводимого ресурса, необходимого для осуществления деятельности;</w:t>
      </w:r>
    </w:p>
    <w:p w14:paraId="3F92DA1D" w14:textId="77777777" w:rsidR="00093F73" w:rsidRPr="000B4159" w:rsidRDefault="00093F73" w:rsidP="00093F73">
      <w:pPr>
        <w:pStyle w:val="ListParagraph"/>
        <w:numPr>
          <w:ilvl w:val="0"/>
          <w:numId w:val="15"/>
        </w:numPr>
      </w:pPr>
      <w:r>
        <w:rPr>
          <w:lang w:val="ru-RU"/>
        </w:rPr>
        <w:t>Количество;</w:t>
      </w:r>
    </w:p>
    <w:p w14:paraId="3F92DA1E" w14:textId="77777777" w:rsidR="00093F73" w:rsidRPr="00093F73" w:rsidRDefault="00093F73" w:rsidP="00093F73">
      <w:pPr>
        <w:pStyle w:val="ListParagraph"/>
        <w:numPr>
          <w:ilvl w:val="0"/>
          <w:numId w:val="15"/>
        </w:numPr>
        <w:rPr>
          <w:lang w:val="ru-RU"/>
        </w:rPr>
      </w:pPr>
      <w:r>
        <w:rPr>
          <w:lang w:val="ru-RU"/>
        </w:rPr>
        <w:t>Цена за единицу или стоимость, где это применимо;</w:t>
      </w:r>
    </w:p>
    <w:p w14:paraId="3F92DA1F" w14:textId="77777777" w:rsidR="00093F73" w:rsidRPr="00093F73" w:rsidRDefault="00093F73" w:rsidP="00093F73">
      <w:pPr>
        <w:pStyle w:val="ListParagraph"/>
        <w:numPr>
          <w:ilvl w:val="0"/>
          <w:numId w:val="15"/>
        </w:numPr>
        <w:rPr>
          <w:lang w:val="ru-RU"/>
        </w:rPr>
      </w:pPr>
      <w:r>
        <w:rPr>
          <w:lang w:val="ru-RU"/>
        </w:rPr>
        <w:t>Общая сметная стоимость вводимого ресурса; и</w:t>
      </w:r>
    </w:p>
    <w:p w14:paraId="3F92DA20" w14:textId="77777777" w:rsidR="00093F73" w:rsidRPr="00093F73" w:rsidRDefault="00093F73" w:rsidP="00662733">
      <w:pPr>
        <w:pStyle w:val="ListParagraph"/>
        <w:numPr>
          <w:ilvl w:val="0"/>
          <w:numId w:val="15"/>
        </w:numPr>
        <w:rPr>
          <w:lang w:val="ru-RU"/>
        </w:rPr>
      </w:pPr>
      <w:r>
        <w:rPr>
          <w:lang w:val="ru-RU"/>
        </w:rPr>
        <w:t xml:space="preserve">Общая сумма по деятельности, которая должна быть равна запрошенной сумме в </w:t>
      </w:r>
      <w:r w:rsidR="00662733">
        <w:rPr>
          <w:lang w:val="ru-RU"/>
        </w:rPr>
        <w:t>бланке</w:t>
      </w:r>
      <w:r>
        <w:rPr>
          <w:lang w:val="ru-RU"/>
        </w:rPr>
        <w:t xml:space="preserve"> </w:t>
      </w:r>
      <w:r w:rsidR="00662733" w:rsidRPr="00662733">
        <w:rPr>
          <w:lang w:val="ru-RU"/>
        </w:rPr>
        <w:t>УФиСР</w:t>
      </w:r>
      <w:r>
        <w:rPr>
          <w:lang w:val="ru-RU"/>
        </w:rPr>
        <w:t>.</w:t>
      </w:r>
      <w:r w:rsidR="00662733">
        <w:rPr>
          <w:lang w:val="ru-RU"/>
        </w:rPr>
        <w:t xml:space="preserve"> </w:t>
      </w:r>
    </w:p>
    <w:p w14:paraId="3F92DA21" w14:textId="77777777" w:rsidR="00093F73" w:rsidRPr="00093F73" w:rsidRDefault="00093F73" w:rsidP="00093F73">
      <w:pPr>
        <w:rPr>
          <w:lang w:val="ru-RU"/>
        </w:rPr>
      </w:pPr>
    </w:p>
    <w:p w14:paraId="3F92DA22" w14:textId="77777777" w:rsidR="00093F73" w:rsidRPr="00093F73" w:rsidRDefault="00093F73" w:rsidP="00093F73">
      <w:pPr>
        <w:pStyle w:val="ListParagraph"/>
        <w:numPr>
          <w:ilvl w:val="0"/>
          <w:numId w:val="10"/>
        </w:numPr>
        <w:rPr>
          <w:lang w:val="ru-RU"/>
        </w:rPr>
      </w:pPr>
      <w:r>
        <w:rPr>
          <w:lang w:val="ru-RU"/>
        </w:rPr>
        <w:t>Сметы расходов, разработанные для целей калькуляции расходов на деятельность по плану работ:</w:t>
      </w:r>
    </w:p>
    <w:p w14:paraId="3F92DA23" w14:textId="77777777" w:rsidR="00093F73" w:rsidRPr="00093F73" w:rsidRDefault="00093F73" w:rsidP="00093F73">
      <w:pPr>
        <w:pStyle w:val="ListParagraph"/>
        <w:numPr>
          <w:ilvl w:val="0"/>
          <w:numId w:val="16"/>
        </w:numPr>
        <w:rPr>
          <w:lang w:val="ru-RU"/>
        </w:rPr>
      </w:pPr>
      <w:r>
        <w:rPr>
          <w:lang w:val="ru-RU"/>
        </w:rPr>
        <w:t>Не включа</w:t>
      </w:r>
      <w:r w:rsidR="00662733">
        <w:rPr>
          <w:lang w:val="ru-RU"/>
        </w:rPr>
        <w:t>ю</w:t>
      </w:r>
      <w:r>
        <w:rPr>
          <w:lang w:val="ru-RU"/>
        </w:rPr>
        <w:t>т расходы, покрываемые за счет других источников финансирования (другие финансовые учреждения, доноры, правительственные субсидии и т. д.);</w:t>
      </w:r>
    </w:p>
    <w:p w14:paraId="3F92DA24" w14:textId="77777777" w:rsidR="00093F73" w:rsidRPr="00093F73" w:rsidRDefault="00093F73" w:rsidP="00093F73">
      <w:pPr>
        <w:pStyle w:val="ListParagraph"/>
        <w:numPr>
          <w:ilvl w:val="0"/>
          <w:numId w:val="16"/>
        </w:numPr>
        <w:rPr>
          <w:lang w:val="ru-RU"/>
        </w:rPr>
      </w:pPr>
      <w:r>
        <w:rPr>
          <w:lang w:val="ru-RU"/>
        </w:rPr>
        <w:t>Не включа</w:t>
      </w:r>
      <w:r w:rsidR="00662733">
        <w:rPr>
          <w:lang w:val="ru-RU"/>
        </w:rPr>
        <w:t>ю</w:t>
      </w:r>
      <w:r>
        <w:rPr>
          <w:lang w:val="ru-RU"/>
        </w:rPr>
        <w:t>т расходы, покрываемые другими программными документами ЮНИСЕФ;</w:t>
      </w:r>
    </w:p>
    <w:p w14:paraId="3F92DA25" w14:textId="77777777" w:rsidR="00093F73" w:rsidRPr="00093F73" w:rsidRDefault="00093F73" w:rsidP="00093F73">
      <w:pPr>
        <w:pStyle w:val="ListParagraph"/>
        <w:numPr>
          <w:ilvl w:val="0"/>
          <w:numId w:val="16"/>
        </w:numPr>
        <w:rPr>
          <w:lang w:val="ru-RU"/>
        </w:rPr>
      </w:pPr>
      <w:r>
        <w:rPr>
          <w:lang w:val="ru-RU"/>
        </w:rPr>
        <w:t>Могут поддерживаться четко определимыми и разумными количествами и ценами за е</w:t>
      </w:r>
      <w:r w:rsidR="00662733">
        <w:rPr>
          <w:lang w:val="ru-RU"/>
        </w:rPr>
        <w:t>диницу, которые могут быть пред</w:t>
      </w:r>
      <w:r>
        <w:rPr>
          <w:lang w:val="ru-RU"/>
        </w:rPr>
        <w:t>ставлены по запросу;</w:t>
      </w:r>
    </w:p>
    <w:p w14:paraId="3F92DA26" w14:textId="77777777" w:rsidR="00093F73" w:rsidRPr="00093F73" w:rsidRDefault="00093F73" w:rsidP="00093F73">
      <w:pPr>
        <w:pStyle w:val="ListParagraph"/>
        <w:numPr>
          <w:ilvl w:val="0"/>
          <w:numId w:val="16"/>
        </w:numPr>
        <w:rPr>
          <w:lang w:val="ru-RU"/>
        </w:rPr>
      </w:pPr>
      <w:r>
        <w:rPr>
          <w:lang w:val="ru-RU"/>
        </w:rPr>
        <w:t xml:space="preserve">Согласуются с предлагаемыми целевыми показателями эффективности, установленными </w:t>
      </w:r>
      <w:r w:rsidR="00662733">
        <w:rPr>
          <w:lang w:val="ru-RU"/>
        </w:rPr>
        <w:t>на срок действия</w:t>
      </w:r>
      <w:r>
        <w:rPr>
          <w:lang w:val="ru-RU"/>
        </w:rPr>
        <w:t xml:space="preserve"> плана работ;</w:t>
      </w:r>
    </w:p>
    <w:p w14:paraId="3F92DA27" w14:textId="77777777" w:rsidR="00093F73" w:rsidRPr="00093F73" w:rsidRDefault="00093F73" w:rsidP="00093F73">
      <w:pPr>
        <w:pStyle w:val="ListParagraph"/>
        <w:numPr>
          <w:ilvl w:val="0"/>
          <w:numId w:val="16"/>
        </w:numPr>
        <w:rPr>
          <w:lang w:val="ru-RU"/>
        </w:rPr>
      </w:pPr>
      <w:r>
        <w:rPr>
          <w:lang w:val="ru-RU"/>
        </w:rPr>
        <w:t>Отража</w:t>
      </w:r>
      <w:r w:rsidR="00662733">
        <w:rPr>
          <w:lang w:val="ru-RU"/>
        </w:rPr>
        <w:t>ю</w:t>
      </w:r>
      <w:r>
        <w:rPr>
          <w:lang w:val="ru-RU"/>
        </w:rPr>
        <w:t>т реалистичный коэффициент использования средств с учетом способности партнера к освоению;</w:t>
      </w:r>
    </w:p>
    <w:p w14:paraId="3F92DA28" w14:textId="77777777" w:rsidR="00093F73" w:rsidRPr="000B4159" w:rsidRDefault="00093F73" w:rsidP="00093F73">
      <w:pPr>
        <w:pStyle w:val="ListParagraph"/>
        <w:numPr>
          <w:ilvl w:val="0"/>
          <w:numId w:val="16"/>
        </w:numPr>
      </w:pPr>
      <w:r>
        <w:rPr>
          <w:lang w:val="ru-RU"/>
        </w:rPr>
        <w:t xml:space="preserve">Арифметически точны;  </w:t>
      </w:r>
    </w:p>
    <w:p w14:paraId="3F92DA29" w14:textId="77777777" w:rsidR="00093F73" w:rsidRPr="00093F73" w:rsidRDefault="00093F73" w:rsidP="00093F73">
      <w:pPr>
        <w:pStyle w:val="ListParagraph"/>
        <w:numPr>
          <w:ilvl w:val="0"/>
          <w:numId w:val="16"/>
        </w:numPr>
        <w:rPr>
          <w:lang w:val="ru-RU"/>
        </w:rPr>
      </w:pPr>
      <w:r>
        <w:rPr>
          <w:lang w:val="ru-RU"/>
        </w:rPr>
        <w:t xml:space="preserve">Основаны на соответствующей национальной/партнерской политике и придерживаются передовой практике на местных рынках; </w:t>
      </w:r>
    </w:p>
    <w:p w14:paraId="3F92DA2A" w14:textId="77777777" w:rsidR="00093F73" w:rsidRPr="00093F73" w:rsidRDefault="00093F73" w:rsidP="00093F73">
      <w:pPr>
        <w:pStyle w:val="ListParagraph"/>
        <w:numPr>
          <w:ilvl w:val="0"/>
          <w:numId w:val="16"/>
        </w:numPr>
        <w:rPr>
          <w:lang w:val="ru-RU"/>
        </w:rPr>
      </w:pPr>
      <w:r>
        <w:rPr>
          <w:lang w:val="ru-RU"/>
        </w:rPr>
        <w:t>Имеют прозрачные и поддающиеся проверке определения и источники данных (качественные и финансовые), допущения и методы расчета расходов; и</w:t>
      </w:r>
    </w:p>
    <w:p w14:paraId="3F92DA2B" w14:textId="77777777" w:rsidR="00093F73" w:rsidRPr="00662733" w:rsidRDefault="00662733" w:rsidP="00093F73">
      <w:pPr>
        <w:pStyle w:val="ListParagraph"/>
        <w:numPr>
          <w:ilvl w:val="0"/>
          <w:numId w:val="16"/>
        </w:numPr>
        <w:rPr>
          <w:lang w:val="ru-RU"/>
        </w:rPr>
      </w:pPr>
      <w:r>
        <w:rPr>
          <w:lang w:val="ru-RU"/>
        </w:rPr>
        <w:t>Представляют собой</w:t>
      </w:r>
      <w:r w:rsidR="00093F73">
        <w:rPr>
          <w:lang w:val="ru-RU"/>
        </w:rPr>
        <w:t xml:space="preserve"> смет</w:t>
      </w:r>
      <w:r>
        <w:rPr>
          <w:lang w:val="ru-RU"/>
        </w:rPr>
        <w:t>у</w:t>
      </w:r>
      <w:r w:rsidR="00093F73">
        <w:rPr>
          <w:lang w:val="ru-RU"/>
        </w:rPr>
        <w:t xml:space="preserve"> фактических расходов.</w:t>
      </w:r>
    </w:p>
    <w:p w14:paraId="3F92DA2C" w14:textId="77777777" w:rsidR="00093F73" w:rsidRPr="00662733" w:rsidRDefault="00093F73" w:rsidP="00093F73">
      <w:pPr>
        <w:pStyle w:val="ListParagraph"/>
        <w:ind w:left="360"/>
        <w:rPr>
          <w:lang w:val="ru-RU"/>
        </w:rPr>
      </w:pPr>
    </w:p>
    <w:p w14:paraId="3F92DA2D" w14:textId="77777777" w:rsidR="00093F73" w:rsidRPr="00093F73" w:rsidRDefault="00093F73" w:rsidP="00093F73">
      <w:pPr>
        <w:pStyle w:val="ListParagraph"/>
        <w:numPr>
          <w:ilvl w:val="0"/>
          <w:numId w:val="10"/>
        </w:numPr>
        <w:rPr>
          <w:lang w:val="ru-RU"/>
        </w:rPr>
      </w:pPr>
      <w:r>
        <w:rPr>
          <w:lang w:val="ru-RU"/>
        </w:rPr>
        <w:t xml:space="preserve">При составлении сметы расходов важно отметить, что расходы на </w:t>
      </w:r>
      <w:r w:rsidR="00EA483D">
        <w:rPr>
          <w:lang w:val="ru-RU"/>
        </w:rPr>
        <w:t>содержание</w:t>
      </w:r>
      <w:r>
        <w:rPr>
          <w:lang w:val="ru-RU"/>
        </w:rPr>
        <w:t xml:space="preserve"> штаб-квартиры не учитываются; поскольку эта сумма основана на фактических расходах, они не указываются заранее. Расходы на </w:t>
      </w:r>
      <w:r w:rsidR="00EA483D">
        <w:rPr>
          <w:lang w:val="ru-RU"/>
        </w:rPr>
        <w:t xml:space="preserve">содержание </w:t>
      </w:r>
      <w:r>
        <w:rPr>
          <w:lang w:val="ru-RU"/>
        </w:rPr>
        <w:t xml:space="preserve">штаб-квартиры испрашиваются в качестве возмещения на основе фактических расходов с использованием </w:t>
      </w:r>
      <w:r w:rsidR="00EA483D">
        <w:rPr>
          <w:lang w:val="ru-RU"/>
        </w:rPr>
        <w:t>бланка</w:t>
      </w:r>
      <w:r>
        <w:rPr>
          <w:lang w:val="ru-RU"/>
        </w:rPr>
        <w:t xml:space="preserve"> </w:t>
      </w:r>
      <w:r w:rsidR="00EA483D" w:rsidRPr="00662733">
        <w:rPr>
          <w:lang w:val="ru-RU"/>
        </w:rPr>
        <w:t>УФиСР</w:t>
      </w:r>
      <w:r w:rsidR="00EA483D">
        <w:rPr>
          <w:lang w:val="ru-RU"/>
        </w:rPr>
        <w:t xml:space="preserve"> </w:t>
      </w:r>
      <w:r>
        <w:rPr>
          <w:lang w:val="ru-RU"/>
        </w:rPr>
        <w:t xml:space="preserve">для представления отчетности об использовании денежных средств за предыдущий квартал.  </w:t>
      </w:r>
      <w:r w:rsidR="00EA483D">
        <w:rPr>
          <w:lang w:val="ru-RU"/>
        </w:rPr>
        <w:t xml:space="preserve">  </w:t>
      </w:r>
    </w:p>
    <w:p w14:paraId="3F92DA2E" w14:textId="77777777" w:rsidR="00093F73" w:rsidRPr="00093F73" w:rsidRDefault="00093F73" w:rsidP="00093F73">
      <w:pPr>
        <w:rPr>
          <w:lang w:val="ru-RU"/>
        </w:rPr>
      </w:pPr>
    </w:p>
    <w:p w14:paraId="3F92DA2F" w14:textId="77777777" w:rsidR="00093F73" w:rsidRPr="00093F73" w:rsidRDefault="00093F73" w:rsidP="00093F73">
      <w:pPr>
        <w:rPr>
          <w:b/>
          <w:color w:val="00B0F0"/>
          <w:lang w:val="ru-RU"/>
        </w:rPr>
      </w:pPr>
      <w:r w:rsidRPr="7870F769">
        <w:rPr>
          <w:b/>
          <w:color w:val="00B0F0"/>
          <w:lang w:val="ru-RU"/>
        </w:rPr>
        <w:t>Наглядный пример</w:t>
      </w:r>
    </w:p>
    <w:p w14:paraId="3F92DA30" w14:textId="77777777" w:rsidR="00093F73" w:rsidRPr="00093F73" w:rsidRDefault="00093F73" w:rsidP="00093F73">
      <w:pPr>
        <w:rPr>
          <w:lang w:val="ru-RU"/>
        </w:rPr>
      </w:pPr>
      <w:r w:rsidRPr="7870F769">
        <w:rPr>
          <w:lang w:val="ru-RU"/>
        </w:rPr>
        <w:t>Этот пример является лишь наглядным, и не должен использоваться в качестве обязательного требования. Однако если партнер не располагает надежной финансовой системой, страновой офис может разработать свой собственный шаблон или использовать приведенный ниже пример.</w:t>
      </w:r>
    </w:p>
    <w:p w14:paraId="3F92DA31" w14:textId="77777777" w:rsidR="00093F73" w:rsidRPr="00093F73" w:rsidRDefault="00093F73" w:rsidP="00093F73">
      <w:pPr>
        <w:rPr>
          <w:lang w:val="ru-RU" w:eastAsia="en-US"/>
        </w:rPr>
      </w:pPr>
    </w:p>
    <w:tbl>
      <w:tblPr>
        <w:tblStyle w:val="TableGrid"/>
        <w:tblW w:w="5000" w:type="pct"/>
        <w:tblCellMar>
          <w:left w:w="57" w:type="dxa"/>
          <w:right w:w="57" w:type="dxa"/>
        </w:tblCellMar>
        <w:tblLook w:val="04A0" w:firstRow="1" w:lastRow="0" w:firstColumn="1" w:lastColumn="0" w:noHBand="0" w:noVBand="1"/>
      </w:tblPr>
      <w:tblGrid>
        <w:gridCol w:w="875"/>
        <w:gridCol w:w="3013"/>
        <w:gridCol w:w="1716"/>
        <w:gridCol w:w="1195"/>
        <w:gridCol w:w="1906"/>
        <w:gridCol w:w="769"/>
      </w:tblGrid>
      <w:tr w:rsidR="00D91905" w14:paraId="3F92DA38" w14:textId="77777777" w:rsidTr="00093F73">
        <w:tc>
          <w:tcPr>
            <w:tcW w:w="538" w:type="pct"/>
            <w:shd w:val="clear" w:color="auto" w:fill="CCCCCC"/>
            <w:vAlign w:val="center"/>
          </w:tcPr>
          <w:p w14:paraId="3F92DA32" w14:textId="77777777" w:rsidR="00093F73" w:rsidRPr="000B4159" w:rsidRDefault="00093F73" w:rsidP="00093F73">
            <w:pPr>
              <w:rPr>
                <w:sz w:val="20"/>
                <w:lang w:val="en-GB" w:eastAsia="en-US"/>
              </w:rPr>
            </w:pPr>
            <w:r w:rsidRPr="7870F769">
              <w:rPr>
                <w:sz w:val="20"/>
                <w:lang w:val="ru-RU" w:eastAsia="en-US"/>
              </w:rPr>
              <w:t>№ позиции</w:t>
            </w:r>
          </w:p>
        </w:tc>
        <w:tc>
          <w:tcPr>
            <w:tcW w:w="2231" w:type="pct"/>
            <w:shd w:val="clear" w:color="auto" w:fill="CCCCCC"/>
            <w:vAlign w:val="center"/>
          </w:tcPr>
          <w:p w14:paraId="3F92DA33" w14:textId="77777777" w:rsidR="00093F73" w:rsidRPr="000B4159" w:rsidRDefault="00093F73" w:rsidP="00093F73">
            <w:pPr>
              <w:rPr>
                <w:sz w:val="20"/>
                <w:lang w:val="en-GB" w:eastAsia="en-US"/>
              </w:rPr>
            </w:pPr>
            <w:r w:rsidRPr="7870F769">
              <w:rPr>
                <w:sz w:val="20"/>
                <w:lang w:val="ru-RU" w:eastAsia="en-US"/>
              </w:rPr>
              <w:t>Описание позиции</w:t>
            </w:r>
          </w:p>
        </w:tc>
        <w:tc>
          <w:tcPr>
            <w:tcW w:w="743" w:type="pct"/>
            <w:shd w:val="clear" w:color="auto" w:fill="CCCCCC"/>
            <w:vAlign w:val="center"/>
          </w:tcPr>
          <w:p w14:paraId="3F92DA34" w14:textId="77777777" w:rsidR="00093F73" w:rsidRPr="000B4159" w:rsidRDefault="00093F73" w:rsidP="00093F73">
            <w:pPr>
              <w:rPr>
                <w:sz w:val="20"/>
                <w:lang w:val="en-GB" w:eastAsia="en-US"/>
              </w:rPr>
            </w:pPr>
            <w:r w:rsidRPr="7870F769">
              <w:rPr>
                <w:sz w:val="20"/>
                <w:lang w:val="ru-RU" w:eastAsia="en-US"/>
              </w:rPr>
              <w:t>Единица</w:t>
            </w:r>
          </w:p>
        </w:tc>
        <w:tc>
          <w:tcPr>
            <w:tcW w:w="474" w:type="pct"/>
            <w:shd w:val="clear" w:color="auto" w:fill="CCCCCC"/>
            <w:vAlign w:val="center"/>
          </w:tcPr>
          <w:p w14:paraId="3F92DA35" w14:textId="77777777" w:rsidR="00093F73" w:rsidRPr="000B4159" w:rsidRDefault="00093F73" w:rsidP="00093F73">
            <w:pPr>
              <w:rPr>
                <w:sz w:val="20"/>
                <w:lang w:val="en-GB" w:eastAsia="en-US"/>
              </w:rPr>
            </w:pPr>
            <w:r w:rsidRPr="7870F769">
              <w:rPr>
                <w:sz w:val="20"/>
                <w:lang w:val="ru-RU" w:eastAsia="en-US"/>
              </w:rPr>
              <w:t>Количество</w:t>
            </w:r>
          </w:p>
        </w:tc>
        <w:tc>
          <w:tcPr>
            <w:tcW w:w="473" w:type="pct"/>
            <w:shd w:val="clear" w:color="auto" w:fill="CCCCCC"/>
            <w:vAlign w:val="center"/>
          </w:tcPr>
          <w:p w14:paraId="3F92DA36" w14:textId="77777777" w:rsidR="00093F73" w:rsidRPr="000B4159" w:rsidRDefault="00093F73" w:rsidP="00093F73">
            <w:pPr>
              <w:rPr>
                <w:sz w:val="20"/>
                <w:lang w:val="en-GB" w:eastAsia="en-US"/>
              </w:rPr>
            </w:pPr>
            <w:r w:rsidRPr="7870F769">
              <w:rPr>
                <w:sz w:val="20"/>
                <w:lang w:val="ru-RU" w:eastAsia="en-US"/>
              </w:rPr>
              <w:t>Цена за единицу/стоимость</w:t>
            </w:r>
          </w:p>
        </w:tc>
        <w:tc>
          <w:tcPr>
            <w:tcW w:w="541" w:type="pct"/>
            <w:shd w:val="clear" w:color="auto" w:fill="CCCCCC"/>
            <w:vAlign w:val="center"/>
          </w:tcPr>
          <w:p w14:paraId="3F92DA37" w14:textId="77777777" w:rsidR="00093F73" w:rsidRPr="000B4159" w:rsidRDefault="00093F73" w:rsidP="00093F73">
            <w:pPr>
              <w:rPr>
                <w:sz w:val="20"/>
                <w:lang w:val="en-GB" w:eastAsia="en-US"/>
              </w:rPr>
            </w:pPr>
            <w:r w:rsidRPr="7870F769">
              <w:rPr>
                <w:sz w:val="20"/>
                <w:lang w:val="ru-RU" w:eastAsia="en-US"/>
              </w:rPr>
              <w:t>Общая сумма</w:t>
            </w:r>
          </w:p>
        </w:tc>
      </w:tr>
      <w:tr w:rsidR="00D91905" w:rsidRPr="001F44B4" w14:paraId="3F92DA3B" w14:textId="77777777" w:rsidTr="00093F73">
        <w:tc>
          <w:tcPr>
            <w:tcW w:w="538" w:type="pct"/>
            <w:tcBorders>
              <w:bottom w:val="single" w:sz="4" w:space="0" w:color="auto"/>
            </w:tcBorders>
            <w:shd w:val="clear" w:color="auto" w:fill="FFCC00"/>
          </w:tcPr>
          <w:p w14:paraId="3F92DA39" w14:textId="77777777" w:rsidR="00093F73" w:rsidRPr="000B4159" w:rsidRDefault="00EA483D" w:rsidP="00093F73">
            <w:pPr>
              <w:rPr>
                <w:sz w:val="20"/>
                <w:lang w:val="en-GB" w:eastAsia="en-US"/>
              </w:rPr>
            </w:pPr>
            <w:r>
              <w:rPr>
                <w:sz w:val="20"/>
                <w:lang w:val="ru-RU" w:eastAsia="en-US"/>
              </w:rPr>
              <w:t>ПР</w:t>
            </w:r>
            <w:r w:rsidR="00093F73" w:rsidRPr="7870F769">
              <w:rPr>
                <w:sz w:val="20"/>
                <w:lang w:val="ru-RU" w:eastAsia="en-US"/>
              </w:rPr>
              <w:t xml:space="preserve"> 1</w:t>
            </w:r>
          </w:p>
        </w:tc>
        <w:tc>
          <w:tcPr>
            <w:tcW w:w="4462" w:type="pct"/>
            <w:gridSpan w:val="5"/>
            <w:tcBorders>
              <w:bottom w:val="single" w:sz="4" w:space="0" w:color="auto"/>
            </w:tcBorders>
            <w:shd w:val="clear" w:color="auto" w:fill="FFCC00"/>
          </w:tcPr>
          <w:p w14:paraId="3F92DA3A" w14:textId="77777777" w:rsidR="00093F73" w:rsidRPr="00093F73" w:rsidRDefault="00EA483D" w:rsidP="00093F73">
            <w:pPr>
              <w:rPr>
                <w:sz w:val="20"/>
                <w:lang w:val="ru-RU" w:eastAsia="en-US"/>
              </w:rPr>
            </w:pPr>
            <w:r w:rsidRPr="00B54273">
              <w:rPr>
                <w:sz w:val="20"/>
                <w:lang w:val="ru-RU" w:eastAsia="en-US"/>
              </w:rPr>
              <w:t>Местная организация ликвидации острого недоедания в 200 селах в 10 районах</w:t>
            </w:r>
          </w:p>
        </w:tc>
      </w:tr>
      <w:tr w:rsidR="00D91905" w:rsidRPr="001F44B4" w14:paraId="3F92DA3E" w14:textId="77777777" w:rsidTr="00093F73">
        <w:tc>
          <w:tcPr>
            <w:tcW w:w="538" w:type="pct"/>
            <w:shd w:val="clear" w:color="auto" w:fill="FFFF99"/>
          </w:tcPr>
          <w:p w14:paraId="3F92DA3C" w14:textId="77777777" w:rsidR="00093F73" w:rsidRPr="000B4159" w:rsidRDefault="00EA483D" w:rsidP="00093F73">
            <w:pPr>
              <w:rPr>
                <w:sz w:val="20"/>
                <w:lang w:val="en-GB" w:eastAsia="en-US"/>
              </w:rPr>
            </w:pPr>
            <w:r>
              <w:rPr>
                <w:sz w:val="20"/>
                <w:lang w:val="ru-RU" w:eastAsia="en-US"/>
              </w:rPr>
              <w:t>Мера</w:t>
            </w:r>
            <w:r w:rsidR="00093F73" w:rsidRPr="7870F769">
              <w:rPr>
                <w:sz w:val="20"/>
                <w:lang w:val="ru-RU" w:eastAsia="en-US"/>
              </w:rPr>
              <w:t xml:space="preserve"> 1.1</w:t>
            </w:r>
          </w:p>
        </w:tc>
        <w:tc>
          <w:tcPr>
            <w:tcW w:w="4462" w:type="pct"/>
            <w:gridSpan w:val="5"/>
            <w:shd w:val="clear" w:color="auto" w:fill="FFFF99"/>
          </w:tcPr>
          <w:p w14:paraId="3F92DA3D" w14:textId="77777777" w:rsidR="00093F73" w:rsidRPr="00093F73" w:rsidRDefault="00093F73" w:rsidP="00EA483D">
            <w:pPr>
              <w:rPr>
                <w:sz w:val="20"/>
                <w:lang w:val="ru-RU" w:eastAsia="en-US"/>
              </w:rPr>
            </w:pPr>
            <w:r w:rsidRPr="7870F769">
              <w:rPr>
                <w:sz w:val="20"/>
                <w:lang w:val="ru-RU" w:eastAsia="en-US"/>
              </w:rPr>
              <w:t>Организ</w:t>
            </w:r>
            <w:r w:rsidR="00EA483D">
              <w:rPr>
                <w:sz w:val="20"/>
                <w:lang w:val="ru-RU" w:eastAsia="en-US"/>
              </w:rPr>
              <w:t>ация</w:t>
            </w:r>
            <w:r w:rsidRPr="7870F769">
              <w:rPr>
                <w:sz w:val="20"/>
                <w:lang w:val="ru-RU" w:eastAsia="en-US"/>
              </w:rPr>
              <w:t xml:space="preserve"> обучени</w:t>
            </w:r>
            <w:r w:rsidR="00EA483D">
              <w:rPr>
                <w:sz w:val="20"/>
                <w:lang w:val="ru-RU" w:eastAsia="en-US"/>
              </w:rPr>
              <w:t>я</w:t>
            </w:r>
            <w:r w:rsidRPr="7870F769">
              <w:rPr>
                <w:sz w:val="20"/>
                <w:lang w:val="ru-RU" w:eastAsia="en-US"/>
              </w:rPr>
              <w:t xml:space="preserve"> 500 медицинских работников </w:t>
            </w:r>
            <w:r w:rsidR="00EA483D">
              <w:rPr>
                <w:sz w:val="20"/>
                <w:lang w:val="ru-RU" w:eastAsia="en-US"/>
              </w:rPr>
              <w:t>организации</w:t>
            </w:r>
            <w:r w:rsidRPr="7870F769">
              <w:rPr>
                <w:sz w:val="20"/>
                <w:lang w:val="ru-RU" w:eastAsia="en-US"/>
              </w:rPr>
              <w:t xml:space="preserve"> общественного питания в 10 районах</w:t>
            </w:r>
          </w:p>
        </w:tc>
      </w:tr>
      <w:tr w:rsidR="00D91905" w:rsidRPr="001F44B4" w14:paraId="3F92DA41" w14:textId="77777777" w:rsidTr="00093F73">
        <w:tc>
          <w:tcPr>
            <w:tcW w:w="538" w:type="pct"/>
            <w:shd w:val="clear" w:color="auto" w:fill="FFFF99"/>
          </w:tcPr>
          <w:p w14:paraId="3F92DA3F" w14:textId="77777777" w:rsidR="00093F73" w:rsidRPr="00093F73" w:rsidRDefault="00093F73" w:rsidP="00093F73">
            <w:pPr>
              <w:rPr>
                <w:sz w:val="20"/>
                <w:lang w:val="ru-RU" w:eastAsia="en-US"/>
              </w:rPr>
            </w:pPr>
          </w:p>
        </w:tc>
        <w:tc>
          <w:tcPr>
            <w:tcW w:w="4462" w:type="pct"/>
            <w:gridSpan w:val="5"/>
            <w:shd w:val="clear" w:color="auto" w:fill="FFFF99"/>
          </w:tcPr>
          <w:p w14:paraId="3F92DA40" w14:textId="77777777" w:rsidR="00093F73" w:rsidRPr="00093F73" w:rsidRDefault="00093F73" w:rsidP="00B3184C">
            <w:pPr>
              <w:rPr>
                <w:sz w:val="20"/>
                <w:lang w:val="ru-RU" w:eastAsia="en-US"/>
              </w:rPr>
            </w:pPr>
            <w:r w:rsidRPr="7870F769">
              <w:rPr>
                <w:sz w:val="20"/>
                <w:lang w:val="ru-RU" w:eastAsia="en-US"/>
              </w:rPr>
              <w:t xml:space="preserve">Квартал 1: </w:t>
            </w:r>
            <w:r w:rsidR="00B3184C">
              <w:rPr>
                <w:sz w:val="20"/>
                <w:lang w:val="ru-RU" w:eastAsia="en-US"/>
              </w:rPr>
              <w:t>Обучение</w:t>
            </w:r>
            <w:r w:rsidRPr="7870F769">
              <w:rPr>
                <w:sz w:val="20"/>
                <w:lang w:val="ru-RU" w:eastAsia="en-US"/>
              </w:rPr>
              <w:t xml:space="preserve"> 300 медицинских работников </w:t>
            </w:r>
            <w:r w:rsidR="00B3184C">
              <w:rPr>
                <w:sz w:val="20"/>
                <w:lang w:val="ru-RU" w:eastAsia="en-US"/>
              </w:rPr>
              <w:t>организации</w:t>
            </w:r>
            <w:r w:rsidR="00B3184C" w:rsidRPr="7870F769">
              <w:rPr>
                <w:sz w:val="20"/>
                <w:lang w:val="ru-RU" w:eastAsia="en-US"/>
              </w:rPr>
              <w:t xml:space="preserve"> общественного </w:t>
            </w:r>
            <w:r w:rsidRPr="7870F769">
              <w:rPr>
                <w:sz w:val="20"/>
                <w:lang w:val="ru-RU" w:eastAsia="en-US"/>
              </w:rPr>
              <w:t>питания в 7 районах.</w:t>
            </w:r>
          </w:p>
        </w:tc>
      </w:tr>
      <w:tr w:rsidR="00D91905" w14:paraId="3F92DA48" w14:textId="77777777" w:rsidTr="00093F73">
        <w:tc>
          <w:tcPr>
            <w:tcW w:w="538" w:type="pct"/>
          </w:tcPr>
          <w:p w14:paraId="3F92DA42" w14:textId="77777777" w:rsidR="00093F73" w:rsidRPr="000B4159" w:rsidRDefault="00093F73" w:rsidP="00093F73">
            <w:pPr>
              <w:rPr>
                <w:sz w:val="20"/>
                <w:lang w:val="en-GB" w:eastAsia="en-US"/>
              </w:rPr>
            </w:pPr>
            <w:r w:rsidRPr="7870F769">
              <w:rPr>
                <w:sz w:val="20"/>
                <w:lang w:val="ru-RU" w:eastAsia="en-US"/>
              </w:rPr>
              <w:t>1</w:t>
            </w:r>
          </w:p>
        </w:tc>
        <w:tc>
          <w:tcPr>
            <w:tcW w:w="2231" w:type="pct"/>
          </w:tcPr>
          <w:p w14:paraId="3F92DA43" w14:textId="77777777" w:rsidR="00093F73" w:rsidRPr="000B4159" w:rsidRDefault="00093F73" w:rsidP="00093F73">
            <w:pPr>
              <w:rPr>
                <w:sz w:val="20"/>
                <w:lang w:val="en-GB" w:eastAsia="en-US"/>
              </w:rPr>
            </w:pPr>
            <w:r w:rsidRPr="7870F769">
              <w:rPr>
                <w:sz w:val="20"/>
                <w:lang w:val="ru-RU" w:eastAsia="en-US"/>
              </w:rPr>
              <w:t>Место проведения и средства</w:t>
            </w:r>
          </w:p>
        </w:tc>
        <w:tc>
          <w:tcPr>
            <w:tcW w:w="743" w:type="pct"/>
          </w:tcPr>
          <w:p w14:paraId="3F92DA44" w14:textId="77777777" w:rsidR="00093F73" w:rsidRPr="000B4159" w:rsidRDefault="00093F73" w:rsidP="00093F73">
            <w:pPr>
              <w:rPr>
                <w:sz w:val="20"/>
                <w:lang w:val="en-GB" w:eastAsia="en-US"/>
              </w:rPr>
            </w:pPr>
            <w:r w:rsidRPr="7870F769">
              <w:rPr>
                <w:sz w:val="20"/>
                <w:lang w:val="ru-RU" w:eastAsia="en-US"/>
              </w:rPr>
              <w:t>дни</w:t>
            </w:r>
          </w:p>
        </w:tc>
        <w:tc>
          <w:tcPr>
            <w:tcW w:w="474" w:type="pct"/>
          </w:tcPr>
          <w:p w14:paraId="3F92DA45" w14:textId="77777777" w:rsidR="00093F73" w:rsidRPr="000B4159" w:rsidRDefault="00093F73" w:rsidP="00093F73">
            <w:pPr>
              <w:rPr>
                <w:sz w:val="20"/>
                <w:lang w:val="en-GB" w:eastAsia="en-US"/>
              </w:rPr>
            </w:pPr>
            <w:r w:rsidRPr="7870F769">
              <w:rPr>
                <w:sz w:val="20"/>
                <w:lang w:val="ru-RU" w:eastAsia="en-US"/>
              </w:rPr>
              <w:t>7</w:t>
            </w:r>
          </w:p>
        </w:tc>
        <w:tc>
          <w:tcPr>
            <w:tcW w:w="473" w:type="pct"/>
          </w:tcPr>
          <w:p w14:paraId="3F92DA46" w14:textId="77777777" w:rsidR="00093F73" w:rsidRPr="000B4159" w:rsidRDefault="00093F73" w:rsidP="00093F73">
            <w:pPr>
              <w:rPr>
                <w:sz w:val="20"/>
                <w:lang w:val="en-GB" w:eastAsia="en-US"/>
              </w:rPr>
            </w:pPr>
            <w:r w:rsidRPr="7870F769">
              <w:rPr>
                <w:sz w:val="20"/>
                <w:lang w:val="ru-RU" w:eastAsia="en-US"/>
              </w:rPr>
              <w:t>1200</w:t>
            </w:r>
          </w:p>
        </w:tc>
        <w:tc>
          <w:tcPr>
            <w:tcW w:w="541" w:type="pct"/>
          </w:tcPr>
          <w:p w14:paraId="3F92DA47" w14:textId="77777777" w:rsidR="00093F73" w:rsidRPr="000B4159" w:rsidRDefault="00093F73" w:rsidP="00093F73">
            <w:pPr>
              <w:rPr>
                <w:sz w:val="20"/>
                <w:lang w:val="en-GB" w:eastAsia="en-US"/>
              </w:rPr>
            </w:pPr>
            <w:r w:rsidRPr="7870F769">
              <w:rPr>
                <w:sz w:val="20"/>
                <w:lang w:val="ru-RU" w:eastAsia="en-US"/>
              </w:rPr>
              <w:t>8400</w:t>
            </w:r>
          </w:p>
        </w:tc>
      </w:tr>
      <w:tr w:rsidR="00D91905" w14:paraId="3F92DA4F" w14:textId="77777777" w:rsidTr="00093F73">
        <w:tc>
          <w:tcPr>
            <w:tcW w:w="538" w:type="pct"/>
          </w:tcPr>
          <w:p w14:paraId="3F92DA49" w14:textId="77777777" w:rsidR="00093F73" w:rsidRPr="000B4159" w:rsidRDefault="00093F73" w:rsidP="00093F73">
            <w:pPr>
              <w:rPr>
                <w:sz w:val="20"/>
                <w:lang w:val="en-GB" w:eastAsia="en-US"/>
              </w:rPr>
            </w:pPr>
            <w:r w:rsidRPr="7870F769">
              <w:rPr>
                <w:sz w:val="20"/>
                <w:lang w:val="ru-RU" w:eastAsia="en-US"/>
              </w:rPr>
              <w:t>2</w:t>
            </w:r>
          </w:p>
        </w:tc>
        <w:tc>
          <w:tcPr>
            <w:tcW w:w="2231" w:type="pct"/>
          </w:tcPr>
          <w:p w14:paraId="3F92DA4A" w14:textId="77777777" w:rsidR="00093F73" w:rsidRPr="000B4159" w:rsidRDefault="00093F73" w:rsidP="00093F73">
            <w:pPr>
              <w:rPr>
                <w:sz w:val="20"/>
                <w:lang w:val="en-GB" w:eastAsia="en-US"/>
              </w:rPr>
            </w:pPr>
            <w:r w:rsidRPr="7870F769">
              <w:rPr>
                <w:sz w:val="20"/>
                <w:lang w:val="ru-RU" w:eastAsia="en-US"/>
              </w:rPr>
              <w:t>Суточные</w:t>
            </w:r>
          </w:p>
        </w:tc>
        <w:tc>
          <w:tcPr>
            <w:tcW w:w="743" w:type="pct"/>
          </w:tcPr>
          <w:p w14:paraId="3F92DA4B" w14:textId="77777777" w:rsidR="00093F73" w:rsidRPr="000B4159" w:rsidRDefault="00093F73" w:rsidP="00093F73">
            <w:pPr>
              <w:rPr>
                <w:sz w:val="20"/>
                <w:lang w:val="en-GB" w:eastAsia="en-US"/>
              </w:rPr>
            </w:pPr>
          </w:p>
        </w:tc>
        <w:tc>
          <w:tcPr>
            <w:tcW w:w="474" w:type="pct"/>
          </w:tcPr>
          <w:p w14:paraId="3F92DA4C" w14:textId="77777777" w:rsidR="00093F73" w:rsidRPr="000B4159" w:rsidRDefault="00093F73" w:rsidP="00093F73">
            <w:pPr>
              <w:rPr>
                <w:sz w:val="20"/>
                <w:lang w:val="en-GB" w:eastAsia="en-US"/>
              </w:rPr>
            </w:pPr>
          </w:p>
        </w:tc>
        <w:tc>
          <w:tcPr>
            <w:tcW w:w="473" w:type="pct"/>
          </w:tcPr>
          <w:p w14:paraId="3F92DA4D" w14:textId="77777777" w:rsidR="00093F73" w:rsidRPr="000B4159" w:rsidRDefault="00093F73" w:rsidP="00093F73">
            <w:pPr>
              <w:rPr>
                <w:sz w:val="20"/>
                <w:lang w:val="en-GB" w:eastAsia="en-US"/>
              </w:rPr>
            </w:pPr>
          </w:p>
        </w:tc>
        <w:tc>
          <w:tcPr>
            <w:tcW w:w="541" w:type="pct"/>
          </w:tcPr>
          <w:p w14:paraId="3F92DA4E" w14:textId="77777777" w:rsidR="00093F73" w:rsidRPr="000B4159" w:rsidRDefault="00093F73" w:rsidP="00093F73">
            <w:pPr>
              <w:rPr>
                <w:sz w:val="20"/>
                <w:lang w:val="en-GB" w:eastAsia="en-US"/>
              </w:rPr>
            </w:pPr>
            <w:r w:rsidRPr="7870F769">
              <w:rPr>
                <w:sz w:val="20"/>
                <w:lang w:val="ru-RU" w:eastAsia="en-US"/>
              </w:rPr>
              <w:t>21120</w:t>
            </w:r>
          </w:p>
        </w:tc>
      </w:tr>
      <w:tr w:rsidR="00D91905" w14:paraId="3F92DA56" w14:textId="77777777" w:rsidTr="00093F73">
        <w:tc>
          <w:tcPr>
            <w:tcW w:w="538" w:type="pct"/>
          </w:tcPr>
          <w:p w14:paraId="3F92DA50" w14:textId="77777777" w:rsidR="00093F73" w:rsidRPr="000B4159" w:rsidRDefault="00093F73" w:rsidP="00093F73">
            <w:pPr>
              <w:rPr>
                <w:sz w:val="20"/>
                <w:lang w:val="en-GB" w:eastAsia="en-US"/>
              </w:rPr>
            </w:pPr>
          </w:p>
        </w:tc>
        <w:tc>
          <w:tcPr>
            <w:tcW w:w="2231" w:type="pct"/>
          </w:tcPr>
          <w:p w14:paraId="3F92DA51" w14:textId="77777777" w:rsidR="00093F73" w:rsidRPr="000B4159" w:rsidRDefault="00093F73" w:rsidP="00093F73">
            <w:pPr>
              <w:rPr>
                <w:sz w:val="20"/>
                <w:lang w:val="en-GB" w:eastAsia="en-US"/>
              </w:rPr>
            </w:pPr>
            <w:r w:rsidRPr="7870F769">
              <w:rPr>
                <w:sz w:val="20"/>
                <w:lang w:val="ru-RU" w:eastAsia="en-US"/>
              </w:rPr>
              <w:t>Участники</w:t>
            </w:r>
          </w:p>
        </w:tc>
        <w:tc>
          <w:tcPr>
            <w:tcW w:w="743" w:type="pct"/>
          </w:tcPr>
          <w:p w14:paraId="3F92DA52" w14:textId="77777777" w:rsidR="00093F73" w:rsidRPr="000B4159" w:rsidRDefault="00093F73" w:rsidP="00093F73">
            <w:pPr>
              <w:rPr>
                <w:sz w:val="20"/>
                <w:lang w:val="en-GB" w:eastAsia="en-US"/>
              </w:rPr>
            </w:pPr>
            <w:r w:rsidRPr="7870F769">
              <w:rPr>
                <w:sz w:val="20"/>
                <w:lang w:val="ru-RU" w:eastAsia="en-US"/>
              </w:rPr>
              <w:t>участник</w:t>
            </w:r>
          </w:p>
        </w:tc>
        <w:tc>
          <w:tcPr>
            <w:tcW w:w="474" w:type="pct"/>
          </w:tcPr>
          <w:p w14:paraId="3F92DA53" w14:textId="77777777" w:rsidR="00093F73" w:rsidRPr="000B4159" w:rsidRDefault="00093F73" w:rsidP="00093F73">
            <w:pPr>
              <w:rPr>
                <w:sz w:val="20"/>
                <w:lang w:val="en-GB" w:eastAsia="en-US"/>
              </w:rPr>
            </w:pPr>
            <w:r w:rsidRPr="7870F769">
              <w:rPr>
                <w:sz w:val="20"/>
                <w:lang w:val="ru-RU" w:eastAsia="en-US"/>
              </w:rPr>
              <w:t>300</w:t>
            </w:r>
          </w:p>
        </w:tc>
        <w:tc>
          <w:tcPr>
            <w:tcW w:w="473" w:type="pct"/>
          </w:tcPr>
          <w:p w14:paraId="3F92DA54" w14:textId="77777777" w:rsidR="00093F73" w:rsidRPr="000B4159" w:rsidRDefault="00093F73" w:rsidP="00093F73">
            <w:pPr>
              <w:rPr>
                <w:sz w:val="20"/>
                <w:lang w:val="en-GB" w:eastAsia="en-US"/>
              </w:rPr>
            </w:pPr>
            <w:r w:rsidRPr="7870F769">
              <w:rPr>
                <w:sz w:val="20"/>
                <w:lang w:val="ru-RU" w:eastAsia="en-US"/>
              </w:rPr>
              <w:t>60</w:t>
            </w:r>
          </w:p>
        </w:tc>
        <w:tc>
          <w:tcPr>
            <w:tcW w:w="541" w:type="pct"/>
          </w:tcPr>
          <w:p w14:paraId="3F92DA55" w14:textId="77777777" w:rsidR="00093F73" w:rsidRPr="000B4159" w:rsidRDefault="00093F73" w:rsidP="00093F73">
            <w:pPr>
              <w:rPr>
                <w:sz w:val="20"/>
                <w:lang w:val="en-GB" w:eastAsia="en-US"/>
              </w:rPr>
            </w:pPr>
            <w:r w:rsidRPr="7870F769">
              <w:rPr>
                <w:sz w:val="20"/>
                <w:lang w:val="ru-RU" w:eastAsia="en-US"/>
              </w:rPr>
              <w:t>18000</w:t>
            </w:r>
          </w:p>
        </w:tc>
      </w:tr>
      <w:tr w:rsidR="00D91905" w14:paraId="3F92DA5D" w14:textId="77777777" w:rsidTr="00093F73">
        <w:tc>
          <w:tcPr>
            <w:tcW w:w="538" w:type="pct"/>
          </w:tcPr>
          <w:p w14:paraId="3F92DA57" w14:textId="77777777" w:rsidR="00093F73" w:rsidRPr="000B4159" w:rsidRDefault="00093F73" w:rsidP="00093F73">
            <w:pPr>
              <w:rPr>
                <w:sz w:val="20"/>
                <w:lang w:val="en-GB" w:eastAsia="en-US"/>
              </w:rPr>
            </w:pPr>
          </w:p>
        </w:tc>
        <w:tc>
          <w:tcPr>
            <w:tcW w:w="2231" w:type="pct"/>
          </w:tcPr>
          <w:p w14:paraId="3F92DA58" w14:textId="77777777" w:rsidR="00093F73" w:rsidRPr="000B4159" w:rsidRDefault="00093F73" w:rsidP="00093F73">
            <w:pPr>
              <w:rPr>
                <w:sz w:val="20"/>
                <w:lang w:val="en-GB" w:eastAsia="en-US"/>
              </w:rPr>
            </w:pPr>
            <w:r w:rsidRPr="7870F769">
              <w:rPr>
                <w:sz w:val="20"/>
                <w:lang w:val="ru-RU" w:eastAsia="en-US"/>
              </w:rPr>
              <w:t xml:space="preserve">Руководитель программы </w:t>
            </w:r>
          </w:p>
        </w:tc>
        <w:tc>
          <w:tcPr>
            <w:tcW w:w="743" w:type="pct"/>
          </w:tcPr>
          <w:p w14:paraId="3F92DA59" w14:textId="77777777" w:rsidR="00093F73" w:rsidRPr="000B4159" w:rsidRDefault="00093F73" w:rsidP="00093F73">
            <w:pPr>
              <w:rPr>
                <w:sz w:val="20"/>
                <w:lang w:val="en-GB" w:eastAsia="en-US"/>
              </w:rPr>
            </w:pPr>
            <w:r w:rsidRPr="7870F769">
              <w:rPr>
                <w:sz w:val="20"/>
                <w:lang w:val="ru-RU" w:eastAsia="en-US"/>
              </w:rPr>
              <w:t>дни</w:t>
            </w:r>
          </w:p>
        </w:tc>
        <w:tc>
          <w:tcPr>
            <w:tcW w:w="474" w:type="pct"/>
          </w:tcPr>
          <w:p w14:paraId="3F92DA5A" w14:textId="77777777" w:rsidR="00093F73" w:rsidRPr="000B4159" w:rsidRDefault="00093F73" w:rsidP="00093F73">
            <w:pPr>
              <w:rPr>
                <w:sz w:val="20"/>
                <w:lang w:val="en-GB" w:eastAsia="en-US"/>
              </w:rPr>
            </w:pPr>
            <w:r w:rsidRPr="7870F769">
              <w:rPr>
                <w:sz w:val="20"/>
                <w:lang w:val="ru-RU" w:eastAsia="en-US"/>
              </w:rPr>
              <w:t>10</w:t>
            </w:r>
          </w:p>
        </w:tc>
        <w:tc>
          <w:tcPr>
            <w:tcW w:w="473" w:type="pct"/>
          </w:tcPr>
          <w:p w14:paraId="3F92DA5B" w14:textId="77777777" w:rsidR="00093F73" w:rsidRPr="000B4159" w:rsidRDefault="00093F73" w:rsidP="00093F73">
            <w:pPr>
              <w:rPr>
                <w:sz w:val="20"/>
                <w:lang w:val="en-GB" w:eastAsia="en-US"/>
              </w:rPr>
            </w:pPr>
            <w:r w:rsidRPr="7870F769">
              <w:rPr>
                <w:sz w:val="20"/>
                <w:lang w:val="ru-RU" w:eastAsia="en-US"/>
              </w:rPr>
              <w:t>60</w:t>
            </w:r>
          </w:p>
        </w:tc>
        <w:tc>
          <w:tcPr>
            <w:tcW w:w="541" w:type="pct"/>
          </w:tcPr>
          <w:p w14:paraId="3F92DA5C" w14:textId="77777777" w:rsidR="00093F73" w:rsidRPr="000B4159" w:rsidRDefault="00093F73" w:rsidP="00093F73">
            <w:pPr>
              <w:rPr>
                <w:sz w:val="20"/>
                <w:lang w:val="en-GB" w:eastAsia="en-US"/>
              </w:rPr>
            </w:pPr>
            <w:r w:rsidRPr="7870F769">
              <w:rPr>
                <w:sz w:val="20"/>
                <w:lang w:val="ru-RU" w:eastAsia="en-US"/>
              </w:rPr>
              <w:t>600</w:t>
            </w:r>
          </w:p>
        </w:tc>
      </w:tr>
      <w:tr w:rsidR="00D91905" w14:paraId="3F92DA64" w14:textId="77777777" w:rsidTr="00093F73">
        <w:tc>
          <w:tcPr>
            <w:tcW w:w="538" w:type="pct"/>
          </w:tcPr>
          <w:p w14:paraId="3F92DA5E" w14:textId="77777777" w:rsidR="00093F73" w:rsidRPr="000B4159" w:rsidRDefault="00093F73" w:rsidP="00093F73">
            <w:pPr>
              <w:rPr>
                <w:sz w:val="20"/>
                <w:lang w:val="en-GB" w:eastAsia="en-US"/>
              </w:rPr>
            </w:pPr>
          </w:p>
        </w:tc>
        <w:tc>
          <w:tcPr>
            <w:tcW w:w="2231" w:type="pct"/>
          </w:tcPr>
          <w:p w14:paraId="3F92DA5F" w14:textId="77777777" w:rsidR="00093F73" w:rsidRPr="000B4159" w:rsidRDefault="00093F73" w:rsidP="00093F73">
            <w:pPr>
              <w:rPr>
                <w:sz w:val="20"/>
                <w:lang w:val="en-GB" w:eastAsia="en-US"/>
              </w:rPr>
            </w:pPr>
            <w:r w:rsidRPr="7870F769">
              <w:rPr>
                <w:sz w:val="20"/>
                <w:lang w:val="ru-RU" w:eastAsia="en-US"/>
              </w:rPr>
              <w:t>Сотрудник программам</w:t>
            </w:r>
          </w:p>
        </w:tc>
        <w:tc>
          <w:tcPr>
            <w:tcW w:w="743" w:type="pct"/>
          </w:tcPr>
          <w:p w14:paraId="3F92DA60" w14:textId="77777777" w:rsidR="00093F73" w:rsidRPr="000B4159" w:rsidRDefault="00093F73" w:rsidP="00093F73">
            <w:pPr>
              <w:rPr>
                <w:sz w:val="20"/>
                <w:lang w:val="en-GB" w:eastAsia="en-US"/>
              </w:rPr>
            </w:pPr>
            <w:r w:rsidRPr="7870F769">
              <w:rPr>
                <w:sz w:val="20"/>
                <w:lang w:val="ru-RU" w:eastAsia="en-US"/>
              </w:rPr>
              <w:t>дни</w:t>
            </w:r>
          </w:p>
        </w:tc>
        <w:tc>
          <w:tcPr>
            <w:tcW w:w="474" w:type="pct"/>
          </w:tcPr>
          <w:p w14:paraId="3F92DA61" w14:textId="77777777" w:rsidR="00093F73" w:rsidRPr="000B4159" w:rsidRDefault="00093F73" w:rsidP="00093F73">
            <w:pPr>
              <w:rPr>
                <w:sz w:val="20"/>
                <w:lang w:val="en-GB" w:eastAsia="en-US"/>
              </w:rPr>
            </w:pPr>
            <w:r w:rsidRPr="7870F769">
              <w:rPr>
                <w:sz w:val="20"/>
                <w:lang w:val="ru-RU" w:eastAsia="en-US"/>
              </w:rPr>
              <w:t>14</w:t>
            </w:r>
          </w:p>
        </w:tc>
        <w:tc>
          <w:tcPr>
            <w:tcW w:w="473" w:type="pct"/>
          </w:tcPr>
          <w:p w14:paraId="3F92DA62" w14:textId="77777777" w:rsidR="00093F73" w:rsidRPr="000B4159" w:rsidRDefault="00093F73" w:rsidP="00093F73">
            <w:pPr>
              <w:rPr>
                <w:sz w:val="20"/>
                <w:lang w:val="en-GB" w:eastAsia="en-US"/>
              </w:rPr>
            </w:pPr>
            <w:r w:rsidRPr="7870F769">
              <w:rPr>
                <w:sz w:val="20"/>
                <w:lang w:val="ru-RU" w:eastAsia="en-US"/>
              </w:rPr>
              <w:t>60</w:t>
            </w:r>
          </w:p>
        </w:tc>
        <w:tc>
          <w:tcPr>
            <w:tcW w:w="541" w:type="pct"/>
          </w:tcPr>
          <w:p w14:paraId="3F92DA63" w14:textId="77777777" w:rsidR="00093F73" w:rsidRPr="000B4159" w:rsidRDefault="00093F73" w:rsidP="00093F73">
            <w:pPr>
              <w:rPr>
                <w:sz w:val="20"/>
                <w:lang w:val="en-GB" w:eastAsia="en-US"/>
              </w:rPr>
            </w:pPr>
            <w:r w:rsidRPr="7870F769">
              <w:rPr>
                <w:sz w:val="20"/>
                <w:lang w:val="ru-RU" w:eastAsia="en-US"/>
              </w:rPr>
              <w:t>840</w:t>
            </w:r>
          </w:p>
        </w:tc>
      </w:tr>
      <w:tr w:rsidR="00D91905" w14:paraId="3F92DA6B" w14:textId="77777777" w:rsidTr="00093F73">
        <w:tc>
          <w:tcPr>
            <w:tcW w:w="538" w:type="pct"/>
          </w:tcPr>
          <w:p w14:paraId="3F92DA65" w14:textId="77777777" w:rsidR="00093F73" w:rsidRPr="000B4159" w:rsidRDefault="00093F73" w:rsidP="00093F73">
            <w:pPr>
              <w:rPr>
                <w:sz w:val="20"/>
                <w:lang w:val="en-GB" w:eastAsia="en-US"/>
              </w:rPr>
            </w:pPr>
          </w:p>
        </w:tc>
        <w:tc>
          <w:tcPr>
            <w:tcW w:w="2231" w:type="pct"/>
          </w:tcPr>
          <w:p w14:paraId="3F92DA66" w14:textId="77777777" w:rsidR="00093F73" w:rsidRPr="000B4159" w:rsidRDefault="00093F73" w:rsidP="00093F73">
            <w:pPr>
              <w:rPr>
                <w:sz w:val="20"/>
                <w:lang w:val="en-GB" w:eastAsia="en-US"/>
              </w:rPr>
            </w:pPr>
            <w:r w:rsidRPr="7870F769">
              <w:rPr>
                <w:sz w:val="20"/>
                <w:lang w:val="ru-RU" w:eastAsia="en-US"/>
              </w:rPr>
              <w:t>Вспомогательный персонал по программе (2)</w:t>
            </w:r>
          </w:p>
        </w:tc>
        <w:tc>
          <w:tcPr>
            <w:tcW w:w="743" w:type="pct"/>
          </w:tcPr>
          <w:p w14:paraId="3F92DA67" w14:textId="77777777" w:rsidR="00093F73" w:rsidRPr="000B4159" w:rsidRDefault="00093F73" w:rsidP="00093F73">
            <w:pPr>
              <w:rPr>
                <w:sz w:val="20"/>
                <w:lang w:val="en-GB" w:eastAsia="en-US"/>
              </w:rPr>
            </w:pPr>
            <w:r w:rsidRPr="7870F769">
              <w:rPr>
                <w:sz w:val="20"/>
                <w:lang w:val="ru-RU" w:eastAsia="en-US"/>
              </w:rPr>
              <w:t>дни</w:t>
            </w:r>
          </w:p>
        </w:tc>
        <w:tc>
          <w:tcPr>
            <w:tcW w:w="474" w:type="pct"/>
          </w:tcPr>
          <w:p w14:paraId="3F92DA68" w14:textId="77777777" w:rsidR="00093F73" w:rsidRPr="000B4159" w:rsidRDefault="00093F73" w:rsidP="00093F73">
            <w:pPr>
              <w:rPr>
                <w:sz w:val="20"/>
                <w:lang w:val="en-GB" w:eastAsia="en-US"/>
              </w:rPr>
            </w:pPr>
            <w:r w:rsidRPr="7870F769">
              <w:rPr>
                <w:sz w:val="20"/>
                <w:lang w:val="ru-RU" w:eastAsia="en-US"/>
              </w:rPr>
              <w:t>14 x 2</w:t>
            </w:r>
          </w:p>
        </w:tc>
        <w:tc>
          <w:tcPr>
            <w:tcW w:w="473" w:type="pct"/>
          </w:tcPr>
          <w:p w14:paraId="3F92DA69" w14:textId="77777777" w:rsidR="00093F73" w:rsidRPr="000B4159" w:rsidRDefault="00093F73" w:rsidP="00093F73">
            <w:pPr>
              <w:rPr>
                <w:sz w:val="20"/>
                <w:lang w:val="en-GB" w:eastAsia="en-US"/>
              </w:rPr>
            </w:pPr>
            <w:r w:rsidRPr="7870F769">
              <w:rPr>
                <w:sz w:val="20"/>
                <w:lang w:val="ru-RU" w:eastAsia="en-US"/>
              </w:rPr>
              <w:t>60</w:t>
            </w:r>
          </w:p>
        </w:tc>
        <w:tc>
          <w:tcPr>
            <w:tcW w:w="541" w:type="pct"/>
          </w:tcPr>
          <w:p w14:paraId="3F92DA6A" w14:textId="77777777" w:rsidR="00093F73" w:rsidRPr="000B4159" w:rsidRDefault="00093F73" w:rsidP="00093F73">
            <w:pPr>
              <w:rPr>
                <w:sz w:val="20"/>
                <w:lang w:val="en-GB" w:eastAsia="en-US"/>
              </w:rPr>
            </w:pPr>
            <w:r w:rsidRPr="7870F769">
              <w:rPr>
                <w:sz w:val="20"/>
                <w:lang w:val="ru-RU" w:eastAsia="en-US"/>
              </w:rPr>
              <w:t>1680</w:t>
            </w:r>
          </w:p>
        </w:tc>
      </w:tr>
      <w:tr w:rsidR="00D91905" w14:paraId="3F92DA72" w14:textId="77777777" w:rsidTr="00093F73">
        <w:tc>
          <w:tcPr>
            <w:tcW w:w="538" w:type="pct"/>
          </w:tcPr>
          <w:p w14:paraId="3F92DA6C" w14:textId="77777777" w:rsidR="00093F73" w:rsidRPr="000B4159" w:rsidRDefault="00093F73" w:rsidP="00093F73">
            <w:pPr>
              <w:rPr>
                <w:sz w:val="20"/>
                <w:lang w:val="en-GB" w:eastAsia="en-US"/>
              </w:rPr>
            </w:pPr>
            <w:r w:rsidRPr="7870F769">
              <w:rPr>
                <w:sz w:val="20"/>
                <w:lang w:val="ru-RU" w:eastAsia="en-US"/>
              </w:rPr>
              <w:t>3</w:t>
            </w:r>
          </w:p>
        </w:tc>
        <w:tc>
          <w:tcPr>
            <w:tcW w:w="2231" w:type="pct"/>
          </w:tcPr>
          <w:p w14:paraId="3F92DA6D" w14:textId="77777777" w:rsidR="00093F73" w:rsidRPr="00093F73" w:rsidRDefault="00093F73" w:rsidP="00093F73">
            <w:pPr>
              <w:rPr>
                <w:sz w:val="20"/>
                <w:lang w:val="ru-RU" w:eastAsia="en-US"/>
              </w:rPr>
            </w:pPr>
            <w:r w:rsidRPr="7870F769">
              <w:rPr>
                <w:sz w:val="20"/>
                <w:lang w:val="ru-RU" w:eastAsia="en-US"/>
              </w:rPr>
              <w:t>Транспорт для 275 участников – возврат стоимости проезда автобусом</w:t>
            </w:r>
          </w:p>
        </w:tc>
        <w:tc>
          <w:tcPr>
            <w:tcW w:w="743" w:type="pct"/>
          </w:tcPr>
          <w:p w14:paraId="3F92DA6E" w14:textId="77777777" w:rsidR="00093F73" w:rsidRPr="000B4159" w:rsidRDefault="00093F73" w:rsidP="00093F73">
            <w:pPr>
              <w:rPr>
                <w:sz w:val="20"/>
                <w:lang w:val="en-GB" w:eastAsia="en-US"/>
              </w:rPr>
            </w:pPr>
            <w:r w:rsidRPr="7870F769">
              <w:rPr>
                <w:sz w:val="20"/>
                <w:lang w:val="ru-RU" w:eastAsia="en-US"/>
              </w:rPr>
              <w:t>Участники</w:t>
            </w:r>
          </w:p>
        </w:tc>
        <w:tc>
          <w:tcPr>
            <w:tcW w:w="474" w:type="pct"/>
          </w:tcPr>
          <w:p w14:paraId="3F92DA6F" w14:textId="77777777" w:rsidR="00093F73" w:rsidRPr="000B4159" w:rsidRDefault="00093F73" w:rsidP="00093F73">
            <w:pPr>
              <w:rPr>
                <w:sz w:val="20"/>
                <w:lang w:val="en-GB" w:eastAsia="en-US"/>
              </w:rPr>
            </w:pPr>
            <w:r w:rsidRPr="7870F769">
              <w:rPr>
                <w:sz w:val="20"/>
                <w:lang w:val="ru-RU" w:eastAsia="en-US"/>
              </w:rPr>
              <w:t>300</w:t>
            </w:r>
          </w:p>
        </w:tc>
        <w:tc>
          <w:tcPr>
            <w:tcW w:w="473" w:type="pct"/>
          </w:tcPr>
          <w:p w14:paraId="3F92DA70" w14:textId="77777777" w:rsidR="00093F73" w:rsidRPr="000B4159" w:rsidRDefault="00093F73" w:rsidP="00093F73">
            <w:pPr>
              <w:rPr>
                <w:sz w:val="20"/>
                <w:lang w:val="en-GB" w:eastAsia="en-US"/>
              </w:rPr>
            </w:pPr>
            <w:r w:rsidRPr="7870F769">
              <w:rPr>
                <w:sz w:val="20"/>
                <w:lang w:val="ru-RU" w:eastAsia="en-US"/>
              </w:rPr>
              <w:t>10</w:t>
            </w:r>
          </w:p>
        </w:tc>
        <w:tc>
          <w:tcPr>
            <w:tcW w:w="541" w:type="pct"/>
          </w:tcPr>
          <w:p w14:paraId="3F92DA71" w14:textId="77777777" w:rsidR="00093F73" w:rsidRPr="000B4159" w:rsidRDefault="00093F73" w:rsidP="00093F73">
            <w:pPr>
              <w:rPr>
                <w:sz w:val="20"/>
                <w:lang w:val="en-GB" w:eastAsia="en-US"/>
              </w:rPr>
            </w:pPr>
            <w:r w:rsidRPr="7870F769">
              <w:rPr>
                <w:sz w:val="20"/>
                <w:lang w:val="ru-RU" w:eastAsia="en-US"/>
              </w:rPr>
              <w:t>3000</w:t>
            </w:r>
          </w:p>
        </w:tc>
      </w:tr>
      <w:tr w:rsidR="00D91905" w14:paraId="3F92DA79" w14:textId="77777777" w:rsidTr="00093F73">
        <w:tc>
          <w:tcPr>
            <w:tcW w:w="538" w:type="pct"/>
          </w:tcPr>
          <w:p w14:paraId="3F92DA73" w14:textId="77777777" w:rsidR="00093F73" w:rsidRPr="000B4159" w:rsidRDefault="00093F73" w:rsidP="00093F73">
            <w:pPr>
              <w:rPr>
                <w:sz w:val="20"/>
                <w:lang w:val="en-GB" w:eastAsia="en-US"/>
              </w:rPr>
            </w:pPr>
            <w:r w:rsidRPr="7870F769">
              <w:rPr>
                <w:sz w:val="20"/>
                <w:lang w:val="ru-RU" w:eastAsia="en-US"/>
              </w:rPr>
              <w:t>4</w:t>
            </w:r>
          </w:p>
        </w:tc>
        <w:tc>
          <w:tcPr>
            <w:tcW w:w="2231" w:type="pct"/>
          </w:tcPr>
          <w:p w14:paraId="3F92DA74" w14:textId="77777777" w:rsidR="00093F73" w:rsidRPr="000B4159" w:rsidRDefault="00093F73" w:rsidP="00093F73">
            <w:pPr>
              <w:rPr>
                <w:sz w:val="20"/>
                <w:lang w:val="en-GB" w:eastAsia="en-US"/>
              </w:rPr>
            </w:pPr>
            <w:r w:rsidRPr="7870F769">
              <w:rPr>
                <w:sz w:val="20"/>
                <w:lang w:val="ru-RU" w:eastAsia="en-US"/>
              </w:rPr>
              <w:t>Оплата услуг консультантов</w:t>
            </w:r>
          </w:p>
        </w:tc>
        <w:tc>
          <w:tcPr>
            <w:tcW w:w="743" w:type="pct"/>
          </w:tcPr>
          <w:p w14:paraId="3F92DA75" w14:textId="77777777" w:rsidR="00093F73" w:rsidRPr="000B4159" w:rsidRDefault="00093F73" w:rsidP="00093F73">
            <w:pPr>
              <w:rPr>
                <w:sz w:val="20"/>
                <w:lang w:val="en-GB" w:eastAsia="en-US"/>
              </w:rPr>
            </w:pPr>
            <w:r w:rsidRPr="7870F769">
              <w:rPr>
                <w:sz w:val="20"/>
                <w:lang w:val="ru-RU" w:eastAsia="en-US"/>
              </w:rPr>
              <w:t>дни</w:t>
            </w:r>
          </w:p>
        </w:tc>
        <w:tc>
          <w:tcPr>
            <w:tcW w:w="474" w:type="pct"/>
          </w:tcPr>
          <w:p w14:paraId="3F92DA76" w14:textId="77777777" w:rsidR="00093F73" w:rsidRPr="000B4159" w:rsidRDefault="00093F73" w:rsidP="00093F73">
            <w:pPr>
              <w:rPr>
                <w:sz w:val="20"/>
                <w:lang w:val="en-GB" w:eastAsia="en-US"/>
              </w:rPr>
            </w:pPr>
            <w:r w:rsidRPr="7870F769">
              <w:rPr>
                <w:sz w:val="20"/>
                <w:lang w:val="ru-RU" w:eastAsia="en-US"/>
              </w:rPr>
              <w:t>21</w:t>
            </w:r>
          </w:p>
        </w:tc>
        <w:tc>
          <w:tcPr>
            <w:tcW w:w="473" w:type="pct"/>
          </w:tcPr>
          <w:p w14:paraId="3F92DA77" w14:textId="77777777" w:rsidR="00093F73" w:rsidRPr="000B4159" w:rsidRDefault="00093F73" w:rsidP="00093F73">
            <w:pPr>
              <w:rPr>
                <w:sz w:val="20"/>
                <w:lang w:val="en-GB" w:eastAsia="en-US"/>
              </w:rPr>
            </w:pPr>
            <w:r w:rsidRPr="7870F769">
              <w:rPr>
                <w:sz w:val="20"/>
                <w:lang w:val="ru-RU" w:eastAsia="en-US"/>
              </w:rPr>
              <w:t>450</w:t>
            </w:r>
          </w:p>
        </w:tc>
        <w:tc>
          <w:tcPr>
            <w:tcW w:w="541" w:type="pct"/>
          </w:tcPr>
          <w:p w14:paraId="3F92DA78" w14:textId="77777777" w:rsidR="00093F73" w:rsidRPr="000B4159" w:rsidRDefault="00093F73" w:rsidP="00093F73">
            <w:pPr>
              <w:rPr>
                <w:sz w:val="20"/>
                <w:lang w:val="en-GB" w:eastAsia="en-US"/>
              </w:rPr>
            </w:pPr>
            <w:r w:rsidRPr="7870F769">
              <w:rPr>
                <w:sz w:val="20"/>
                <w:lang w:val="ru-RU" w:eastAsia="en-US"/>
              </w:rPr>
              <w:t>9450</w:t>
            </w:r>
          </w:p>
        </w:tc>
      </w:tr>
      <w:tr w:rsidR="00D91905" w14:paraId="3F92DA80" w14:textId="77777777" w:rsidTr="00093F73">
        <w:tc>
          <w:tcPr>
            <w:tcW w:w="538" w:type="pct"/>
          </w:tcPr>
          <w:p w14:paraId="3F92DA7A" w14:textId="77777777" w:rsidR="00093F73" w:rsidRPr="000B4159" w:rsidRDefault="00093F73" w:rsidP="00093F73">
            <w:pPr>
              <w:rPr>
                <w:sz w:val="20"/>
                <w:lang w:val="en-GB" w:eastAsia="en-US"/>
              </w:rPr>
            </w:pPr>
            <w:r w:rsidRPr="7870F769">
              <w:rPr>
                <w:sz w:val="20"/>
                <w:lang w:val="ru-RU" w:eastAsia="en-US"/>
              </w:rPr>
              <w:t>5</w:t>
            </w:r>
          </w:p>
        </w:tc>
        <w:tc>
          <w:tcPr>
            <w:tcW w:w="2231" w:type="pct"/>
          </w:tcPr>
          <w:p w14:paraId="3F92DA7B" w14:textId="77777777" w:rsidR="00093F73" w:rsidRPr="00093F73" w:rsidRDefault="00093F73" w:rsidP="00093F73">
            <w:pPr>
              <w:rPr>
                <w:sz w:val="20"/>
                <w:lang w:val="ru-RU" w:eastAsia="en-US"/>
              </w:rPr>
            </w:pPr>
            <w:r w:rsidRPr="7870F769">
              <w:rPr>
                <w:sz w:val="20"/>
                <w:lang w:val="ru-RU" w:eastAsia="en-US"/>
              </w:rPr>
              <w:t>Транспорт для консультанта - стоимость авиабилетов</w:t>
            </w:r>
          </w:p>
        </w:tc>
        <w:tc>
          <w:tcPr>
            <w:tcW w:w="743" w:type="pct"/>
          </w:tcPr>
          <w:p w14:paraId="3F92DA7C" w14:textId="77777777" w:rsidR="00093F73" w:rsidRPr="000B4159" w:rsidRDefault="00093F73" w:rsidP="00093F73">
            <w:pPr>
              <w:rPr>
                <w:sz w:val="20"/>
                <w:lang w:val="en-GB" w:eastAsia="en-US"/>
              </w:rPr>
            </w:pPr>
            <w:r w:rsidRPr="7870F769">
              <w:rPr>
                <w:sz w:val="20"/>
                <w:lang w:val="ru-RU" w:eastAsia="en-US"/>
              </w:rPr>
              <w:t>билет</w:t>
            </w:r>
          </w:p>
        </w:tc>
        <w:tc>
          <w:tcPr>
            <w:tcW w:w="474" w:type="pct"/>
          </w:tcPr>
          <w:p w14:paraId="3F92DA7D" w14:textId="77777777" w:rsidR="00093F73" w:rsidRPr="000B4159" w:rsidRDefault="00093F73" w:rsidP="00093F73">
            <w:pPr>
              <w:rPr>
                <w:sz w:val="20"/>
                <w:lang w:val="en-GB" w:eastAsia="en-US"/>
              </w:rPr>
            </w:pPr>
            <w:r w:rsidRPr="7870F769">
              <w:rPr>
                <w:sz w:val="20"/>
                <w:lang w:val="ru-RU" w:eastAsia="en-US"/>
              </w:rPr>
              <w:t>7</w:t>
            </w:r>
          </w:p>
        </w:tc>
        <w:tc>
          <w:tcPr>
            <w:tcW w:w="473" w:type="pct"/>
          </w:tcPr>
          <w:p w14:paraId="3F92DA7E" w14:textId="77777777" w:rsidR="00093F73" w:rsidRPr="000B4159" w:rsidRDefault="00093F73" w:rsidP="00093F73">
            <w:pPr>
              <w:rPr>
                <w:sz w:val="20"/>
                <w:lang w:val="en-GB" w:eastAsia="en-US"/>
              </w:rPr>
            </w:pPr>
            <w:r w:rsidRPr="7870F769">
              <w:rPr>
                <w:sz w:val="20"/>
                <w:lang w:val="ru-RU" w:eastAsia="en-US"/>
              </w:rPr>
              <w:t>1000</w:t>
            </w:r>
          </w:p>
        </w:tc>
        <w:tc>
          <w:tcPr>
            <w:tcW w:w="541" w:type="pct"/>
          </w:tcPr>
          <w:p w14:paraId="3F92DA7F" w14:textId="77777777" w:rsidR="00093F73" w:rsidRPr="000B4159" w:rsidRDefault="00093F73" w:rsidP="00093F73">
            <w:pPr>
              <w:rPr>
                <w:sz w:val="20"/>
                <w:lang w:val="en-GB" w:eastAsia="en-US"/>
              </w:rPr>
            </w:pPr>
            <w:r w:rsidRPr="7870F769">
              <w:rPr>
                <w:sz w:val="20"/>
                <w:lang w:val="ru-RU" w:eastAsia="en-US"/>
              </w:rPr>
              <w:t>7000</w:t>
            </w:r>
          </w:p>
        </w:tc>
      </w:tr>
      <w:tr w:rsidR="00D91905" w14:paraId="3F92DA87" w14:textId="77777777" w:rsidTr="00093F73">
        <w:tc>
          <w:tcPr>
            <w:tcW w:w="538" w:type="pct"/>
          </w:tcPr>
          <w:p w14:paraId="3F92DA81" w14:textId="77777777" w:rsidR="00093F73" w:rsidRPr="000B4159" w:rsidRDefault="00093F73" w:rsidP="00093F73">
            <w:pPr>
              <w:rPr>
                <w:sz w:val="20"/>
                <w:lang w:val="en-GB" w:eastAsia="en-US"/>
              </w:rPr>
            </w:pPr>
            <w:r w:rsidRPr="7870F769">
              <w:rPr>
                <w:sz w:val="20"/>
                <w:lang w:val="ru-RU" w:eastAsia="en-US"/>
              </w:rPr>
              <w:t>7</w:t>
            </w:r>
          </w:p>
        </w:tc>
        <w:tc>
          <w:tcPr>
            <w:tcW w:w="2231" w:type="pct"/>
          </w:tcPr>
          <w:p w14:paraId="3F92DA82" w14:textId="77777777" w:rsidR="00093F73" w:rsidRPr="000B4159" w:rsidRDefault="00093F73" w:rsidP="00093F73">
            <w:pPr>
              <w:rPr>
                <w:sz w:val="20"/>
                <w:lang w:val="en-GB" w:eastAsia="en-US"/>
              </w:rPr>
            </w:pPr>
            <w:r w:rsidRPr="7870F769">
              <w:rPr>
                <w:sz w:val="20"/>
                <w:lang w:val="ru-RU" w:eastAsia="en-US"/>
              </w:rPr>
              <w:t>Учебные материалы</w:t>
            </w:r>
          </w:p>
        </w:tc>
        <w:tc>
          <w:tcPr>
            <w:tcW w:w="743" w:type="pct"/>
          </w:tcPr>
          <w:p w14:paraId="3F92DA83" w14:textId="77777777" w:rsidR="00093F73" w:rsidRPr="000B4159" w:rsidRDefault="00093F73" w:rsidP="00093F73">
            <w:pPr>
              <w:rPr>
                <w:sz w:val="20"/>
                <w:lang w:val="en-GB" w:eastAsia="en-US"/>
              </w:rPr>
            </w:pPr>
            <w:r w:rsidRPr="7870F769">
              <w:rPr>
                <w:sz w:val="20"/>
                <w:lang w:val="ru-RU" w:eastAsia="en-US"/>
              </w:rPr>
              <w:t>Единовременная выплата</w:t>
            </w:r>
          </w:p>
        </w:tc>
        <w:tc>
          <w:tcPr>
            <w:tcW w:w="474" w:type="pct"/>
          </w:tcPr>
          <w:p w14:paraId="3F92DA84" w14:textId="77777777" w:rsidR="00093F73" w:rsidRPr="000B4159" w:rsidRDefault="00093F73" w:rsidP="00093F73">
            <w:pPr>
              <w:rPr>
                <w:sz w:val="20"/>
                <w:lang w:val="en-GB" w:eastAsia="en-US"/>
              </w:rPr>
            </w:pPr>
            <w:r w:rsidRPr="7870F769">
              <w:rPr>
                <w:sz w:val="20"/>
                <w:lang w:val="ru-RU" w:eastAsia="en-US"/>
              </w:rPr>
              <w:t>1</w:t>
            </w:r>
          </w:p>
        </w:tc>
        <w:tc>
          <w:tcPr>
            <w:tcW w:w="473" w:type="pct"/>
          </w:tcPr>
          <w:p w14:paraId="3F92DA85" w14:textId="77777777" w:rsidR="00093F73" w:rsidRPr="000B4159" w:rsidRDefault="00093F73" w:rsidP="00093F73">
            <w:pPr>
              <w:rPr>
                <w:sz w:val="20"/>
                <w:lang w:val="en-GB" w:eastAsia="en-US"/>
              </w:rPr>
            </w:pPr>
            <w:r w:rsidRPr="7870F769">
              <w:rPr>
                <w:sz w:val="20"/>
                <w:lang w:val="ru-RU" w:eastAsia="en-US"/>
              </w:rPr>
              <w:t>500</w:t>
            </w:r>
          </w:p>
        </w:tc>
        <w:tc>
          <w:tcPr>
            <w:tcW w:w="541" w:type="pct"/>
          </w:tcPr>
          <w:p w14:paraId="3F92DA86" w14:textId="77777777" w:rsidR="00093F73" w:rsidRPr="000B4159" w:rsidRDefault="00093F73" w:rsidP="00093F73">
            <w:pPr>
              <w:rPr>
                <w:sz w:val="20"/>
                <w:lang w:val="en-GB" w:eastAsia="en-US"/>
              </w:rPr>
            </w:pPr>
            <w:r w:rsidRPr="7870F769">
              <w:rPr>
                <w:sz w:val="20"/>
                <w:lang w:val="ru-RU" w:eastAsia="en-US"/>
              </w:rPr>
              <w:t>740</w:t>
            </w:r>
          </w:p>
        </w:tc>
      </w:tr>
      <w:tr w:rsidR="00D91905" w14:paraId="3F92DA8E" w14:textId="77777777" w:rsidTr="00093F73">
        <w:tc>
          <w:tcPr>
            <w:tcW w:w="538" w:type="pct"/>
          </w:tcPr>
          <w:p w14:paraId="3F92DA88" w14:textId="77777777" w:rsidR="00093F73" w:rsidRPr="000B4159" w:rsidRDefault="00093F73" w:rsidP="00093F73">
            <w:pPr>
              <w:rPr>
                <w:sz w:val="20"/>
                <w:lang w:val="en-GB" w:eastAsia="en-US"/>
              </w:rPr>
            </w:pPr>
            <w:r w:rsidRPr="7870F769">
              <w:rPr>
                <w:sz w:val="20"/>
                <w:lang w:val="ru-RU" w:eastAsia="en-US"/>
              </w:rPr>
              <w:t>8</w:t>
            </w:r>
          </w:p>
        </w:tc>
        <w:tc>
          <w:tcPr>
            <w:tcW w:w="2231" w:type="pct"/>
          </w:tcPr>
          <w:p w14:paraId="3F92DA89" w14:textId="77777777" w:rsidR="00093F73" w:rsidRPr="000B4159" w:rsidRDefault="00093F73" w:rsidP="00093F73">
            <w:pPr>
              <w:rPr>
                <w:sz w:val="20"/>
                <w:lang w:val="en-GB" w:eastAsia="en-US"/>
              </w:rPr>
            </w:pPr>
            <w:r w:rsidRPr="7870F769">
              <w:rPr>
                <w:sz w:val="20"/>
                <w:lang w:val="ru-RU" w:eastAsia="en-US"/>
              </w:rPr>
              <w:t>Связь</w:t>
            </w:r>
          </w:p>
        </w:tc>
        <w:tc>
          <w:tcPr>
            <w:tcW w:w="743" w:type="pct"/>
          </w:tcPr>
          <w:p w14:paraId="3F92DA8A" w14:textId="77777777" w:rsidR="00093F73" w:rsidRPr="000B4159" w:rsidRDefault="00093F73" w:rsidP="00093F73">
            <w:pPr>
              <w:rPr>
                <w:sz w:val="20"/>
                <w:lang w:val="en-GB" w:eastAsia="en-US"/>
              </w:rPr>
            </w:pPr>
            <w:r w:rsidRPr="7870F769">
              <w:rPr>
                <w:sz w:val="20"/>
                <w:lang w:val="ru-RU" w:eastAsia="en-US"/>
              </w:rPr>
              <w:t>Единовременная выплата</w:t>
            </w:r>
          </w:p>
        </w:tc>
        <w:tc>
          <w:tcPr>
            <w:tcW w:w="474" w:type="pct"/>
          </w:tcPr>
          <w:p w14:paraId="3F92DA8B" w14:textId="77777777" w:rsidR="00093F73" w:rsidRPr="000B4159" w:rsidRDefault="00093F73" w:rsidP="00093F73">
            <w:pPr>
              <w:rPr>
                <w:sz w:val="20"/>
                <w:lang w:val="en-GB" w:eastAsia="en-US"/>
              </w:rPr>
            </w:pPr>
            <w:r w:rsidRPr="7870F769">
              <w:rPr>
                <w:sz w:val="20"/>
                <w:lang w:val="ru-RU" w:eastAsia="en-US"/>
              </w:rPr>
              <w:t>1</w:t>
            </w:r>
          </w:p>
        </w:tc>
        <w:tc>
          <w:tcPr>
            <w:tcW w:w="473" w:type="pct"/>
          </w:tcPr>
          <w:p w14:paraId="3F92DA8C" w14:textId="77777777" w:rsidR="00093F73" w:rsidRPr="000B4159" w:rsidRDefault="00093F73" w:rsidP="00093F73">
            <w:pPr>
              <w:rPr>
                <w:sz w:val="20"/>
                <w:lang w:val="en-GB" w:eastAsia="en-US"/>
              </w:rPr>
            </w:pPr>
            <w:r w:rsidRPr="7870F769">
              <w:rPr>
                <w:sz w:val="20"/>
                <w:lang w:val="ru-RU" w:eastAsia="en-US"/>
              </w:rPr>
              <w:t>290</w:t>
            </w:r>
          </w:p>
        </w:tc>
        <w:tc>
          <w:tcPr>
            <w:tcW w:w="541" w:type="pct"/>
          </w:tcPr>
          <w:p w14:paraId="3F92DA8D" w14:textId="77777777" w:rsidR="00093F73" w:rsidRPr="000B4159" w:rsidRDefault="00093F73" w:rsidP="00093F73">
            <w:pPr>
              <w:rPr>
                <w:sz w:val="20"/>
                <w:lang w:val="en-GB" w:eastAsia="en-US"/>
              </w:rPr>
            </w:pPr>
            <w:r w:rsidRPr="7870F769">
              <w:rPr>
                <w:sz w:val="20"/>
                <w:lang w:val="ru-RU" w:eastAsia="en-US"/>
              </w:rPr>
              <w:t>290</w:t>
            </w:r>
          </w:p>
        </w:tc>
      </w:tr>
      <w:tr w:rsidR="00D91905" w14:paraId="3F92DA92" w14:textId="77777777" w:rsidTr="00093F73">
        <w:tc>
          <w:tcPr>
            <w:tcW w:w="538" w:type="pct"/>
            <w:tcBorders>
              <w:bottom w:val="single" w:sz="4" w:space="0" w:color="auto"/>
            </w:tcBorders>
          </w:tcPr>
          <w:p w14:paraId="3F92DA8F" w14:textId="77777777" w:rsidR="00093F73" w:rsidRPr="000B4159" w:rsidRDefault="00093F73" w:rsidP="00093F73">
            <w:pPr>
              <w:rPr>
                <w:sz w:val="20"/>
                <w:lang w:val="en-GB" w:eastAsia="en-US"/>
              </w:rPr>
            </w:pPr>
          </w:p>
        </w:tc>
        <w:tc>
          <w:tcPr>
            <w:tcW w:w="3921" w:type="pct"/>
            <w:gridSpan w:val="4"/>
            <w:tcBorders>
              <w:bottom w:val="single" w:sz="4" w:space="0" w:color="auto"/>
            </w:tcBorders>
          </w:tcPr>
          <w:p w14:paraId="3F92DA90" w14:textId="77777777" w:rsidR="00093F73" w:rsidRPr="000B4159" w:rsidRDefault="00093F73" w:rsidP="00093F73">
            <w:pPr>
              <w:rPr>
                <w:sz w:val="20"/>
                <w:lang w:val="en-GB" w:eastAsia="en-US"/>
              </w:rPr>
            </w:pPr>
            <w:r w:rsidRPr="7870F769">
              <w:rPr>
                <w:sz w:val="20"/>
                <w:lang w:val="ru-RU" w:eastAsia="en-US"/>
              </w:rPr>
              <w:t>Промежуточный итог</w:t>
            </w:r>
          </w:p>
        </w:tc>
        <w:tc>
          <w:tcPr>
            <w:tcW w:w="541" w:type="pct"/>
            <w:tcBorders>
              <w:bottom w:val="single" w:sz="4" w:space="0" w:color="auto"/>
            </w:tcBorders>
          </w:tcPr>
          <w:p w14:paraId="3F92DA91" w14:textId="77777777" w:rsidR="00093F73" w:rsidRPr="000B4159" w:rsidRDefault="00093F73" w:rsidP="00093F73">
            <w:pPr>
              <w:rPr>
                <w:sz w:val="20"/>
                <w:lang w:val="en-GB" w:eastAsia="en-US"/>
              </w:rPr>
            </w:pPr>
            <w:r w:rsidRPr="7870F769">
              <w:rPr>
                <w:sz w:val="20"/>
                <w:lang w:val="ru-RU" w:eastAsia="en-US"/>
              </w:rPr>
              <w:t>50000</w:t>
            </w:r>
          </w:p>
        </w:tc>
      </w:tr>
      <w:tr w:rsidR="00D91905" w:rsidRPr="001F44B4" w14:paraId="3F92DA95" w14:textId="77777777" w:rsidTr="00093F73">
        <w:tc>
          <w:tcPr>
            <w:tcW w:w="538" w:type="pct"/>
            <w:tcBorders>
              <w:bottom w:val="single" w:sz="4" w:space="0" w:color="auto"/>
            </w:tcBorders>
            <w:shd w:val="clear" w:color="auto" w:fill="FFFF99"/>
          </w:tcPr>
          <w:p w14:paraId="3F92DA93" w14:textId="77777777" w:rsidR="00093F73" w:rsidRPr="000B4159" w:rsidRDefault="00B3184C" w:rsidP="00093F73">
            <w:pPr>
              <w:rPr>
                <w:sz w:val="20"/>
                <w:lang w:val="en-GB" w:eastAsia="en-US"/>
              </w:rPr>
            </w:pPr>
            <w:r>
              <w:rPr>
                <w:sz w:val="20"/>
                <w:lang w:val="ru-RU" w:eastAsia="en-US"/>
              </w:rPr>
              <w:t>Мера</w:t>
            </w:r>
            <w:r w:rsidR="00093F73" w:rsidRPr="7870F769">
              <w:rPr>
                <w:sz w:val="20"/>
                <w:lang w:val="ru-RU" w:eastAsia="en-US"/>
              </w:rPr>
              <w:t xml:space="preserve"> 1.2</w:t>
            </w:r>
          </w:p>
        </w:tc>
        <w:tc>
          <w:tcPr>
            <w:tcW w:w="4462" w:type="pct"/>
            <w:gridSpan w:val="5"/>
            <w:tcBorders>
              <w:bottom w:val="single" w:sz="4" w:space="0" w:color="auto"/>
            </w:tcBorders>
            <w:shd w:val="clear" w:color="auto" w:fill="FFFF99"/>
          </w:tcPr>
          <w:p w14:paraId="3F92DA94" w14:textId="77777777" w:rsidR="00093F73" w:rsidRPr="00093F73" w:rsidRDefault="00093F73" w:rsidP="00B3184C">
            <w:pPr>
              <w:rPr>
                <w:sz w:val="20"/>
                <w:lang w:val="ru-RU" w:eastAsia="en-US"/>
              </w:rPr>
            </w:pPr>
            <w:r w:rsidRPr="7870F769">
              <w:rPr>
                <w:sz w:val="20"/>
                <w:lang w:val="ru-RU" w:eastAsia="en-US"/>
              </w:rPr>
              <w:t xml:space="preserve">Проведение </w:t>
            </w:r>
            <w:r w:rsidR="00B3184C">
              <w:rPr>
                <w:sz w:val="20"/>
                <w:lang w:val="ru-RU" w:eastAsia="en-US"/>
              </w:rPr>
              <w:t>работ с населением</w:t>
            </w:r>
            <w:r w:rsidRPr="7870F769">
              <w:rPr>
                <w:sz w:val="20"/>
                <w:lang w:val="ru-RU" w:eastAsia="en-US"/>
              </w:rPr>
              <w:t xml:space="preserve"> в 200 селах в 10 районах</w:t>
            </w:r>
          </w:p>
        </w:tc>
      </w:tr>
      <w:tr w:rsidR="00D91905" w:rsidRPr="001F44B4" w14:paraId="3F92DA98" w14:textId="77777777" w:rsidTr="00093F73">
        <w:tc>
          <w:tcPr>
            <w:tcW w:w="538" w:type="pct"/>
            <w:shd w:val="clear" w:color="auto" w:fill="FFFF99"/>
          </w:tcPr>
          <w:p w14:paraId="3F92DA96" w14:textId="77777777" w:rsidR="00093F73" w:rsidRPr="00093F73" w:rsidRDefault="00093F73" w:rsidP="00093F73">
            <w:pPr>
              <w:rPr>
                <w:sz w:val="20"/>
                <w:lang w:val="ru-RU" w:eastAsia="en-US"/>
              </w:rPr>
            </w:pPr>
          </w:p>
        </w:tc>
        <w:tc>
          <w:tcPr>
            <w:tcW w:w="4462" w:type="pct"/>
            <w:gridSpan w:val="5"/>
            <w:shd w:val="clear" w:color="auto" w:fill="FFFF99"/>
          </w:tcPr>
          <w:p w14:paraId="3F92DA97" w14:textId="77777777" w:rsidR="00093F73" w:rsidRPr="00093F73" w:rsidRDefault="00093F73" w:rsidP="00093F73">
            <w:pPr>
              <w:rPr>
                <w:sz w:val="20"/>
                <w:lang w:val="ru-RU" w:eastAsia="en-US"/>
              </w:rPr>
            </w:pPr>
            <w:r w:rsidRPr="7870F769">
              <w:rPr>
                <w:sz w:val="20"/>
                <w:lang w:val="ru-RU" w:eastAsia="en-US"/>
              </w:rPr>
              <w:t xml:space="preserve">Квартал 1: Проведение </w:t>
            </w:r>
            <w:r w:rsidR="00B3184C">
              <w:rPr>
                <w:sz w:val="20"/>
                <w:lang w:val="ru-RU" w:eastAsia="en-US"/>
              </w:rPr>
              <w:t>работ с населением</w:t>
            </w:r>
            <w:r w:rsidRPr="7870F769">
              <w:rPr>
                <w:sz w:val="20"/>
                <w:lang w:val="ru-RU" w:eastAsia="en-US"/>
              </w:rPr>
              <w:t xml:space="preserve"> в 50 селах в 3 районах</w:t>
            </w:r>
          </w:p>
        </w:tc>
      </w:tr>
      <w:tr w:rsidR="00D91905" w14:paraId="3F92DA9F" w14:textId="77777777" w:rsidTr="00093F73">
        <w:tc>
          <w:tcPr>
            <w:tcW w:w="538" w:type="pct"/>
          </w:tcPr>
          <w:p w14:paraId="3F92DA99" w14:textId="77777777" w:rsidR="00093F73" w:rsidRPr="000B4159" w:rsidRDefault="00093F73" w:rsidP="00093F73">
            <w:pPr>
              <w:rPr>
                <w:sz w:val="20"/>
                <w:lang w:val="en-GB" w:eastAsia="en-US"/>
              </w:rPr>
            </w:pPr>
            <w:r w:rsidRPr="7870F769">
              <w:rPr>
                <w:sz w:val="20"/>
                <w:lang w:val="ru-RU" w:eastAsia="en-US"/>
              </w:rPr>
              <w:t>1</w:t>
            </w:r>
          </w:p>
        </w:tc>
        <w:tc>
          <w:tcPr>
            <w:tcW w:w="2231" w:type="pct"/>
          </w:tcPr>
          <w:p w14:paraId="3F92DA9A" w14:textId="77777777" w:rsidR="00093F73" w:rsidRPr="00093F73" w:rsidRDefault="00093F73" w:rsidP="00093F73">
            <w:pPr>
              <w:rPr>
                <w:sz w:val="20"/>
                <w:lang w:val="ru-RU" w:eastAsia="en-US"/>
              </w:rPr>
            </w:pPr>
            <w:r w:rsidRPr="7870F769">
              <w:rPr>
                <w:sz w:val="20"/>
                <w:lang w:val="ru-RU" w:eastAsia="en-US"/>
              </w:rPr>
              <w:t>Перевод материалов на местные языки</w:t>
            </w:r>
          </w:p>
        </w:tc>
        <w:tc>
          <w:tcPr>
            <w:tcW w:w="743" w:type="pct"/>
          </w:tcPr>
          <w:p w14:paraId="3F92DA9B" w14:textId="77777777" w:rsidR="00093F73" w:rsidRPr="000B4159" w:rsidRDefault="00093F73" w:rsidP="00093F73">
            <w:pPr>
              <w:rPr>
                <w:sz w:val="20"/>
                <w:lang w:val="en-GB" w:eastAsia="en-US"/>
              </w:rPr>
            </w:pPr>
            <w:r w:rsidRPr="7870F769">
              <w:rPr>
                <w:sz w:val="20"/>
                <w:lang w:val="ru-RU" w:eastAsia="en-US"/>
              </w:rPr>
              <w:t>Единовременная выплата</w:t>
            </w:r>
          </w:p>
        </w:tc>
        <w:tc>
          <w:tcPr>
            <w:tcW w:w="474" w:type="pct"/>
          </w:tcPr>
          <w:p w14:paraId="3F92DA9C" w14:textId="77777777" w:rsidR="00093F73" w:rsidRPr="000B4159" w:rsidRDefault="00093F73" w:rsidP="00093F73">
            <w:pPr>
              <w:rPr>
                <w:sz w:val="20"/>
                <w:lang w:val="en-GB" w:eastAsia="en-US"/>
              </w:rPr>
            </w:pPr>
            <w:r w:rsidRPr="7870F769">
              <w:rPr>
                <w:sz w:val="20"/>
                <w:lang w:val="ru-RU" w:eastAsia="en-US"/>
              </w:rPr>
              <w:t>1</w:t>
            </w:r>
          </w:p>
        </w:tc>
        <w:tc>
          <w:tcPr>
            <w:tcW w:w="473" w:type="pct"/>
          </w:tcPr>
          <w:p w14:paraId="3F92DA9D" w14:textId="77777777" w:rsidR="00093F73" w:rsidRPr="000B4159" w:rsidRDefault="00093F73" w:rsidP="00093F73">
            <w:pPr>
              <w:rPr>
                <w:sz w:val="20"/>
                <w:lang w:val="en-GB" w:eastAsia="en-US"/>
              </w:rPr>
            </w:pPr>
            <w:r w:rsidRPr="7870F769">
              <w:rPr>
                <w:sz w:val="20"/>
                <w:lang w:val="ru-RU" w:eastAsia="en-US"/>
              </w:rPr>
              <w:t>800</w:t>
            </w:r>
          </w:p>
        </w:tc>
        <w:tc>
          <w:tcPr>
            <w:tcW w:w="541" w:type="pct"/>
          </w:tcPr>
          <w:p w14:paraId="3F92DA9E" w14:textId="77777777" w:rsidR="00093F73" w:rsidRPr="000B4159" w:rsidRDefault="00093F73" w:rsidP="00093F73">
            <w:pPr>
              <w:rPr>
                <w:sz w:val="20"/>
                <w:lang w:val="en-GB" w:eastAsia="en-US"/>
              </w:rPr>
            </w:pPr>
            <w:r w:rsidRPr="7870F769">
              <w:rPr>
                <w:sz w:val="20"/>
                <w:lang w:val="ru-RU" w:eastAsia="en-US"/>
              </w:rPr>
              <w:t>800</w:t>
            </w:r>
          </w:p>
        </w:tc>
      </w:tr>
      <w:tr w:rsidR="00D91905" w14:paraId="3F92DAA6" w14:textId="77777777" w:rsidTr="00093F73">
        <w:tc>
          <w:tcPr>
            <w:tcW w:w="538" w:type="pct"/>
          </w:tcPr>
          <w:p w14:paraId="3F92DAA0" w14:textId="77777777" w:rsidR="00093F73" w:rsidRPr="000B4159" w:rsidRDefault="00093F73" w:rsidP="00093F73">
            <w:pPr>
              <w:rPr>
                <w:sz w:val="20"/>
                <w:lang w:val="en-GB" w:eastAsia="en-US"/>
              </w:rPr>
            </w:pPr>
            <w:r w:rsidRPr="7870F769">
              <w:rPr>
                <w:sz w:val="20"/>
                <w:lang w:val="ru-RU" w:eastAsia="en-US"/>
              </w:rPr>
              <w:t>2</w:t>
            </w:r>
          </w:p>
        </w:tc>
        <w:tc>
          <w:tcPr>
            <w:tcW w:w="2231" w:type="pct"/>
          </w:tcPr>
          <w:p w14:paraId="3F92DAA1" w14:textId="77777777" w:rsidR="00093F73" w:rsidRPr="000B4159" w:rsidRDefault="00093F73" w:rsidP="00093F73">
            <w:pPr>
              <w:rPr>
                <w:sz w:val="20"/>
                <w:lang w:val="en-GB" w:eastAsia="en-US"/>
              </w:rPr>
            </w:pPr>
            <w:r w:rsidRPr="7870F769">
              <w:rPr>
                <w:sz w:val="20"/>
                <w:lang w:val="ru-RU" w:eastAsia="en-US"/>
              </w:rPr>
              <w:t>Составление материалов</w:t>
            </w:r>
          </w:p>
        </w:tc>
        <w:tc>
          <w:tcPr>
            <w:tcW w:w="743" w:type="pct"/>
          </w:tcPr>
          <w:p w14:paraId="3F92DAA2" w14:textId="77777777" w:rsidR="00093F73" w:rsidRPr="000B4159" w:rsidRDefault="00093F73" w:rsidP="00093F73">
            <w:pPr>
              <w:rPr>
                <w:sz w:val="20"/>
                <w:lang w:val="en-GB" w:eastAsia="en-US"/>
              </w:rPr>
            </w:pPr>
            <w:r w:rsidRPr="7870F769">
              <w:rPr>
                <w:sz w:val="20"/>
                <w:lang w:val="ru-RU" w:eastAsia="en-US"/>
              </w:rPr>
              <w:t>Единовременная выплата</w:t>
            </w:r>
          </w:p>
        </w:tc>
        <w:tc>
          <w:tcPr>
            <w:tcW w:w="474" w:type="pct"/>
          </w:tcPr>
          <w:p w14:paraId="3F92DAA3" w14:textId="77777777" w:rsidR="00093F73" w:rsidRPr="000B4159" w:rsidRDefault="00093F73" w:rsidP="00093F73">
            <w:pPr>
              <w:rPr>
                <w:sz w:val="20"/>
                <w:lang w:val="en-GB" w:eastAsia="en-US"/>
              </w:rPr>
            </w:pPr>
            <w:r w:rsidRPr="7870F769">
              <w:rPr>
                <w:sz w:val="20"/>
                <w:lang w:val="ru-RU" w:eastAsia="en-US"/>
              </w:rPr>
              <w:t>1</w:t>
            </w:r>
          </w:p>
        </w:tc>
        <w:tc>
          <w:tcPr>
            <w:tcW w:w="473" w:type="pct"/>
          </w:tcPr>
          <w:p w14:paraId="3F92DAA4" w14:textId="77777777" w:rsidR="00093F73" w:rsidRPr="000B4159" w:rsidRDefault="00093F73" w:rsidP="00093F73">
            <w:pPr>
              <w:rPr>
                <w:sz w:val="20"/>
                <w:lang w:val="en-GB" w:eastAsia="en-US"/>
              </w:rPr>
            </w:pPr>
            <w:r w:rsidRPr="7870F769">
              <w:rPr>
                <w:sz w:val="20"/>
                <w:lang w:val="ru-RU" w:eastAsia="en-US"/>
              </w:rPr>
              <w:t>700</w:t>
            </w:r>
          </w:p>
        </w:tc>
        <w:tc>
          <w:tcPr>
            <w:tcW w:w="541" w:type="pct"/>
          </w:tcPr>
          <w:p w14:paraId="3F92DAA5" w14:textId="77777777" w:rsidR="00093F73" w:rsidRPr="000B4159" w:rsidRDefault="00093F73" w:rsidP="00093F73">
            <w:pPr>
              <w:rPr>
                <w:sz w:val="20"/>
                <w:lang w:val="en-GB" w:eastAsia="en-US"/>
              </w:rPr>
            </w:pPr>
            <w:r w:rsidRPr="7870F769">
              <w:rPr>
                <w:sz w:val="20"/>
                <w:lang w:val="ru-RU" w:eastAsia="en-US"/>
              </w:rPr>
              <w:t>700</w:t>
            </w:r>
          </w:p>
        </w:tc>
      </w:tr>
      <w:tr w:rsidR="00D91905" w14:paraId="3F92DAAD" w14:textId="77777777" w:rsidTr="00093F73">
        <w:tc>
          <w:tcPr>
            <w:tcW w:w="538" w:type="pct"/>
          </w:tcPr>
          <w:p w14:paraId="3F92DAA7" w14:textId="77777777" w:rsidR="00093F73" w:rsidRPr="000B4159" w:rsidRDefault="00093F73" w:rsidP="00093F73">
            <w:pPr>
              <w:rPr>
                <w:sz w:val="20"/>
                <w:lang w:val="en-GB" w:eastAsia="en-US"/>
              </w:rPr>
            </w:pPr>
            <w:r w:rsidRPr="7870F769">
              <w:rPr>
                <w:sz w:val="20"/>
                <w:lang w:val="ru-RU" w:eastAsia="en-US"/>
              </w:rPr>
              <w:t>3</w:t>
            </w:r>
          </w:p>
        </w:tc>
        <w:tc>
          <w:tcPr>
            <w:tcW w:w="2231" w:type="pct"/>
          </w:tcPr>
          <w:p w14:paraId="3F92DAA8" w14:textId="77777777" w:rsidR="00093F73" w:rsidRPr="000B4159" w:rsidRDefault="00093F73" w:rsidP="00093F73">
            <w:pPr>
              <w:rPr>
                <w:sz w:val="20"/>
                <w:lang w:val="en-GB" w:eastAsia="en-US"/>
              </w:rPr>
            </w:pPr>
            <w:r w:rsidRPr="7870F769">
              <w:rPr>
                <w:sz w:val="20"/>
                <w:lang w:val="ru-RU" w:eastAsia="en-US"/>
              </w:rPr>
              <w:t>Предметы снабжения</w:t>
            </w:r>
          </w:p>
        </w:tc>
        <w:tc>
          <w:tcPr>
            <w:tcW w:w="743" w:type="pct"/>
          </w:tcPr>
          <w:p w14:paraId="3F92DAA9" w14:textId="77777777" w:rsidR="00093F73" w:rsidRPr="000B4159" w:rsidRDefault="00093F73" w:rsidP="00093F73">
            <w:pPr>
              <w:rPr>
                <w:sz w:val="20"/>
                <w:lang w:val="en-GB" w:eastAsia="en-US"/>
              </w:rPr>
            </w:pPr>
            <w:r w:rsidRPr="7870F769">
              <w:rPr>
                <w:sz w:val="20"/>
                <w:lang w:val="ru-RU" w:eastAsia="en-US"/>
              </w:rPr>
              <w:t>Единовременная выплата</w:t>
            </w:r>
          </w:p>
        </w:tc>
        <w:tc>
          <w:tcPr>
            <w:tcW w:w="474" w:type="pct"/>
          </w:tcPr>
          <w:p w14:paraId="3F92DAAA" w14:textId="77777777" w:rsidR="00093F73" w:rsidRPr="000B4159" w:rsidRDefault="00093F73" w:rsidP="00093F73">
            <w:pPr>
              <w:rPr>
                <w:sz w:val="20"/>
                <w:lang w:val="en-GB" w:eastAsia="en-US"/>
              </w:rPr>
            </w:pPr>
            <w:r w:rsidRPr="7870F769">
              <w:rPr>
                <w:sz w:val="20"/>
                <w:lang w:val="ru-RU" w:eastAsia="en-US"/>
              </w:rPr>
              <w:t>1</w:t>
            </w:r>
          </w:p>
        </w:tc>
        <w:tc>
          <w:tcPr>
            <w:tcW w:w="473" w:type="pct"/>
          </w:tcPr>
          <w:p w14:paraId="3F92DAAB" w14:textId="77777777" w:rsidR="00093F73" w:rsidRPr="000B4159" w:rsidRDefault="00093F73" w:rsidP="00093F73">
            <w:pPr>
              <w:rPr>
                <w:sz w:val="20"/>
                <w:lang w:val="en-GB" w:eastAsia="en-US"/>
              </w:rPr>
            </w:pPr>
            <w:r w:rsidRPr="7870F769">
              <w:rPr>
                <w:sz w:val="20"/>
                <w:lang w:val="ru-RU" w:eastAsia="en-US"/>
              </w:rPr>
              <w:t>200</w:t>
            </w:r>
          </w:p>
        </w:tc>
        <w:tc>
          <w:tcPr>
            <w:tcW w:w="541" w:type="pct"/>
          </w:tcPr>
          <w:p w14:paraId="3F92DAAC" w14:textId="77777777" w:rsidR="00093F73" w:rsidRPr="000B4159" w:rsidRDefault="00093F73" w:rsidP="00093F73">
            <w:pPr>
              <w:rPr>
                <w:sz w:val="20"/>
                <w:lang w:val="en-GB" w:eastAsia="en-US"/>
              </w:rPr>
            </w:pPr>
            <w:r w:rsidRPr="7870F769">
              <w:rPr>
                <w:sz w:val="20"/>
                <w:lang w:val="ru-RU" w:eastAsia="en-US"/>
              </w:rPr>
              <w:t>200</w:t>
            </w:r>
          </w:p>
        </w:tc>
      </w:tr>
      <w:tr w:rsidR="00D91905" w14:paraId="3F92DAB4" w14:textId="77777777" w:rsidTr="00093F73">
        <w:tc>
          <w:tcPr>
            <w:tcW w:w="538" w:type="pct"/>
          </w:tcPr>
          <w:p w14:paraId="3F92DAAE" w14:textId="77777777" w:rsidR="00093F73" w:rsidRPr="000B4159" w:rsidRDefault="00093F73" w:rsidP="00093F73">
            <w:pPr>
              <w:rPr>
                <w:sz w:val="20"/>
                <w:lang w:val="en-GB" w:eastAsia="en-US"/>
              </w:rPr>
            </w:pPr>
            <w:r w:rsidRPr="7870F769">
              <w:rPr>
                <w:sz w:val="20"/>
                <w:lang w:val="ru-RU" w:eastAsia="en-US"/>
              </w:rPr>
              <w:t>4</w:t>
            </w:r>
          </w:p>
        </w:tc>
        <w:tc>
          <w:tcPr>
            <w:tcW w:w="2231" w:type="pct"/>
          </w:tcPr>
          <w:p w14:paraId="3F92DAAF" w14:textId="77777777" w:rsidR="00093F73" w:rsidRPr="00093F73" w:rsidRDefault="00093F73" w:rsidP="00093F73">
            <w:pPr>
              <w:rPr>
                <w:sz w:val="20"/>
                <w:lang w:val="ru-RU" w:eastAsia="en-US"/>
              </w:rPr>
            </w:pPr>
            <w:r w:rsidRPr="7870F769">
              <w:rPr>
                <w:sz w:val="20"/>
                <w:lang w:val="ru-RU" w:eastAsia="en-US"/>
              </w:rPr>
              <w:t>СМИ (рекламное сообщение по радио)</w:t>
            </w:r>
          </w:p>
        </w:tc>
        <w:tc>
          <w:tcPr>
            <w:tcW w:w="743" w:type="pct"/>
          </w:tcPr>
          <w:p w14:paraId="3F92DAB0" w14:textId="77777777" w:rsidR="00093F73" w:rsidRPr="000B4159" w:rsidRDefault="00093F73" w:rsidP="00093F73">
            <w:pPr>
              <w:rPr>
                <w:sz w:val="20"/>
                <w:lang w:val="en-GB" w:eastAsia="en-US"/>
              </w:rPr>
            </w:pPr>
            <w:r w:rsidRPr="7870F769">
              <w:rPr>
                <w:sz w:val="20"/>
                <w:lang w:val="ru-RU" w:eastAsia="en-US"/>
              </w:rPr>
              <w:t>Рекламное сообщение</w:t>
            </w:r>
          </w:p>
        </w:tc>
        <w:tc>
          <w:tcPr>
            <w:tcW w:w="474" w:type="pct"/>
          </w:tcPr>
          <w:p w14:paraId="3F92DAB1" w14:textId="77777777" w:rsidR="00093F73" w:rsidRPr="000B4159" w:rsidRDefault="00093F73" w:rsidP="00093F73">
            <w:pPr>
              <w:rPr>
                <w:sz w:val="20"/>
                <w:lang w:val="en-GB" w:eastAsia="en-US"/>
              </w:rPr>
            </w:pPr>
            <w:r w:rsidRPr="7870F769">
              <w:rPr>
                <w:sz w:val="20"/>
                <w:lang w:val="ru-RU" w:eastAsia="en-US"/>
              </w:rPr>
              <w:t>150</w:t>
            </w:r>
          </w:p>
        </w:tc>
        <w:tc>
          <w:tcPr>
            <w:tcW w:w="473" w:type="pct"/>
          </w:tcPr>
          <w:p w14:paraId="3F92DAB2" w14:textId="77777777" w:rsidR="00093F73" w:rsidRPr="000B4159" w:rsidRDefault="00093F73" w:rsidP="00093F73">
            <w:pPr>
              <w:rPr>
                <w:sz w:val="20"/>
                <w:lang w:val="en-GB" w:eastAsia="en-US"/>
              </w:rPr>
            </w:pPr>
            <w:r w:rsidRPr="7870F769">
              <w:rPr>
                <w:sz w:val="20"/>
                <w:lang w:val="ru-RU" w:eastAsia="en-US"/>
              </w:rPr>
              <w:t>16</w:t>
            </w:r>
          </w:p>
        </w:tc>
        <w:tc>
          <w:tcPr>
            <w:tcW w:w="541" w:type="pct"/>
          </w:tcPr>
          <w:p w14:paraId="3F92DAB3" w14:textId="77777777" w:rsidR="00093F73" w:rsidRPr="000B4159" w:rsidRDefault="00093F73" w:rsidP="00093F73">
            <w:pPr>
              <w:rPr>
                <w:sz w:val="20"/>
                <w:lang w:val="en-GB" w:eastAsia="en-US"/>
              </w:rPr>
            </w:pPr>
            <w:r w:rsidRPr="7870F769">
              <w:rPr>
                <w:sz w:val="20"/>
                <w:lang w:val="ru-RU" w:eastAsia="en-US"/>
              </w:rPr>
              <w:t>2400</w:t>
            </w:r>
          </w:p>
        </w:tc>
      </w:tr>
      <w:tr w:rsidR="00D91905" w14:paraId="3F92DABB" w14:textId="77777777" w:rsidTr="00093F73">
        <w:tc>
          <w:tcPr>
            <w:tcW w:w="538" w:type="pct"/>
          </w:tcPr>
          <w:p w14:paraId="3F92DAB5" w14:textId="77777777" w:rsidR="00093F73" w:rsidRPr="000B4159" w:rsidRDefault="00093F73" w:rsidP="00093F73">
            <w:pPr>
              <w:rPr>
                <w:sz w:val="20"/>
                <w:lang w:val="en-GB" w:eastAsia="en-US"/>
              </w:rPr>
            </w:pPr>
            <w:r w:rsidRPr="7870F769">
              <w:rPr>
                <w:sz w:val="20"/>
                <w:lang w:val="ru-RU" w:eastAsia="en-US"/>
              </w:rPr>
              <w:t>5</w:t>
            </w:r>
          </w:p>
        </w:tc>
        <w:tc>
          <w:tcPr>
            <w:tcW w:w="2231" w:type="pct"/>
          </w:tcPr>
          <w:p w14:paraId="3F92DAB6" w14:textId="77777777" w:rsidR="00093F73" w:rsidRPr="000B4159" w:rsidRDefault="00093F73" w:rsidP="00093F73">
            <w:pPr>
              <w:rPr>
                <w:sz w:val="20"/>
                <w:lang w:val="en-GB" w:eastAsia="en-US"/>
              </w:rPr>
            </w:pPr>
            <w:r w:rsidRPr="7870F769">
              <w:rPr>
                <w:sz w:val="20"/>
                <w:lang w:val="ru-RU" w:eastAsia="en-US"/>
              </w:rPr>
              <w:t>Складирование</w:t>
            </w:r>
          </w:p>
        </w:tc>
        <w:tc>
          <w:tcPr>
            <w:tcW w:w="743" w:type="pct"/>
          </w:tcPr>
          <w:p w14:paraId="3F92DAB7" w14:textId="77777777" w:rsidR="00093F73" w:rsidRPr="000B4159" w:rsidRDefault="00093F73" w:rsidP="00093F73">
            <w:pPr>
              <w:rPr>
                <w:sz w:val="20"/>
                <w:lang w:val="en-GB" w:eastAsia="en-US"/>
              </w:rPr>
            </w:pPr>
            <w:r w:rsidRPr="7870F769">
              <w:rPr>
                <w:sz w:val="20"/>
                <w:lang w:val="ru-RU" w:eastAsia="en-US"/>
              </w:rPr>
              <w:t>Месяцы</w:t>
            </w:r>
          </w:p>
        </w:tc>
        <w:tc>
          <w:tcPr>
            <w:tcW w:w="474" w:type="pct"/>
          </w:tcPr>
          <w:p w14:paraId="3F92DAB8" w14:textId="77777777" w:rsidR="00093F73" w:rsidRPr="000B4159" w:rsidRDefault="00093F73" w:rsidP="00093F73">
            <w:pPr>
              <w:rPr>
                <w:sz w:val="20"/>
                <w:lang w:val="en-GB" w:eastAsia="en-US"/>
              </w:rPr>
            </w:pPr>
            <w:r w:rsidRPr="7870F769">
              <w:rPr>
                <w:sz w:val="20"/>
                <w:lang w:val="ru-RU" w:eastAsia="en-US"/>
              </w:rPr>
              <w:t>3</w:t>
            </w:r>
          </w:p>
        </w:tc>
        <w:tc>
          <w:tcPr>
            <w:tcW w:w="473" w:type="pct"/>
          </w:tcPr>
          <w:p w14:paraId="3F92DAB9" w14:textId="77777777" w:rsidR="00093F73" w:rsidRPr="000B4159" w:rsidRDefault="00093F73" w:rsidP="00093F73">
            <w:pPr>
              <w:rPr>
                <w:sz w:val="20"/>
                <w:lang w:val="en-GB" w:eastAsia="en-US"/>
              </w:rPr>
            </w:pPr>
            <w:r w:rsidRPr="7870F769">
              <w:rPr>
                <w:sz w:val="20"/>
                <w:lang w:val="ru-RU" w:eastAsia="en-US"/>
              </w:rPr>
              <w:t>400</w:t>
            </w:r>
          </w:p>
        </w:tc>
        <w:tc>
          <w:tcPr>
            <w:tcW w:w="541" w:type="pct"/>
          </w:tcPr>
          <w:p w14:paraId="3F92DABA" w14:textId="77777777" w:rsidR="00093F73" w:rsidRPr="000B4159" w:rsidRDefault="00093F73" w:rsidP="00093F73">
            <w:pPr>
              <w:rPr>
                <w:sz w:val="20"/>
                <w:lang w:val="en-GB" w:eastAsia="en-US"/>
              </w:rPr>
            </w:pPr>
            <w:r w:rsidRPr="7870F769">
              <w:rPr>
                <w:sz w:val="20"/>
                <w:lang w:val="ru-RU" w:eastAsia="en-US"/>
              </w:rPr>
              <w:t>1200</w:t>
            </w:r>
          </w:p>
        </w:tc>
      </w:tr>
      <w:tr w:rsidR="00D91905" w14:paraId="3F92DAC2" w14:textId="77777777" w:rsidTr="00093F73">
        <w:tc>
          <w:tcPr>
            <w:tcW w:w="538" w:type="pct"/>
          </w:tcPr>
          <w:p w14:paraId="3F92DABC" w14:textId="77777777" w:rsidR="00093F73" w:rsidRPr="000B4159" w:rsidRDefault="00093F73" w:rsidP="00093F73">
            <w:pPr>
              <w:rPr>
                <w:sz w:val="20"/>
                <w:lang w:val="en-GB" w:eastAsia="en-US"/>
              </w:rPr>
            </w:pPr>
            <w:r w:rsidRPr="7870F769">
              <w:rPr>
                <w:sz w:val="20"/>
                <w:lang w:val="ru-RU" w:eastAsia="en-US"/>
              </w:rPr>
              <w:t>6</w:t>
            </w:r>
          </w:p>
        </w:tc>
        <w:tc>
          <w:tcPr>
            <w:tcW w:w="2231" w:type="pct"/>
          </w:tcPr>
          <w:p w14:paraId="3F92DABD" w14:textId="77777777" w:rsidR="00093F73" w:rsidRPr="00093F73" w:rsidRDefault="00093F73" w:rsidP="00093F73">
            <w:pPr>
              <w:rPr>
                <w:sz w:val="20"/>
                <w:lang w:val="ru-RU" w:eastAsia="en-US"/>
              </w:rPr>
            </w:pPr>
            <w:r w:rsidRPr="7870F769">
              <w:rPr>
                <w:sz w:val="20"/>
                <w:lang w:val="ru-RU" w:eastAsia="en-US"/>
              </w:rPr>
              <w:t>Транспорт – аренда автомобилей и бензин</w:t>
            </w:r>
          </w:p>
        </w:tc>
        <w:tc>
          <w:tcPr>
            <w:tcW w:w="743" w:type="pct"/>
          </w:tcPr>
          <w:p w14:paraId="3F92DABE" w14:textId="77777777" w:rsidR="00093F73" w:rsidRPr="000B4159" w:rsidRDefault="00093F73" w:rsidP="00093F73">
            <w:pPr>
              <w:rPr>
                <w:sz w:val="20"/>
                <w:lang w:val="en-GB" w:eastAsia="en-US"/>
              </w:rPr>
            </w:pPr>
            <w:r w:rsidRPr="7870F769">
              <w:rPr>
                <w:sz w:val="20"/>
                <w:lang w:val="ru-RU" w:eastAsia="en-US"/>
              </w:rPr>
              <w:t>Месяцы</w:t>
            </w:r>
          </w:p>
        </w:tc>
        <w:tc>
          <w:tcPr>
            <w:tcW w:w="474" w:type="pct"/>
          </w:tcPr>
          <w:p w14:paraId="3F92DABF" w14:textId="77777777" w:rsidR="00093F73" w:rsidRPr="000B4159" w:rsidRDefault="00093F73" w:rsidP="00093F73">
            <w:pPr>
              <w:rPr>
                <w:sz w:val="20"/>
                <w:lang w:val="en-GB" w:eastAsia="en-US"/>
              </w:rPr>
            </w:pPr>
            <w:r w:rsidRPr="7870F769">
              <w:rPr>
                <w:sz w:val="20"/>
                <w:lang w:val="ru-RU" w:eastAsia="en-US"/>
              </w:rPr>
              <w:t>3</w:t>
            </w:r>
          </w:p>
        </w:tc>
        <w:tc>
          <w:tcPr>
            <w:tcW w:w="473" w:type="pct"/>
          </w:tcPr>
          <w:p w14:paraId="3F92DAC0" w14:textId="77777777" w:rsidR="00093F73" w:rsidRPr="000B4159" w:rsidRDefault="00093F73" w:rsidP="00093F73">
            <w:pPr>
              <w:rPr>
                <w:sz w:val="20"/>
                <w:lang w:val="en-GB" w:eastAsia="en-US"/>
              </w:rPr>
            </w:pPr>
            <w:r w:rsidRPr="7870F769">
              <w:rPr>
                <w:sz w:val="20"/>
                <w:lang w:val="ru-RU" w:eastAsia="en-US"/>
              </w:rPr>
              <w:t>450</w:t>
            </w:r>
          </w:p>
        </w:tc>
        <w:tc>
          <w:tcPr>
            <w:tcW w:w="541" w:type="pct"/>
          </w:tcPr>
          <w:p w14:paraId="3F92DAC1" w14:textId="77777777" w:rsidR="00093F73" w:rsidRPr="000B4159" w:rsidRDefault="00093F73" w:rsidP="00093F73">
            <w:pPr>
              <w:rPr>
                <w:sz w:val="20"/>
                <w:lang w:val="en-GB" w:eastAsia="en-US"/>
              </w:rPr>
            </w:pPr>
            <w:r w:rsidRPr="7870F769">
              <w:rPr>
                <w:sz w:val="20"/>
                <w:lang w:val="ru-RU" w:eastAsia="en-US"/>
              </w:rPr>
              <w:t>1350</w:t>
            </w:r>
          </w:p>
        </w:tc>
      </w:tr>
      <w:tr w:rsidR="00D91905" w14:paraId="3F92DAC9" w14:textId="77777777" w:rsidTr="00093F73">
        <w:tc>
          <w:tcPr>
            <w:tcW w:w="538" w:type="pct"/>
          </w:tcPr>
          <w:p w14:paraId="3F92DAC3" w14:textId="77777777" w:rsidR="00093F73" w:rsidRPr="000B4159" w:rsidRDefault="00093F73" w:rsidP="00093F73">
            <w:pPr>
              <w:rPr>
                <w:sz w:val="20"/>
                <w:lang w:val="en-GB" w:eastAsia="en-US"/>
              </w:rPr>
            </w:pPr>
            <w:r w:rsidRPr="7870F769">
              <w:rPr>
                <w:sz w:val="20"/>
                <w:lang w:val="ru-RU" w:eastAsia="en-US"/>
              </w:rPr>
              <w:t>7</w:t>
            </w:r>
          </w:p>
        </w:tc>
        <w:tc>
          <w:tcPr>
            <w:tcW w:w="2231" w:type="pct"/>
            <w:tcBorders>
              <w:bottom w:val="single" w:sz="4" w:space="0" w:color="auto"/>
            </w:tcBorders>
          </w:tcPr>
          <w:p w14:paraId="3F92DAC4" w14:textId="77777777" w:rsidR="00093F73" w:rsidRPr="000B4159" w:rsidRDefault="00093F73" w:rsidP="00093F73">
            <w:pPr>
              <w:rPr>
                <w:sz w:val="20"/>
                <w:lang w:val="en-GB" w:eastAsia="en-US"/>
              </w:rPr>
            </w:pPr>
            <w:r w:rsidRPr="7870F769">
              <w:rPr>
                <w:sz w:val="20"/>
                <w:lang w:val="ru-RU" w:eastAsia="en-US"/>
              </w:rPr>
              <w:t>Денежное вознаграждение</w:t>
            </w:r>
          </w:p>
        </w:tc>
        <w:tc>
          <w:tcPr>
            <w:tcW w:w="743" w:type="pct"/>
            <w:tcBorders>
              <w:bottom w:val="single" w:sz="4" w:space="0" w:color="auto"/>
            </w:tcBorders>
          </w:tcPr>
          <w:p w14:paraId="3F92DAC5" w14:textId="77777777" w:rsidR="00093F73" w:rsidRPr="000B4159" w:rsidRDefault="00093F73" w:rsidP="00093F73">
            <w:pPr>
              <w:rPr>
                <w:sz w:val="20"/>
                <w:lang w:val="en-GB" w:eastAsia="en-US"/>
              </w:rPr>
            </w:pPr>
            <w:r w:rsidRPr="7870F769">
              <w:rPr>
                <w:sz w:val="20"/>
                <w:lang w:val="ru-RU" w:eastAsia="en-US"/>
              </w:rPr>
              <w:t>Дни</w:t>
            </w:r>
          </w:p>
        </w:tc>
        <w:tc>
          <w:tcPr>
            <w:tcW w:w="474" w:type="pct"/>
            <w:tcBorders>
              <w:bottom w:val="single" w:sz="4" w:space="0" w:color="auto"/>
            </w:tcBorders>
          </w:tcPr>
          <w:p w14:paraId="3F92DAC6" w14:textId="77777777" w:rsidR="00093F73" w:rsidRPr="000B4159" w:rsidRDefault="00093F73" w:rsidP="00093F73">
            <w:pPr>
              <w:rPr>
                <w:sz w:val="20"/>
                <w:lang w:val="en-GB" w:eastAsia="en-US"/>
              </w:rPr>
            </w:pPr>
            <w:r w:rsidRPr="7870F769">
              <w:rPr>
                <w:sz w:val="20"/>
                <w:lang w:val="ru-RU" w:eastAsia="en-US"/>
              </w:rPr>
              <w:t>150</w:t>
            </w:r>
          </w:p>
        </w:tc>
        <w:tc>
          <w:tcPr>
            <w:tcW w:w="473" w:type="pct"/>
            <w:tcBorders>
              <w:bottom w:val="single" w:sz="4" w:space="0" w:color="auto"/>
            </w:tcBorders>
          </w:tcPr>
          <w:p w14:paraId="3F92DAC7" w14:textId="77777777" w:rsidR="00093F73" w:rsidRPr="000B4159" w:rsidRDefault="00093F73" w:rsidP="00093F73">
            <w:pPr>
              <w:rPr>
                <w:sz w:val="20"/>
                <w:lang w:val="en-GB" w:eastAsia="en-US"/>
              </w:rPr>
            </w:pPr>
            <w:r w:rsidRPr="7870F769">
              <w:rPr>
                <w:sz w:val="20"/>
                <w:lang w:val="ru-RU" w:eastAsia="en-US"/>
              </w:rPr>
              <w:t>40</w:t>
            </w:r>
          </w:p>
        </w:tc>
        <w:tc>
          <w:tcPr>
            <w:tcW w:w="541" w:type="pct"/>
            <w:tcBorders>
              <w:bottom w:val="single" w:sz="4" w:space="0" w:color="auto"/>
            </w:tcBorders>
          </w:tcPr>
          <w:p w14:paraId="3F92DAC8" w14:textId="77777777" w:rsidR="00093F73" w:rsidRPr="000B4159" w:rsidRDefault="00093F73" w:rsidP="00093F73">
            <w:pPr>
              <w:rPr>
                <w:sz w:val="20"/>
                <w:lang w:val="en-GB" w:eastAsia="en-US"/>
              </w:rPr>
            </w:pPr>
            <w:r w:rsidRPr="7870F769">
              <w:rPr>
                <w:sz w:val="20"/>
                <w:lang w:val="ru-RU" w:eastAsia="en-US"/>
              </w:rPr>
              <w:t>6000</w:t>
            </w:r>
          </w:p>
        </w:tc>
      </w:tr>
      <w:tr w:rsidR="00D91905" w14:paraId="3F92DACD" w14:textId="77777777" w:rsidTr="00093F73">
        <w:tc>
          <w:tcPr>
            <w:tcW w:w="538" w:type="pct"/>
            <w:tcBorders>
              <w:bottom w:val="single" w:sz="4" w:space="0" w:color="auto"/>
            </w:tcBorders>
          </w:tcPr>
          <w:p w14:paraId="3F92DACA" w14:textId="77777777" w:rsidR="00093F73" w:rsidRPr="000B4159" w:rsidRDefault="00093F73" w:rsidP="00093F73">
            <w:pPr>
              <w:rPr>
                <w:sz w:val="20"/>
                <w:lang w:val="en-GB" w:eastAsia="en-US"/>
              </w:rPr>
            </w:pPr>
          </w:p>
        </w:tc>
        <w:tc>
          <w:tcPr>
            <w:tcW w:w="3921" w:type="pct"/>
            <w:gridSpan w:val="4"/>
            <w:tcBorders>
              <w:bottom w:val="single" w:sz="4" w:space="0" w:color="auto"/>
            </w:tcBorders>
            <w:shd w:val="clear" w:color="auto" w:fill="FFFF99"/>
          </w:tcPr>
          <w:p w14:paraId="3F92DACB" w14:textId="77777777" w:rsidR="00093F73" w:rsidRPr="000B4159" w:rsidRDefault="00093F73" w:rsidP="00093F73">
            <w:pPr>
              <w:rPr>
                <w:sz w:val="20"/>
                <w:lang w:val="en-GB" w:eastAsia="en-US"/>
              </w:rPr>
            </w:pPr>
            <w:r w:rsidRPr="7870F769">
              <w:rPr>
                <w:sz w:val="20"/>
                <w:lang w:val="ru-RU" w:eastAsia="en-US"/>
              </w:rPr>
              <w:t>Промежуточный итог</w:t>
            </w:r>
          </w:p>
        </w:tc>
        <w:tc>
          <w:tcPr>
            <w:tcW w:w="541" w:type="pct"/>
            <w:tcBorders>
              <w:bottom w:val="single" w:sz="4" w:space="0" w:color="auto"/>
            </w:tcBorders>
            <w:shd w:val="clear" w:color="auto" w:fill="FFFF99"/>
          </w:tcPr>
          <w:p w14:paraId="3F92DACC" w14:textId="77777777" w:rsidR="00093F73" w:rsidRPr="000B4159" w:rsidRDefault="00093F73" w:rsidP="00093F73">
            <w:pPr>
              <w:rPr>
                <w:sz w:val="20"/>
                <w:lang w:val="en-GB" w:eastAsia="en-US"/>
              </w:rPr>
            </w:pPr>
            <w:r w:rsidRPr="7870F769">
              <w:rPr>
                <w:sz w:val="20"/>
                <w:lang w:val="ru-RU" w:eastAsia="en-US"/>
              </w:rPr>
              <w:t>12650</w:t>
            </w:r>
          </w:p>
        </w:tc>
      </w:tr>
      <w:tr w:rsidR="00D91905" w:rsidRPr="001F44B4" w14:paraId="3F92DAD0" w14:textId="77777777" w:rsidTr="00093F73">
        <w:tc>
          <w:tcPr>
            <w:tcW w:w="538" w:type="pct"/>
            <w:shd w:val="clear" w:color="auto" w:fill="FFFF99"/>
          </w:tcPr>
          <w:p w14:paraId="3F92DACE" w14:textId="77777777" w:rsidR="00093F73" w:rsidRPr="000B4159" w:rsidRDefault="00B3184C" w:rsidP="00093F73">
            <w:pPr>
              <w:rPr>
                <w:sz w:val="20"/>
                <w:lang w:val="en-GB" w:eastAsia="en-US"/>
              </w:rPr>
            </w:pPr>
            <w:r>
              <w:rPr>
                <w:sz w:val="20"/>
                <w:lang w:val="ru-RU" w:eastAsia="en-US"/>
              </w:rPr>
              <w:lastRenderedPageBreak/>
              <w:t>Мера</w:t>
            </w:r>
            <w:r w:rsidR="00093F73" w:rsidRPr="7870F769">
              <w:rPr>
                <w:sz w:val="20"/>
                <w:lang w:val="ru-RU" w:eastAsia="en-US"/>
              </w:rPr>
              <w:t xml:space="preserve"> 1.3</w:t>
            </w:r>
          </w:p>
        </w:tc>
        <w:tc>
          <w:tcPr>
            <w:tcW w:w="4462" w:type="pct"/>
            <w:gridSpan w:val="5"/>
            <w:shd w:val="clear" w:color="auto" w:fill="FFFF99"/>
          </w:tcPr>
          <w:p w14:paraId="3F92DACF" w14:textId="77777777" w:rsidR="00093F73" w:rsidRPr="00093F73" w:rsidRDefault="00093F73" w:rsidP="00B3184C">
            <w:pPr>
              <w:rPr>
                <w:sz w:val="20"/>
                <w:lang w:val="ru-RU" w:eastAsia="en-US"/>
              </w:rPr>
            </w:pPr>
            <w:r w:rsidRPr="7870F769">
              <w:rPr>
                <w:sz w:val="20"/>
                <w:lang w:val="ru-RU" w:eastAsia="en-US"/>
              </w:rPr>
              <w:t>Управление программой и техническ</w:t>
            </w:r>
            <w:r w:rsidR="00B3184C">
              <w:rPr>
                <w:sz w:val="20"/>
                <w:lang w:val="ru-RU" w:eastAsia="en-US"/>
              </w:rPr>
              <w:t>ое руководство</w:t>
            </w:r>
          </w:p>
        </w:tc>
      </w:tr>
      <w:tr w:rsidR="00D91905" w14:paraId="3F92DAD7" w14:textId="77777777" w:rsidTr="00093F73">
        <w:tc>
          <w:tcPr>
            <w:tcW w:w="538" w:type="pct"/>
          </w:tcPr>
          <w:p w14:paraId="3F92DAD1" w14:textId="77777777" w:rsidR="00093F73" w:rsidRPr="000B4159" w:rsidRDefault="00093F73" w:rsidP="00093F73">
            <w:pPr>
              <w:rPr>
                <w:sz w:val="20"/>
                <w:lang w:val="en-GB" w:eastAsia="en-US"/>
              </w:rPr>
            </w:pPr>
            <w:r w:rsidRPr="7870F769">
              <w:rPr>
                <w:sz w:val="20"/>
                <w:lang w:val="ru-RU" w:eastAsia="en-US"/>
              </w:rPr>
              <w:t>1</w:t>
            </w:r>
          </w:p>
        </w:tc>
        <w:tc>
          <w:tcPr>
            <w:tcW w:w="2231" w:type="pct"/>
          </w:tcPr>
          <w:p w14:paraId="3F92DAD2" w14:textId="77777777" w:rsidR="00093F73" w:rsidRPr="000B4159" w:rsidRDefault="00093F73" w:rsidP="00093F73">
            <w:pPr>
              <w:rPr>
                <w:sz w:val="20"/>
                <w:lang w:val="en-GB" w:eastAsia="en-US"/>
              </w:rPr>
            </w:pPr>
            <w:r w:rsidRPr="7870F769">
              <w:rPr>
                <w:sz w:val="20"/>
                <w:lang w:val="ru-RU" w:eastAsia="en-US"/>
              </w:rPr>
              <w:t xml:space="preserve">Зарплата – руководитель программы </w:t>
            </w:r>
          </w:p>
        </w:tc>
        <w:tc>
          <w:tcPr>
            <w:tcW w:w="743" w:type="pct"/>
          </w:tcPr>
          <w:p w14:paraId="3F92DAD3" w14:textId="77777777" w:rsidR="00093F73" w:rsidRPr="000B4159" w:rsidRDefault="00093F73" w:rsidP="00093F73">
            <w:pPr>
              <w:rPr>
                <w:sz w:val="20"/>
                <w:lang w:val="en-GB" w:eastAsia="en-US"/>
              </w:rPr>
            </w:pPr>
            <w:r w:rsidRPr="7870F769">
              <w:rPr>
                <w:sz w:val="20"/>
                <w:lang w:val="ru-RU" w:eastAsia="en-US"/>
              </w:rPr>
              <w:t>Месяцы</w:t>
            </w:r>
          </w:p>
        </w:tc>
        <w:tc>
          <w:tcPr>
            <w:tcW w:w="474" w:type="pct"/>
          </w:tcPr>
          <w:p w14:paraId="3F92DAD4" w14:textId="77777777" w:rsidR="00093F73" w:rsidRPr="000B4159" w:rsidRDefault="00093F73" w:rsidP="00093F73">
            <w:pPr>
              <w:rPr>
                <w:sz w:val="20"/>
                <w:lang w:val="en-GB" w:eastAsia="en-US"/>
              </w:rPr>
            </w:pPr>
            <w:r w:rsidRPr="7870F769">
              <w:rPr>
                <w:sz w:val="20"/>
                <w:lang w:val="ru-RU" w:eastAsia="en-US"/>
              </w:rPr>
              <w:t>3</w:t>
            </w:r>
          </w:p>
        </w:tc>
        <w:tc>
          <w:tcPr>
            <w:tcW w:w="473" w:type="pct"/>
          </w:tcPr>
          <w:p w14:paraId="3F92DAD5" w14:textId="77777777" w:rsidR="00093F73" w:rsidRPr="000B4159" w:rsidRDefault="00093F73" w:rsidP="00093F73">
            <w:pPr>
              <w:rPr>
                <w:sz w:val="20"/>
                <w:lang w:val="en-GB" w:eastAsia="en-US"/>
              </w:rPr>
            </w:pPr>
            <w:r w:rsidRPr="7870F769">
              <w:rPr>
                <w:sz w:val="20"/>
                <w:lang w:val="ru-RU" w:eastAsia="en-US"/>
              </w:rPr>
              <w:t>2400</w:t>
            </w:r>
          </w:p>
        </w:tc>
        <w:tc>
          <w:tcPr>
            <w:tcW w:w="541" w:type="pct"/>
          </w:tcPr>
          <w:p w14:paraId="3F92DAD6" w14:textId="77777777" w:rsidR="00093F73" w:rsidRPr="000B4159" w:rsidRDefault="00093F73" w:rsidP="00093F73">
            <w:pPr>
              <w:rPr>
                <w:sz w:val="20"/>
                <w:lang w:val="en-GB" w:eastAsia="en-US"/>
              </w:rPr>
            </w:pPr>
            <w:r w:rsidRPr="7870F769">
              <w:rPr>
                <w:sz w:val="20"/>
                <w:lang w:val="ru-RU" w:eastAsia="en-US"/>
              </w:rPr>
              <w:t>7200</w:t>
            </w:r>
          </w:p>
        </w:tc>
      </w:tr>
      <w:tr w:rsidR="00D91905" w14:paraId="3F92DADE" w14:textId="77777777" w:rsidTr="00093F73">
        <w:tc>
          <w:tcPr>
            <w:tcW w:w="538" w:type="pct"/>
          </w:tcPr>
          <w:p w14:paraId="3F92DAD8" w14:textId="77777777" w:rsidR="00093F73" w:rsidRPr="000B4159" w:rsidRDefault="00093F73" w:rsidP="00093F73">
            <w:pPr>
              <w:rPr>
                <w:sz w:val="20"/>
                <w:lang w:val="en-GB" w:eastAsia="en-US"/>
              </w:rPr>
            </w:pPr>
            <w:r w:rsidRPr="7870F769">
              <w:rPr>
                <w:sz w:val="20"/>
                <w:lang w:val="ru-RU" w:eastAsia="en-US"/>
              </w:rPr>
              <w:t>2</w:t>
            </w:r>
          </w:p>
        </w:tc>
        <w:tc>
          <w:tcPr>
            <w:tcW w:w="2231" w:type="pct"/>
          </w:tcPr>
          <w:p w14:paraId="3F92DAD9" w14:textId="77777777" w:rsidR="00093F73" w:rsidRPr="000B4159" w:rsidRDefault="00093F73" w:rsidP="00093F73">
            <w:pPr>
              <w:rPr>
                <w:sz w:val="20"/>
                <w:lang w:val="en-GB" w:eastAsia="en-US"/>
              </w:rPr>
            </w:pPr>
            <w:r w:rsidRPr="7870F769">
              <w:rPr>
                <w:sz w:val="20"/>
                <w:lang w:val="ru-RU" w:eastAsia="en-US"/>
              </w:rPr>
              <w:t>Оклад – сотрудник программы</w:t>
            </w:r>
          </w:p>
        </w:tc>
        <w:tc>
          <w:tcPr>
            <w:tcW w:w="743" w:type="pct"/>
          </w:tcPr>
          <w:p w14:paraId="3F92DADA" w14:textId="77777777" w:rsidR="00093F73" w:rsidRPr="000B4159" w:rsidRDefault="00093F73" w:rsidP="00093F73">
            <w:pPr>
              <w:rPr>
                <w:sz w:val="20"/>
                <w:lang w:val="en-GB" w:eastAsia="en-US"/>
              </w:rPr>
            </w:pPr>
            <w:r w:rsidRPr="7870F769">
              <w:rPr>
                <w:sz w:val="20"/>
                <w:lang w:val="ru-RU" w:eastAsia="en-US"/>
              </w:rPr>
              <w:t>Месяцы</w:t>
            </w:r>
          </w:p>
        </w:tc>
        <w:tc>
          <w:tcPr>
            <w:tcW w:w="474" w:type="pct"/>
          </w:tcPr>
          <w:p w14:paraId="3F92DADB" w14:textId="77777777" w:rsidR="00093F73" w:rsidRPr="000B4159" w:rsidRDefault="00093F73" w:rsidP="00093F73">
            <w:pPr>
              <w:rPr>
                <w:sz w:val="20"/>
                <w:lang w:val="en-GB" w:eastAsia="en-US"/>
              </w:rPr>
            </w:pPr>
            <w:r w:rsidRPr="7870F769">
              <w:rPr>
                <w:sz w:val="20"/>
                <w:lang w:val="ru-RU" w:eastAsia="en-US"/>
              </w:rPr>
              <w:t>3</w:t>
            </w:r>
          </w:p>
        </w:tc>
        <w:tc>
          <w:tcPr>
            <w:tcW w:w="473" w:type="pct"/>
          </w:tcPr>
          <w:p w14:paraId="3F92DADC" w14:textId="77777777" w:rsidR="00093F73" w:rsidRPr="000B4159" w:rsidRDefault="00093F73" w:rsidP="00093F73">
            <w:pPr>
              <w:rPr>
                <w:sz w:val="20"/>
                <w:lang w:val="en-GB" w:eastAsia="en-US"/>
              </w:rPr>
            </w:pPr>
            <w:r w:rsidRPr="7870F769">
              <w:rPr>
                <w:sz w:val="20"/>
                <w:lang w:val="ru-RU" w:eastAsia="en-US"/>
              </w:rPr>
              <w:t>1100</w:t>
            </w:r>
          </w:p>
        </w:tc>
        <w:tc>
          <w:tcPr>
            <w:tcW w:w="541" w:type="pct"/>
          </w:tcPr>
          <w:p w14:paraId="3F92DADD" w14:textId="77777777" w:rsidR="00093F73" w:rsidRPr="000B4159" w:rsidRDefault="00093F73" w:rsidP="00093F73">
            <w:pPr>
              <w:rPr>
                <w:sz w:val="20"/>
                <w:lang w:val="en-GB" w:eastAsia="en-US"/>
              </w:rPr>
            </w:pPr>
            <w:r w:rsidRPr="7870F769">
              <w:rPr>
                <w:sz w:val="20"/>
                <w:lang w:val="ru-RU" w:eastAsia="en-US"/>
              </w:rPr>
              <w:t>3300</w:t>
            </w:r>
          </w:p>
        </w:tc>
      </w:tr>
      <w:tr w:rsidR="00D91905" w14:paraId="3F92DAE5" w14:textId="77777777" w:rsidTr="00093F73">
        <w:tc>
          <w:tcPr>
            <w:tcW w:w="538" w:type="pct"/>
          </w:tcPr>
          <w:p w14:paraId="3F92DADF" w14:textId="77777777" w:rsidR="00093F73" w:rsidRPr="000B4159" w:rsidRDefault="00093F73" w:rsidP="00093F73">
            <w:pPr>
              <w:rPr>
                <w:sz w:val="20"/>
                <w:lang w:val="en-GB" w:eastAsia="en-US"/>
              </w:rPr>
            </w:pPr>
            <w:r w:rsidRPr="7870F769">
              <w:rPr>
                <w:sz w:val="20"/>
                <w:lang w:val="ru-RU" w:eastAsia="en-US"/>
              </w:rPr>
              <w:t>3</w:t>
            </w:r>
          </w:p>
        </w:tc>
        <w:tc>
          <w:tcPr>
            <w:tcW w:w="2231" w:type="pct"/>
            <w:tcBorders>
              <w:bottom w:val="single" w:sz="4" w:space="0" w:color="auto"/>
            </w:tcBorders>
          </w:tcPr>
          <w:p w14:paraId="3F92DAE0" w14:textId="77777777" w:rsidR="00093F73" w:rsidRPr="000B4159" w:rsidRDefault="00093F73" w:rsidP="00093F73">
            <w:pPr>
              <w:rPr>
                <w:sz w:val="20"/>
                <w:lang w:val="en-GB" w:eastAsia="en-US"/>
              </w:rPr>
            </w:pPr>
            <w:r w:rsidRPr="7870F769">
              <w:rPr>
                <w:sz w:val="20"/>
                <w:lang w:val="ru-RU" w:eastAsia="en-US"/>
              </w:rPr>
              <w:t>Зарплата – ассистенты по программе (2)</w:t>
            </w:r>
          </w:p>
        </w:tc>
        <w:tc>
          <w:tcPr>
            <w:tcW w:w="743" w:type="pct"/>
            <w:tcBorders>
              <w:bottom w:val="single" w:sz="4" w:space="0" w:color="auto"/>
            </w:tcBorders>
          </w:tcPr>
          <w:p w14:paraId="3F92DAE1" w14:textId="77777777" w:rsidR="00093F73" w:rsidRPr="000B4159" w:rsidRDefault="00093F73" w:rsidP="00093F73">
            <w:pPr>
              <w:rPr>
                <w:sz w:val="20"/>
                <w:lang w:val="en-GB" w:eastAsia="en-US"/>
              </w:rPr>
            </w:pPr>
            <w:r w:rsidRPr="7870F769">
              <w:rPr>
                <w:sz w:val="20"/>
                <w:lang w:val="ru-RU" w:eastAsia="en-US"/>
              </w:rPr>
              <w:t>Месяцы</w:t>
            </w:r>
          </w:p>
        </w:tc>
        <w:tc>
          <w:tcPr>
            <w:tcW w:w="474" w:type="pct"/>
            <w:tcBorders>
              <w:bottom w:val="single" w:sz="4" w:space="0" w:color="auto"/>
            </w:tcBorders>
          </w:tcPr>
          <w:p w14:paraId="3F92DAE2" w14:textId="77777777" w:rsidR="00093F73" w:rsidRPr="000B4159" w:rsidRDefault="00093F73" w:rsidP="00093F73">
            <w:pPr>
              <w:rPr>
                <w:sz w:val="20"/>
                <w:lang w:val="en-GB" w:eastAsia="en-US"/>
              </w:rPr>
            </w:pPr>
            <w:r w:rsidRPr="7870F769">
              <w:rPr>
                <w:sz w:val="20"/>
                <w:lang w:val="ru-RU" w:eastAsia="en-US"/>
              </w:rPr>
              <w:t>3 X 2</w:t>
            </w:r>
          </w:p>
        </w:tc>
        <w:tc>
          <w:tcPr>
            <w:tcW w:w="473" w:type="pct"/>
            <w:tcBorders>
              <w:bottom w:val="single" w:sz="4" w:space="0" w:color="auto"/>
            </w:tcBorders>
          </w:tcPr>
          <w:p w14:paraId="3F92DAE3" w14:textId="77777777" w:rsidR="00093F73" w:rsidRPr="000B4159" w:rsidRDefault="00093F73" w:rsidP="00093F73">
            <w:pPr>
              <w:rPr>
                <w:sz w:val="20"/>
                <w:lang w:val="en-GB" w:eastAsia="en-US"/>
              </w:rPr>
            </w:pPr>
            <w:r w:rsidRPr="7870F769">
              <w:rPr>
                <w:sz w:val="20"/>
                <w:lang w:val="ru-RU" w:eastAsia="en-US"/>
              </w:rPr>
              <w:t>700</w:t>
            </w:r>
          </w:p>
        </w:tc>
        <w:tc>
          <w:tcPr>
            <w:tcW w:w="541" w:type="pct"/>
            <w:tcBorders>
              <w:bottom w:val="single" w:sz="4" w:space="0" w:color="auto"/>
            </w:tcBorders>
          </w:tcPr>
          <w:p w14:paraId="3F92DAE4" w14:textId="77777777" w:rsidR="00093F73" w:rsidRPr="000B4159" w:rsidRDefault="00093F73" w:rsidP="00093F73">
            <w:pPr>
              <w:rPr>
                <w:sz w:val="20"/>
                <w:lang w:val="en-GB" w:eastAsia="en-US"/>
              </w:rPr>
            </w:pPr>
            <w:r w:rsidRPr="7870F769">
              <w:rPr>
                <w:sz w:val="20"/>
                <w:lang w:val="ru-RU" w:eastAsia="en-US"/>
              </w:rPr>
              <w:t>4200</w:t>
            </w:r>
          </w:p>
        </w:tc>
      </w:tr>
      <w:tr w:rsidR="00D91905" w14:paraId="3F92DAE9" w14:textId="77777777" w:rsidTr="00093F73">
        <w:tc>
          <w:tcPr>
            <w:tcW w:w="538" w:type="pct"/>
            <w:tcBorders>
              <w:bottom w:val="single" w:sz="4" w:space="0" w:color="auto"/>
            </w:tcBorders>
          </w:tcPr>
          <w:p w14:paraId="3F92DAE6" w14:textId="77777777" w:rsidR="00093F73" w:rsidRPr="000B4159" w:rsidRDefault="00093F73" w:rsidP="00093F73">
            <w:pPr>
              <w:rPr>
                <w:sz w:val="20"/>
                <w:lang w:val="en-GB" w:eastAsia="en-US"/>
              </w:rPr>
            </w:pPr>
          </w:p>
        </w:tc>
        <w:tc>
          <w:tcPr>
            <w:tcW w:w="3921" w:type="pct"/>
            <w:gridSpan w:val="4"/>
            <w:tcBorders>
              <w:bottom w:val="single" w:sz="4" w:space="0" w:color="auto"/>
            </w:tcBorders>
            <w:shd w:val="clear" w:color="auto" w:fill="FFFF99"/>
          </w:tcPr>
          <w:p w14:paraId="3F92DAE7" w14:textId="77777777" w:rsidR="00093F73" w:rsidRPr="000B4159" w:rsidRDefault="00093F73" w:rsidP="00093F73">
            <w:pPr>
              <w:rPr>
                <w:sz w:val="20"/>
                <w:lang w:val="en-GB" w:eastAsia="en-US"/>
              </w:rPr>
            </w:pPr>
            <w:r w:rsidRPr="7870F769">
              <w:rPr>
                <w:sz w:val="20"/>
                <w:lang w:val="ru-RU" w:eastAsia="en-US"/>
              </w:rPr>
              <w:t>Промежуточный итог</w:t>
            </w:r>
          </w:p>
        </w:tc>
        <w:tc>
          <w:tcPr>
            <w:tcW w:w="541" w:type="pct"/>
            <w:tcBorders>
              <w:bottom w:val="single" w:sz="4" w:space="0" w:color="auto"/>
            </w:tcBorders>
            <w:shd w:val="clear" w:color="auto" w:fill="FFFF99"/>
          </w:tcPr>
          <w:p w14:paraId="3F92DAE8" w14:textId="77777777" w:rsidR="00093F73" w:rsidRPr="000B4159" w:rsidRDefault="00093F73" w:rsidP="00093F73">
            <w:pPr>
              <w:rPr>
                <w:sz w:val="20"/>
                <w:lang w:val="en-GB" w:eastAsia="en-US"/>
              </w:rPr>
            </w:pPr>
            <w:r w:rsidRPr="7870F769">
              <w:rPr>
                <w:sz w:val="20"/>
                <w:lang w:val="ru-RU" w:eastAsia="en-US"/>
              </w:rPr>
              <w:t>14700</w:t>
            </w:r>
          </w:p>
        </w:tc>
      </w:tr>
      <w:tr w:rsidR="00D91905" w14:paraId="3F92DAEC" w14:textId="77777777" w:rsidTr="00093F73">
        <w:tc>
          <w:tcPr>
            <w:tcW w:w="4459" w:type="pct"/>
            <w:gridSpan w:val="5"/>
            <w:tcBorders>
              <w:bottom w:val="single" w:sz="4" w:space="0" w:color="auto"/>
            </w:tcBorders>
            <w:shd w:val="clear" w:color="auto" w:fill="FFCC00"/>
          </w:tcPr>
          <w:p w14:paraId="3F92DAEA" w14:textId="77777777" w:rsidR="00093F73" w:rsidRPr="000B4159" w:rsidRDefault="00093F73" w:rsidP="00093F73">
            <w:pPr>
              <w:rPr>
                <w:sz w:val="20"/>
                <w:lang w:val="en-GB" w:eastAsia="en-US"/>
              </w:rPr>
            </w:pPr>
            <w:r w:rsidRPr="7870F769">
              <w:rPr>
                <w:sz w:val="20"/>
                <w:lang w:val="ru-RU" w:eastAsia="en-US"/>
              </w:rPr>
              <w:t>ОБЩИЙ ИТОГ 1</w:t>
            </w:r>
          </w:p>
        </w:tc>
        <w:tc>
          <w:tcPr>
            <w:tcW w:w="541" w:type="pct"/>
            <w:tcBorders>
              <w:bottom w:val="single" w:sz="4" w:space="0" w:color="auto"/>
            </w:tcBorders>
            <w:shd w:val="clear" w:color="auto" w:fill="FFCC00"/>
          </w:tcPr>
          <w:p w14:paraId="3F92DAEB" w14:textId="77777777" w:rsidR="00093F73" w:rsidRPr="000B4159" w:rsidRDefault="00093F73" w:rsidP="00093F73">
            <w:pPr>
              <w:rPr>
                <w:sz w:val="20"/>
                <w:lang w:val="en-GB" w:eastAsia="en-US"/>
              </w:rPr>
            </w:pPr>
            <w:r w:rsidRPr="7870F769">
              <w:rPr>
                <w:sz w:val="20"/>
                <w:lang w:val="ru-RU" w:eastAsia="en-US"/>
              </w:rPr>
              <w:t>77350</w:t>
            </w:r>
          </w:p>
        </w:tc>
      </w:tr>
      <w:tr w:rsidR="00D91905" w:rsidRPr="001F44B4" w14:paraId="3F92DAEF" w14:textId="77777777" w:rsidTr="00093F73">
        <w:tc>
          <w:tcPr>
            <w:tcW w:w="538" w:type="pct"/>
            <w:shd w:val="clear" w:color="auto" w:fill="FFFF99"/>
          </w:tcPr>
          <w:p w14:paraId="3F92DAED" w14:textId="77777777" w:rsidR="00093F73" w:rsidRPr="000B4159" w:rsidRDefault="00B3184C" w:rsidP="00093F73">
            <w:pPr>
              <w:rPr>
                <w:sz w:val="20"/>
                <w:lang w:val="en-GB" w:eastAsia="en-US"/>
              </w:rPr>
            </w:pPr>
            <w:r>
              <w:rPr>
                <w:sz w:val="20"/>
                <w:lang w:val="ru-RU" w:eastAsia="en-US"/>
              </w:rPr>
              <w:t>ПР</w:t>
            </w:r>
            <w:r w:rsidR="00093F73" w:rsidRPr="7870F769">
              <w:rPr>
                <w:sz w:val="20"/>
                <w:lang w:val="ru-RU" w:eastAsia="en-US"/>
              </w:rPr>
              <w:t xml:space="preserve"> 2</w:t>
            </w:r>
          </w:p>
        </w:tc>
        <w:tc>
          <w:tcPr>
            <w:tcW w:w="4462" w:type="pct"/>
            <w:gridSpan w:val="5"/>
            <w:shd w:val="clear" w:color="auto" w:fill="FFFF99"/>
          </w:tcPr>
          <w:p w14:paraId="3F92DAEE" w14:textId="77777777" w:rsidR="00093F73" w:rsidRPr="00093F73" w:rsidRDefault="00093F73" w:rsidP="00093F73">
            <w:pPr>
              <w:rPr>
                <w:sz w:val="20"/>
                <w:lang w:val="ru-RU" w:eastAsia="en-US"/>
              </w:rPr>
            </w:pPr>
            <w:r w:rsidRPr="7870F769">
              <w:rPr>
                <w:sz w:val="20"/>
                <w:lang w:val="ru-RU" w:eastAsia="en-US"/>
              </w:rPr>
              <w:t>Эффективное и действенное управление программой</w:t>
            </w:r>
          </w:p>
        </w:tc>
      </w:tr>
      <w:tr w:rsidR="00D91905" w:rsidRPr="001F44B4" w14:paraId="3F92DAF2" w14:textId="77777777" w:rsidTr="00093F73">
        <w:tc>
          <w:tcPr>
            <w:tcW w:w="538" w:type="pct"/>
            <w:shd w:val="clear" w:color="auto" w:fill="FFFF99"/>
          </w:tcPr>
          <w:p w14:paraId="3F92DAF0" w14:textId="77777777" w:rsidR="00093F73" w:rsidRPr="000B4159" w:rsidRDefault="00B3184C" w:rsidP="00093F73">
            <w:pPr>
              <w:rPr>
                <w:sz w:val="20"/>
                <w:lang w:val="en-GB" w:eastAsia="en-US"/>
              </w:rPr>
            </w:pPr>
            <w:r>
              <w:rPr>
                <w:sz w:val="20"/>
                <w:lang w:val="ru-RU" w:eastAsia="en-US"/>
              </w:rPr>
              <w:t>Мера</w:t>
            </w:r>
            <w:r w:rsidR="00093F73" w:rsidRPr="7870F769">
              <w:rPr>
                <w:sz w:val="20"/>
                <w:lang w:val="ru-RU" w:eastAsia="en-US"/>
              </w:rPr>
              <w:t xml:space="preserve"> 4.1 </w:t>
            </w:r>
          </w:p>
        </w:tc>
        <w:tc>
          <w:tcPr>
            <w:tcW w:w="4462" w:type="pct"/>
            <w:gridSpan w:val="5"/>
            <w:shd w:val="clear" w:color="auto" w:fill="FFFF99"/>
          </w:tcPr>
          <w:p w14:paraId="3F92DAF1" w14:textId="77777777" w:rsidR="00093F73" w:rsidRPr="00093F73" w:rsidRDefault="00093F73" w:rsidP="00B3184C">
            <w:pPr>
              <w:rPr>
                <w:sz w:val="20"/>
                <w:lang w:val="ru-RU" w:eastAsia="en-US"/>
              </w:rPr>
            </w:pPr>
            <w:r w:rsidRPr="7870F769">
              <w:rPr>
                <w:sz w:val="20"/>
                <w:lang w:val="ru-RU" w:eastAsia="en-US"/>
              </w:rPr>
              <w:t xml:space="preserve">Оклады управленческого и вспомогательного персонала </w:t>
            </w:r>
            <w:r w:rsidR="00B3184C">
              <w:rPr>
                <w:sz w:val="20"/>
                <w:lang w:val="ru-RU" w:eastAsia="en-US"/>
              </w:rPr>
              <w:t>внутри страны соразмерно полезному</w:t>
            </w:r>
            <w:r w:rsidRPr="7870F769">
              <w:rPr>
                <w:sz w:val="20"/>
                <w:lang w:val="ru-RU" w:eastAsia="en-US"/>
              </w:rPr>
              <w:t xml:space="preserve"> вкладу в программу </w:t>
            </w:r>
          </w:p>
        </w:tc>
      </w:tr>
      <w:tr w:rsidR="00D91905" w14:paraId="3F92DAF9" w14:textId="77777777" w:rsidTr="00093F73">
        <w:tc>
          <w:tcPr>
            <w:tcW w:w="538" w:type="pct"/>
          </w:tcPr>
          <w:p w14:paraId="3F92DAF3" w14:textId="77777777" w:rsidR="00093F73" w:rsidRPr="000B4159" w:rsidRDefault="00093F73" w:rsidP="00093F73">
            <w:pPr>
              <w:rPr>
                <w:sz w:val="20"/>
                <w:lang w:val="en-GB" w:eastAsia="en-US"/>
              </w:rPr>
            </w:pPr>
            <w:r w:rsidRPr="7870F769">
              <w:rPr>
                <w:sz w:val="20"/>
                <w:lang w:val="ru-RU" w:eastAsia="en-US"/>
              </w:rPr>
              <w:t>1</w:t>
            </w:r>
          </w:p>
        </w:tc>
        <w:tc>
          <w:tcPr>
            <w:tcW w:w="2231" w:type="pct"/>
          </w:tcPr>
          <w:p w14:paraId="3F92DAF4" w14:textId="77777777" w:rsidR="00093F73" w:rsidRPr="000B4159" w:rsidRDefault="00093F73" w:rsidP="00093F73">
            <w:pPr>
              <w:rPr>
                <w:sz w:val="20"/>
                <w:lang w:val="en-GB" w:eastAsia="en-US"/>
              </w:rPr>
            </w:pPr>
            <w:r w:rsidRPr="7870F769">
              <w:rPr>
                <w:sz w:val="20"/>
                <w:lang w:val="ru-RU" w:eastAsia="en-US"/>
              </w:rPr>
              <w:t>Страновой директор</w:t>
            </w:r>
          </w:p>
        </w:tc>
        <w:tc>
          <w:tcPr>
            <w:tcW w:w="743" w:type="pct"/>
          </w:tcPr>
          <w:p w14:paraId="3F92DAF5" w14:textId="77777777" w:rsidR="00093F73" w:rsidRPr="000B4159" w:rsidRDefault="00093F73" w:rsidP="00093F73">
            <w:pPr>
              <w:rPr>
                <w:sz w:val="20"/>
                <w:lang w:val="en-GB" w:eastAsia="en-US"/>
              </w:rPr>
            </w:pPr>
            <w:r w:rsidRPr="7870F769">
              <w:rPr>
                <w:sz w:val="20"/>
                <w:lang w:val="ru-RU" w:eastAsia="en-US"/>
              </w:rPr>
              <w:t>Месяцы x 5%</w:t>
            </w:r>
          </w:p>
        </w:tc>
        <w:tc>
          <w:tcPr>
            <w:tcW w:w="474" w:type="pct"/>
          </w:tcPr>
          <w:p w14:paraId="3F92DAF6" w14:textId="77777777" w:rsidR="00093F73" w:rsidRPr="000B4159" w:rsidRDefault="00093F73" w:rsidP="00093F73">
            <w:pPr>
              <w:rPr>
                <w:sz w:val="20"/>
                <w:lang w:val="en-GB" w:eastAsia="en-US"/>
              </w:rPr>
            </w:pPr>
            <w:r w:rsidRPr="7870F769">
              <w:rPr>
                <w:sz w:val="20"/>
                <w:lang w:val="ru-RU" w:eastAsia="en-US"/>
              </w:rPr>
              <w:t>3</w:t>
            </w:r>
          </w:p>
        </w:tc>
        <w:tc>
          <w:tcPr>
            <w:tcW w:w="473" w:type="pct"/>
          </w:tcPr>
          <w:p w14:paraId="3F92DAF7" w14:textId="77777777" w:rsidR="00093F73" w:rsidRPr="000B4159" w:rsidRDefault="00093F73" w:rsidP="00093F73">
            <w:pPr>
              <w:rPr>
                <w:sz w:val="20"/>
                <w:lang w:val="en-GB" w:eastAsia="en-US"/>
              </w:rPr>
            </w:pPr>
            <w:r w:rsidRPr="7870F769">
              <w:rPr>
                <w:sz w:val="20"/>
                <w:lang w:val="ru-RU" w:eastAsia="en-US"/>
              </w:rPr>
              <w:t>10500</w:t>
            </w:r>
          </w:p>
        </w:tc>
        <w:tc>
          <w:tcPr>
            <w:tcW w:w="541" w:type="pct"/>
          </w:tcPr>
          <w:p w14:paraId="3F92DAF8" w14:textId="77777777" w:rsidR="00093F73" w:rsidRPr="000B4159" w:rsidRDefault="00093F73" w:rsidP="00093F73">
            <w:pPr>
              <w:rPr>
                <w:sz w:val="20"/>
                <w:lang w:val="en-GB" w:eastAsia="en-US"/>
              </w:rPr>
            </w:pPr>
            <w:r w:rsidRPr="7870F769">
              <w:rPr>
                <w:sz w:val="20"/>
                <w:lang w:val="ru-RU" w:eastAsia="en-US"/>
              </w:rPr>
              <w:t>1575</w:t>
            </w:r>
          </w:p>
        </w:tc>
      </w:tr>
      <w:tr w:rsidR="00D91905" w14:paraId="3F92DB00" w14:textId="77777777" w:rsidTr="00093F73">
        <w:tc>
          <w:tcPr>
            <w:tcW w:w="538" w:type="pct"/>
          </w:tcPr>
          <w:p w14:paraId="3F92DAFA" w14:textId="77777777" w:rsidR="00093F73" w:rsidRPr="000B4159" w:rsidRDefault="00093F73" w:rsidP="00093F73">
            <w:pPr>
              <w:rPr>
                <w:sz w:val="20"/>
                <w:lang w:val="en-GB" w:eastAsia="en-US"/>
              </w:rPr>
            </w:pPr>
            <w:r w:rsidRPr="7870F769">
              <w:rPr>
                <w:sz w:val="20"/>
                <w:lang w:val="ru-RU" w:eastAsia="en-US"/>
              </w:rPr>
              <w:t>2</w:t>
            </w:r>
          </w:p>
        </w:tc>
        <w:tc>
          <w:tcPr>
            <w:tcW w:w="2231" w:type="pct"/>
          </w:tcPr>
          <w:p w14:paraId="3F92DAFB" w14:textId="77777777" w:rsidR="00093F73" w:rsidRPr="000B4159" w:rsidRDefault="00093F73" w:rsidP="00093F73">
            <w:pPr>
              <w:rPr>
                <w:sz w:val="20"/>
                <w:lang w:val="en-GB" w:eastAsia="en-US"/>
              </w:rPr>
            </w:pPr>
            <w:r w:rsidRPr="7870F769">
              <w:rPr>
                <w:sz w:val="20"/>
                <w:lang w:val="ru-RU" w:eastAsia="en-US"/>
              </w:rPr>
              <w:t>Финансовый директор</w:t>
            </w:r>
          </w:p>
        </w:tc>
        <w:tc>
          <w:tcPr>
            <w:tcW w:w="743" w:type="pct"/>
          </w:tcPr>
          <w:p w14:paraId="3F92DAFC" w14:textId="77777777" w:rsidR="00093F73" w:rsidRPr="000B4159" w:rsidRDefault="00093F73" w:rsidP="00093F73">
            <w:pPr>
              <w:rPr>
                <w:sz w:val="20"/>
                <w:lang w:val="en-GB" w:eastAsia="en-US"/>
              </w:rPr>
            </w:pPr>
            <w:r w:rsidRPr="7870F769">
              <w:rPr>
                <w:sz w:val="20"/>
                <w:lang w:val="ru-RU" w:eastAsia="en-US"/>
              </w:rPr>
              <w:t>Месяцы x 5%</w:t>
            </w:r>
          </w:p>
        </w:tc>
        <w:tc>
          <w:tcPr>
            <w:tcW w:w="474" w:type="pct"/>
          </w:tcPr>
          <w:p w14:paraId="3F92DAFD" w14:textId="77777777" w:rsidR="00093F73" w:rsidRPr="000B4159" w:rsidRDefault="00093F73" w:rsidP="00093F73">
            <w:pPr>
              <w:rPr>
                <w:sz w:val="20"/>
                <w:lang w:val="en-GB" w:eastAsia="en-US"/>
              </w:rPr>
            </w:pPr>
            <w:r w:rsidRPr="7870F769">
              <w:rPr>
                <w:sz w:val="20"/>
                <w:lang w:val="ru-RU" w:eastAsia="en-US"/>
              </w:rPr>
              <w:t>3</w:t>
            </w:r>
          </w:p>
        </w:tc>
        <w:tc>
          <w:tcPr>
            <w:tcW w:w="473" w:type="pct"/>
          </w:tcPr>
          <w:p w14:paraId="3F92DAFE" w14:textId="77777777" w:rsidR="00093F73" w:rsidRPr="000B4159" w:rsidRDefault="00093F73" w:rsidP="00093F73">
            <w:pPr>
              <w:rPr>
                <w:sz w:val="20"/>
                <w:lang w:val="en-GB" w:eastAsia="en-US"/>
              </w:rPr>
            </w:pPr>
            <w:r w:rsidRPr="7870F769">
              <w:rPr>
                <w:sz w:val="20"/>
                <w:lang w:val="ru-RU" w:eastAsia="en-US"/>
              </w:rPr>
              <w:t>6500</w:t>
            </w:r>
          </w:p>
        </w:tc>
        <w:tc>
          <w:tcPr>
            <w:tcW w:w="541" w:type="pct"/>
          </w:tcPr>
          <w:p w14:paraId="3F92DAFF" w14:textId="77777777" w:rsidR="00093F73" w:rsidRPr="000B4159" w:rsidRDefault="00093F73" w:rsidP="00093F73">
            <w:pPr>
              <w:rPr>
                <w:sz w:val="20"/>
                <w:lang w:val="en-GB" w:eastAsia="en-US"/>
              </w:rPr>
            </w:pPr>
            <w:r w:rsidRPr="7870F769">
              <w:rPr>
                <w:sz w:val="20"/>
                <w:lang w:val="ru-RU" w:eastAsia="en-US"/>
              </w:rPr>
              <w:t>975</w:t>
            </w:r>
          </w:p>
        </w:tc>
      </w:tr>
      <w:tr w:rsidR="00D91905" w14:paraId="3F92DB07" w14:textId="77777777" w:rsidTr="00093F73">
        <w:tc>
          <w:tcPr>
            <w:tcW w:w="538" w:type="pct"/>
          </w:tcPr>
          <w:p w14:paraId="3F92DB01" w14:textId="77777777" w:rsidR="00093F73" w:rsidRPr="000B4159" w:rsidRDefault="00093F73" w:rsidP="00093F73">
            <w:pPr>
              <w:rPr>
                <w:sz w:val="20"/>
                <w:lang w:val="en-GB" w:eastAsia="en-US"/>
              </w:rPr>
            </w:pPr>
            <w:r w:rsidRPr="7870F769">
              <w:rPr>
                <w:sz w:val="20"/>
                <w:lang w:val="ru-RU" w:eastAsia="en-US"/>
              </w:rPr>
              <w:t>3</w:t>
            </w:r>
          </w:p>
        </w:tc>
        <w:tc>
          <w:tcPr>
            <w:tcW w:w="2231" w:type="pct"/>
          </w:tcPr>
          <w:p w14:paraId="3F92DB02" w14:textId="77777777" w:rsidR="00093F73" w:rsidRPr="000B4159" w:rsidRDefault="00093F73" w:rsidP="00093F73">
            <w:pPr>
              <w:rPr>
                <w:sz w:val="20"/>
                <w:lang w:val="en-GB" w:eastAsia="en-US"/>
              </w:rPr>
            </w:pPr>
            <w:r w:rsidRPr="7870F769">
              <w:rPr>
                <w:sz w:val="20"/>
                <w:lang w:val="ru-RU" w:eastAsia="en-US"/>
              </w:rPr>
              <w:t>Директор-распорядитель</w:t>
            </w:r>
          </w:p>
        </w:tc>
        <w:tc>
          <w:tcPr>
            <w:tcW w:w="743" w:type="pct"/>
          </w:tcPr>
          <w:p w14:paraId="3F92DB03" w14:textId="77777777" w:rsidR="00093F73" w:rsidRPr="000B4159" w:rsidRDefault="00093F73" w:rsidP="00093F73">
            <w:pPr>
              <w:rPr>
                <w:sz w:val="20"/>
                <w:lang w:val="en-GB" w:eastAsia="en-US"/>
              </w:rPr>
            </w:pPr>
            <w:r w:rsidRPr="7870F769">
              <w:rPr>
                <w:sz w:val="20"/>
                <w:lang w:val="ru-RU" w:eastAsia="en-US"/>
              </w:rPr>
              <w:t>Месяцы x15%</w:t>
            </w:r>
          </w:p>
        </w:tc>
        <w:tc>
          <w:tcPr>
            <w:tcW w:w="474" w:type="pct"/>
          </w:tcPr>
          <w:p w14:paraId="3F92DB04" w14:textId="77777777" w:rsidR="00093F73" w:rsidRPr="000B4159" w:rsidRDefault="00093F73" w:rsidP="00093F73">
            <w:pPr>
              <w:rPr>
                <w:sz w:val="20"/>
                <w:lang w:val="en-GB" w:eastAsia="en-US"/>
              </w:rPr>
            </w:pPr>
            <w:r w:rsidRPr="7870F769">
              <w:rPr>
                <w:sz w:val="20"/>
                <w:lang w:val="ru-RU" w:eastAsia="en-US"/>
              </w:rPr>
              <w:t>3</w:t>
            </w:r>
          </w:p>
        </w:tc>
        <w:tc>
          <w:tcPr>
            <w:tcW w:w="473" w:type="pct"/>
          </w:tcPr>
          <w:p w14:paraId="3F92DB05" w14:textId="77777777" w:rsidR="00093F73" w:rsidRPr="000B4159" w:rsidRDefault="00093F73" w:rsidP="00093F73">
            <w:pPr>
              <w:rPr>
                <w:sz w:val="20"/>
                <w:lang w:val="en-GB" w:eastAsia="en-US"/>
              </w:rPr>
            </w:pPr>
            <w:r w:rsidRPr="7870F769">
              <w:rPr>
                <w:sz w:val="20"/>
                <w:lang w:val="ru-RU" w:eastAsia="en-US"/>
              </w:rPr>
              <w:t>6800</w:t>
            </w:r>
          </w:p>
        </w:tc>
        <w:tc>
          <w:tcPr>
            <w:tcW w:w="541" w:type="pct"/>
          </w:tcPr>
          <w:p w14:paraId="3F92DB06" w14:textId="77777777" w:rsidR="00093F73" w:rsidRPr="000B4159" w:rsidRDefault="00093F73" w:rsidP="00093F73">
            <w:pPr>
              <w:rPr>
                <w:sz w:val="20"/>
                <w:lang w:val="en-GB" w:eastAsia="en-US"/>
              </w:rPr>
            </w:pPr>
            <w:r w:rsidRPr="7870F769">
              <w:rPr>
                <w:sz w:val="20"/>
                <w:lang w:val="ru-RU" w:eastAsia="en-US"/>
              </w:rPr>
              <w:t>3060</w:t>
            </w:r>
          </w:p>
        </w:tc>
      </w:tr>
      <w:tr w:rsidR="00D91905" w14:paraId="3F92DB0E" w14:textId="77777777" w:rsidTr="00093F73">
        <w:tc>
          <w:tcPr>
            <w:tcW w:w="538" w:type="pct"/>
          </w:tcPr>
          <w:p w14:paraId="3F92DB08" w14:textId="77777777" w:rsidR="00093F73" w:rsidRPr="000B4159" w:rsidRDefault="00093F73" w:rsidP="00093F73">
            <w:pPr>
              <w:rPr>
                <w:sz w:val="20"/>
                <w:lang w:val="en-GB" w:eastAsia="en-US"/>
              </w:rPr>
            </w:pPr>
            <w:r w:rsidRPr="7870F769">
              <w:rPr>
                <w:sz w:val="20"/>
                <w:lang w:val="ru-RU" w:eastAsia="en-US"/>
              </w:rPr>
              <w:t>4</w:t>
            </w:r>
          </w:p>
        </w:tc>
        <w:tc>
          <w:tcPr>
            <w:tcW w:w="2231" w:type="pct"/>
          </w:tcPr>
          <w:p w14:paraId="3F92DB09" w14:textId="77777777" w:rsidR="00093F73" w:rsidRPr="000B4159" w:rsidRDefault="00093F73" w:rsidP="00093F73">
            <w:pPr>
              <w:rPr>
                <w:sz w:val="20"/>
                <w:lang w:val="en-GB" w:eastAsia="en-US"/>
              </w:rPr>
            </w:pPr>
            <w:r w:rsidRPr="7870F769">
              <w:rPr>
                <w:sz w:val="20"/>
                <w:lang w:val="ru-RU" w:eastAsia="en-US"/>
              </w:rPr>
              <w:t>Сотрудник по финансовым вопросам</w:t>
            </w:r>
          </w:p>
        </w:tc>
        <w:tc>
          <w:tcPr>
            <w:tcW w:w="743" w:type="pct"/>
          </w:tcPr>
          <w:p w14:paraId="3F92DB0A" w14:textId="77777777" w:rsidR="00093F73" w:rsidRPr="000B4159" w:rsidRDefault="00093F73" w:rsidP="00093F73">
            <w:pPr>
              <w:rPr>
                <w:sz w:val="20"/>
                <w:lang w:val="en-GB" w:eastAsia="en-US"/>
              </w:rPr>
            </w:pPr>
            <w:r w:rsidRPr="7870F769">
              <w:rPr>
                <w:sz w:val="20"/>
                <w:lang w:val="ru-RU" w:eastAsia="en-US"/>
              </w:rPr>
              <w:t>Месяцы x 50%</w:t>
            </w:r>
          </w:p>
        </w:tc>
        <w:tc>
          <w:tcPr>
            <w:tcW w:w="474" w:type="pct"/>
          </w:tcPr>
          <w:p w14:paraId="3F92DB0B" w14:textId="77777777" w:rsidR="00093F73" w:rsidRPr="000B4159" w:rsidRDefault="00093F73" w:rsidP="00093F73">
            <w:pPr>
              <w:rPr>
                <w:sz w:val="20"/>
                <w:lang w:val="en-GB" w:eastAsia="en-US"/>
              </w:rPr>
            </w:pPr>
            <w:r w:rsidRPr="7870F769">
              <w:rPr>
                <w:sz w:val="20"/>
                <w:lang w:val="ru-RU" w:eastAsia="en-US"/>
              </w:rPr>
              <w:t>3</w:t>
            </w:r>
          </w:p>
        </w:tc>
        <w:tc>
          <w:tcPr>
            <w:tcW w:w="473" w:type="pct"/>
          </w:tcPr>
          <w:p w14:paraId="3F92DB0C" w14:textId="77777777" w:rsidR="00093F73" w:rsidRPr="000B4159" w:rsidRDefault="00093F73" w:rsidP="00093F73">
            <w:pPr>
              <w:rPr>
                <w:sz w:val="20"/>
                <w:lang w:val="en-GB" w:eastAsia="en-US"/>
              </w:rPr>
            </w:pPr>
            <w:r w:rsidRPr="7870F769">
              <w:rPr>
                <w:sz w:val="20"/>
                <w:lang w:val="ru-RU" w:eastAsia="en-US"/>
              </w:rPr>
              <w:t>1700</w:t>
            </w:r>
          </w:p>
        </w:tc>
        <w:tc>
          <w:tcPr>
            <w:tcW w:w="541" w:type="pct"/>
          </w:tcPr>
          <w:p w14:paraId="3F92DB0D" w14:textId="77777777" w:rsidR="00093F73" w:rsidRPr="000B4159" w:rsidRDefault="00093F73" w:rsidP="00093F73">
            <w:pPr>
              <w:rPr>
                <w:sz w:val="20"/>
                <w:lang w:val="en-GB" w:eastAsia="en-US"/>
              </w:rPr>
            </w:pPr>
            <w:r w:rsidRPr="7870F769">
              <w:rPr>
                <w:sz w:val="20"/>
                <w:lang w:val="ru-RU" w:eastAsia="en-US"/>
              </w:rPr>
              <w:t>2550</w:t>
            </w:r>
          </w:p>
        </w:tc>
      </w:tr>
      <w:tr w:rsidR="00D91905" w14:paraId="3F92DB15" w14:textId="77777777" w:rsidTr="00093F73">
        <w:tc>
          <w:tcPr>
            <w:tcW w:w="538" w:type="pct"/>
          </w:tcPr>
          <w:p w14:paraId="3F92DB0F" w14:textId="77777777" w:rsidR="00093F73" w:rsidRPr="000B4159" w:rsidRDefault="00093F73" w:rsidP="00093F73">
            <w:pPr>
              <w:rPr>
                <w:sz w:val="20"/>
                <w:lang w:val="en-GB" w:eastAsia="en-US"/>
              </w:rPr>
            </w:pPr>
            <w:r w:rsidRPr="7870F769">
              <w:rPr>
                <w:sz w:val="20"/>
                <w:lang w:val="ru-RU" w:eastAsia="en-US"/>
              </w:rPr>
              <w:t>5</w:t>
            </w:r>
          </w:p>
        </w:tc>
        <w:tc>
          <w:tcPr>
            <w:tcW w:w="2231" w:type="pct"/>
          </w:tcPr>
          <w:p w14:paraId="3F92DB10" w14:textId="77777777" w:rsidR="00093F73" w:rsidRPr="000B4159" w:rsidRDefault="00093F73" w:rsidP="00093F73">
            <w:pPr>
              <w:rPr>
                <w:sz w:val="20"/>
                <w:lang w:val="en-GB" w:eastAsia="en-US"/>
              </w:rPr>
            </w:pPr>
            <w:r w:rsidRPr="7870F769">
              <w:rPr>
                <w:sz w:val="20"/>
                <w:lang w:val="ru-RU" w:eastAsia="en-US"/>
              </w:rPr>
              <w:t>Координатор по вопросам логистики</w:t>
            </w:r>
          </w:p>
        </w:tc>
        <w:tc>
          <w:tcPr>
            <w:tcW w:w="743" w:type="pct"/>
          </w:tcPr>
          <w:p w14:paraId="3F92DB11" w14:textId="77777777" w:rsidR="00093F73" w:rsidRPr="000B4159" w:rsidRDefault="00093F73" w:rsidP="00093F73">
            <w:pPr>
              <w:rPr>
                <w:sz w:val="20"/>
                <w:lang w:val="en-GB" w:eastAsia="en-US"/>
              </w:rPr>
            </w:pPr>
            <w:r w:rsidRPr="7870F769">
              <w:rPr>
                <w:sz w:val="20"/>
                <w:lang w:val="ru-RU" w:eastAsia="en-US"/>
              </w:rPr>
              <w:t>Месяцы x 50%</w:t>
            </w:r>
          </w:p>
        </w:tc>
        <w:tc>
          <w:tcPr>
            <w:tcW w:w="474" w:type="pct"/>
          </w:tcPr>
          <w:p w14:paraId="3F92DB12" w14:textId="77777777" w:rsidR="00093F73" w:rsidRPr="000B4159" w:rsidRDefault="00093F73" w:rsidP="00093F73">
            <w:pPr>
              <w:rPr>
                <w:sz w:val="20"/>
                <w:lang w:val="en-GB" w:eastAsia="en-US"/>
              </w:rPr>
            </w:pPr>
            <w:r w:rsidRPr="7870F769">
              <w:rPr>
                <w:sz w:val="20"/>
                <w:lang w:val="ru-RU" w:eastAsia="en-US"/>
              </w:rPr>
              <w:t>3</w:t>
            </w:r>
          </w:p>
        </w:tc>
        <w:tc>
          <w:tcPr>
            <w:tcW w:w="473" w:type="pct"/>
          </w:tcPr>
          <w:p w14:paraId="3F92DB13" w14:textId="77777777" w:rsidR="00093F73" w:rsidRPr="000B4159" w:rsidRDefault="00093F73" w:rsidP="00093F73">
            <w:pPr>
              <w:rPr>
                <w:sz w:val="20"/>
                <w:lang w:val="en-GB" w:eastAsia="en-US"/>
              </w:rPr>
            </w:pPr>
            <w:r w:rsidRPr="7870F769">
              <w:rPr>
                <w:sz w:val="20"/>
                <w:lang w:val="ru-RU" w:eastAsia="en-US"/>
              </w:rPr>
              <w:t>1600</w:t>
            </w:r>
          </w:p>
        </w:tc>
        <w:tc>
          <w:tcPr>
            <w:tcW w:w="541" w:type="pct"/>
          </w:tcPr>
          <w:p w14:paraId="3F92DB14" w14:textId="77777777" w:rsidR="00093F73" w:rsidRPr="000B4159" w:rsidRDefault="00093F73" w:rsidP="00093F73">
            <w:pPr>
              <w:rPr>
                <w:sz w:val="20"/>
                <w:lang w:val="en-GB" w:eastAsia="en-US"/>
              </w:rPr>
            </w:pPr>
            <w:r w:rsidRPr="7870F769">
              <w:rPr>
                <w:sz w:val="20"/>
                <w:lang w:val="ru-RU" w:eastAsia="en-US"/>
              </w:rPr>
              <w:t>2400</w:t>
            </w:r>
          </w:p>
        </w:tc>
      </w:tr>
      <w:tr w:rsidR="00D91905" w14:paraId="3F92DB1C" w14:textId="77777777" w:rsidTr="00093F73">
        <w:tc>
          <w:tcPr>
            <w:tcW w:w="538" w:type="pct"/>
          </w:tcPr>
          <w:p w14:paraId="3F92DB16" w14:textId="77777777" w:rsidR="00093F73" w:rsidRPr="000B4159" w:rsidRDefault="00093F73" w:rsidP="00093F73">
            <w:pPr>
              <w:rPr>
                <w:sz w:val="20"/>
                <w:lang w:val="en-GB" w:eastAsia="en-US"/>
              </w:rPr>
            </w:pPr>
            <w:r w:rsidRPr="7870F769">
              <w:rPr>
                <w:sz w:val="20"/>
                <w:lang w:val="ru-RU" w:eastAsia="en-US"/>
              </w:rPr>
              <w:t>6</w:t>
            </w:r>
          </w:p>
        </w:tc>
        <w:tc>
          <w:tcPr>
            <w:tcW w:w="2231" w:type="pct"/>
          </w:tcPr>
          <w:p w14:paraId="3F92DB17" w14:textId="77777777" w:rsidR="00093F73" w:rsidRPr="000B4159" w:rsidRDefault="00093F73" w:rsidP="00093F73">
            <w:pPr>
              <w:rPr>
                <w:sz w:val="20"/>
                <w:lang w:val="en-GB" w:eastAsia="en-US"/>
              </w:rPr>
            </w:pPr>
            <w:r w:rsidRPr="7870F769">
              <w:rPr>
                <w:sz w:val="20"/>
                <w:lang w:val="ru-RU" w:eastAsia="en-US"/>
              </w:rPr>
              <w:t>Водитель</w:t>
            </w:r>
          </w:p>
        </w:tc>
        <w:tc>
          <w:tcPr>
            <w:tcW w:w="743" w:type="pct"/>
          </w:tcPr>
          <w:p w14:paraId="3F92DB18" w14:textId="77777777" w:rsidR="00093F73" w:rsidRPr="000B4159" w:rsidRDefault="00093F73" w:rsidP="00093F73">
            <w:pPr>
              <w:rPr>
                <w:sz w:val="20"/>
                <w:lang w:val="en-GB" w:eastAsia="en-US"/>
              </w:rPr>
            </w:pPr>
            <w:r w:rsidRPr="7870F769">
              <w:rPr>
                <w:sz w:val="20"/>
                <w:lang w:val="ru-RU" w:eastAsia="en-US"/>
              </w:rPr>
              <w:t>Месяцы x 50%</w:t>
            </w:r>
          </w:p>
        </w:tc>
        <w:tc>
          <w:tcPr>
            <w:tcW w:w="474" w:type="pct"/>
          </w:tcPr>
          <w:p w14:paraId="3F92DB19" w14:textId="77777777" w:rsidR="00093F73" w:rsidRPr="000B4159" w:rsidRDefault="00093F73" w:rsidP="00093F73">
            <w:pPr>
              <w:rPr>
                <w:sz w:val="20"/>
                <w:lang w:val="en-GB" w:eastAsia="en-US"/>
              </w:rPr>
            </w:pPr>
            <w:r w:rsidRPr="7870F769">
              <w:rPr>
                <w:sz w:val="20"/>
                <w:lang w:val="ru-RU" w:eastAsia="en-US"/>
              </w:rPr>
              <w:t>3</w:t>
            </w:r>
          </w:p>
        </w:tc>
        <w:tc>
          <w:tcPr>
            <w:tcW w:w="473" w:type="pct"/>
          </w:tcPr>
          <w:p w14:paraId="3F92DB1A" w14:textId="77777777" w:rsidR="00093F73" w:rsidRPr="000B4159" w:rsidRDefault="00093F73" w:rsidP="00093F73">
            <w:pPr>
              <w:rPr>
                <w:sz w:val="20"/>
                <w:lang w:val="en-GB" w:eastAsia="en-US"/>
              </w:rPr>
            </w:pPr>
            <w:r w:rsidRPr="7870F769">
              <w:rPr>
                <w:sz w:val="20"/>
                <w:lang w:val="ru-RU" w:eastAsia="en-US"/>
              </w:rPr>
              <w:t>900</w:t>
            </w:r>
          </w:p>
        </w:tc>
        <w:tc>
          <w:tcPr>
            <w:tcW w:w="541" w:type="pct"/>
          </w:tcPr>
          <w:p w14:paraId="3F92DB1B" w14:textId="77777777" w:rsidR="00093F73" w:rsidRPr="000B4159" w:rsidRDefault="00093F73" w:rsidP="00093F73">
            <w:pPr>
              <w:rPr>
                <w:sz w:val="20"/>
                <w:lang w:val="en-GB" w:eastAsia="en-US"/>
              </w:rPr>
            </w:pPr>
            <w:r w:rsidRPr="7870F769">
              <w:rPr>
                <w:sz w:val="20"/>
                <w:lang w:val="ru-RU" w:eastAsia="en-US"/>
              </w:rPr>
              <w:t>1350</w:t>
            </w:r>
          </w:p>
        </w:tc>
      </w:tr>
      <w:tr w:rsidR="00D91905" w14:paraId="3F92DB20" w14:textId="77777777" w:rsidTr="00093F73">
        <w:tc>
          <w:tcPr>
            <w:tcW w:w="538" w:type="pct"/>
          </w:tcPr>
          <w:p w14:paraId="3F92DB1D" w14:textId="77777777" w:rsidR="00093F73" w:rsidRPr="000B4159" w:rsidRDefault="00093F73" w:rsidP="00093F73">
            <w:pPr>
              <w:rPr>
                <w:sz w:val="20"/>
                <w:lang w:val="en-GB" w:eastAsia="en-US"/>
              </w:rPr>
            </w:pPr>
          </w:p>
        </w:tc>
        <w:tc>
          <w:tcPr>
            <w:tcW w:w="3921" w:type="pct"/>
            <w:gridSpan w:val="4"/>
          </w:tcPr>
          <w:p w14:paraId="3F92DB1E" w14:textId="77777777" w:rsidR="00093F73" w:rsidRPr="000B4159" w:rsidRDefault="00093F73" w:rsidP="00093F73">
            <w:pPr>
              <w:rPr>
                <w:sz w:val="20"/>
                <w:lang w:val="en-GB" w:eastAsia="en-US"/>
              </w:rPr>
            </w:pPr>
            <w:r w:rsidRPr="7870F769">
              <w:rPr>
                <w:sz w:val="20"/>
                <w:lang w:val="ru-RU" w:eastAsia="en-US"/>
              </w:rPr>
              <w:t>Промежуточный итог</w:t>
            </w:r>
          </w:p>
        </w:tc>
        <w:tc>
          <w:tcPr>
            <w:tcW w:w="541" w:type="pct"/>
          </w:tcPr>
          <w:p w14:paraId="3F92DB1F" w14:textId="77777777" w:rsidR="00093F73" w:rsidRPr="000B4159" w:rsidRDefault="00093F73" w:rsidP="00093F73">
            <w:pPr>
              <w:rPr>
                <w:sz w:val="20"/>
                <w:lang w:val="en-GB" w:eastAsia="en-US"/>
              </w:rPr>
            </w:pPr>
            <w:r w:rsidRPr="7870F769">
              <w:rPr>
                <w:sz w:val="20"/>
                <w:lang w:val="ru-RU" w:eastAsia="en-US"/>
              </w:rPr>
              <w:t>11,910</w:t>
            </w:r>
          </w:p>
        </w:tc>
      </w:tr>
      <w:tr w:rsidR="00D91905" w:rsidRPr="001F44B4" w14:paraId="3F92DB23" w14:textId="77777777" w:rsidTr="00093F73">
        <w:tc>
          <w:tcPr>
            <w:tcW w:w="538" w:type="pct"/>
          </w:tcPr>
          <w:p w14:paraId="3F92DB21" w14:textId="77777777" w:rsidR="00093F73" w:rsidRPr="000B4159" w:rsidRDefault="00B3184C" w:rsidP="00093F73">
            <w:pPr>
              <w:rPr>
                <w:sz w:val="20"/>
                <w:lang w:val="en-GB" w:eastAsia="en-US"/>
              </w:rPr>
            </w:pPr>
            <w:r>
              <w:rPr>
                <w:sz w:val="20"/>
                <w:lang w:val="ru-RU" w:eastAsia="en-US"/>
              </w:rPr>
              <w:t>Мера</w:t>
            </w:r>
            <w:r w:rsidR="00093F73" w:rsidRPr="7870F769">
              <w:rPr>
                <w:sz w:val="20"/>
                <w:lang w:val="ru-RU" w:eastAsia="en-US"/>
              </w:rPr>
              <w:t xml:space="preserve"> 4.2</w:t>
            </w:r>
          </w:p>
        </w:tc>
        <w:tc>
          <w:tcPr>
            <w:tcW w:w="4462" w:type="pct"/>
            <w:gridSpan w:val="5"/>
          </w:tcPr>
          <w:p w14:paraId="3F92DB22" w14:textId="77777777" w:rsidR="00093F73" w:rsidRPr="00093F73" w:rsidRDefault="00B3184C" w:rsidP="00B3184C">
            <w:pPr>
              <w:rPr>
                <w:sz w:val="20"/>
                <w:lang w:val="ru-RU" w:eastAsia="en-US"/>
              </w:rPr>
            </w:pPr>
            <w:r>
              <w:rPr>
                <w:sz w:val="20"/>
                <w:lang w:val="ru-RU" w:eastAsia="en-US"/>
              </w:rPr>
              <w:t>Текущие</w:t>
            </w:r>
            <w:r w:rsidR="00093F73" w:rsidRPr="7870F769">
              <w:rPr>
                <w:sz w:val="20"/>
                <w:lang w:val="ru-RU" w:eastAsia="en-US"/>
              </w:rPr>
              <w:t xml:space="preserve"> расходы пропорционально их </w:t>
            </w:r>
            <w:r w:rsidRPr="00FC6BD8">
              <w:rPr>
                <w:sz w:val="20"/>
                <w:lang w:val="ru-RU" w:eastAsia="en-US"/>
              </w:rPr>
              <w:t xml:space="preserve">полезности </w:t>
            </w:r>
            <w:r>
              <w:rPr>
                <w:sz w:val="20"/>
                <w:lang w:val="ru-RU" w:eastAsia="en-US"/>
              </w:rPr>
              <w:t>для</w:t>
            </w:r>
            <w:r w:rsidR="00093F73" w:rsidRPr="7870F769">
              <w:rPr>
                <w:sz w:val="20"/>
                <w:lang w:val="ru-RU" w:eastAsia="en-US"/>
              </w:rPr>
              <w:t xml:space="preserve"> программ</w:t>
            </w:r>
            <w:r>
              <w:rPr>
                <w:sz w:val="20"/>
                <w:lang w:val="ru-RU" w:eastAsia="en-US"/>
              </w:rPr>
              <w:t>ы</w:t>
            </w:r>
          </w:p>
        </w:tc>
      </w:tr>
      <w:tr w:rsidR="00D91905" w14:paraId="3F92DB2A" w14:textId="77777777" w:rsidTr="00093F73">
        <w:tc>
          <w:tcPr>
            <w:tcW w:w="538" w:type="pct"/>
          </w:tcPr>
          <w:p w14:paraId="3F92DB24" w14:textId="77777777" w:rsidR="00093F73" w:rsidRPr="000B4159" w:rsidRDefault="00093F73" w:rsidP="00093F73">
            <w:pPr>
              <w:rPr>
                <w:sz w:val="20"/>
                <w:lang w:val="en-GB" w:eastAsia="en-US"/>
              </w:rPr>
            </w:pPr>
            <w:r w:rsidRPr="7870F769">
              <w:rPr>
                <w:sz w:val="20"/>
                <w:lang w:val="ru-RU" w:eastAsia="en-US"/>
              </w:rPr>
              <w:t>1</w:t>
            </w:r>
          </w:p>
        </w:tc>
        <w:tc>
          <w:tcPr>
            <w:tcW w:w="2231" w:type="pct"/>
          </w:tcPr>
          <w:p w14:paraId="3F92DB25" w14:textId="77777777" w:rsidR="00093F73" w:rsidRPr="000B4159" w:rsidRDefault="00093F73" w:rsidP="00093F73">
            <w:pPr>
              <w:rPr>
                <w:sz w:val="20"/>
                <w:lang w:val="en-GB" w:eastAsia="en-US"/>
              </w:rPr>
            </w:pPr>
            <w:r w:rsidRPr="7870F769">
              <w:rPr>
                <w:sz w:val="20"/>
                <w:lang w:val="ru-RU" w:eastAsia="en-US"/>
              </w:rPr>
              <w:t>Аренда офиса</w:t>
            </w:r>
          </w:p>
        </w:tc>
        <w:tc>
          <w:tcPr>
            <w:tcW w:w="743" w:type="pct"/>
          </w:tcPr>
          <w:p w14:paraId="3F92DB26" w14:textId="77777777" w:rsidR="00093F73" w:rsidRPr="000B4159" w:rsidRDefault="00093F73" w:rsidP="00093F73">
            <w:pPr>
              <w:rPr>
                <w:sz w:val="20"/>
                <w:lang w:val="en-GB" w:eastAsia="en-US"/>
              </w:rPr>
            </w:pPr>
            <w:r w:rsidRPr="7870F769">
              <w:rPr>
                <w:sz w:val="20"/>
                <w:lang w:val="ru-RU" w:eastAsia="en-US"/>
              </w:rPr>
              <w:t>Месяцы x 20%</w:t>
            </w:r>
          </w:p>
        </w:tc>
        <w:tc>
          <w:tcPr>
            <w:tcW w:w="474" w:type="pct"/>
          </w:tcPr>
          <w:p w14:paraId="3F92DB27" w14:textId="77777777" w:rsidR="00093F73" w:rsidRPr="000B4159" w:rsidRDefault="00093F73" w:rsidP="00093F73">
            <w:pPr>
              <w:rPr>
                <w:sz w:val="20"/>
                <w:lang w:val="en-GB" w:eastAsia="en-US"/>
              </w:rPr>
            </w:pPr>
            <w:r w:rsidRPr="7870F769">
              <w:rPr>
                <w:sz w:val="20"/>
                <w:lang w:val="ru-RU" w:eastAsia="en-US"/>
              </w:rPr>
              <w:t>3</w:t>
            </w:r>
          </w:p>
        </w:tc>
        <w:tc>
          <w:tcPr>
            <w:tcW w:w="473" w:type="pct"/>
          </w:tcPr>
          <w:p w14:paraId="3F92DB28" w14:textId="77777777" w:rsidR="00093F73" w:rsidRPr="000B4159" w:rsidRDefault="00093F73" w:rsidP="00093F73">
            <w:pPr>
              <w:rPr>
                <w:sz w:val="20"/>
                <w:lang w:val="en-GB" w:eastAsia="en-US"/>
              </w:rPr>
            </w:pPr>
            <w:r w:rsidRPr="7870F769">
              <w:rPr>
                <w:sz w:val="20"/>
                <w:lang w:val="ru-RU" w:eastAsia="en-US"/>
              </w:rPr>
              <w:t>2400</w:t>
            </w:r>
          </w:p>
        </w:tc>
        <w:tc>
          <w:tcPr>
            <w:tcW w:w="541" w:type="pct"/>
          </w:tcPr>
          <w:p w14:paraId="3F92DB29" w14:textId="77777777" w:rsidR="00093F73" w:rsidRPr="000B4159" w:rsidRDefault="00093F73" w:rsidP="00093F73">
            <w:pPr>
              <w:rPr>
                <w:sz w:val="20"/>
                <w:lang w:val="en-GB" w:eastAsia="en-US"/>
              </w:rPr>
            </w:pPr>
            <w:r w:rsidRPr="7870F769">
              <w:rPr>
                <w:sz w:val="20"/>
                <w:lang w:val="ru-RU" w:eastAsia="en-US"/>
              </w:rPr>
              <w:t>1440</w:t>
            </w:r>
          </w:p>
        </w:tc>
      </w:tr>
      <w:tr w:rsidR="00D91905" w14:paraId="3F92DB31" w14:textId="77777777" w:rsidTr="00093F73">
        <w:tc>
          <w:tcPr>
            <w:tcW w:w="538" w:type="pct"/>
          </w:tcPr>
          <w:p w14:paraId="3F92DB2B" w14:textId="77777777" w:rsidR="00093F73" w:rsidRPr="000B4159" w:rsidRDefault="00093F73" w:rsidP="00093F73">
            <w:pPr>
              <w:rPr>
                <w:sz w:val="20"/>
                <w:lang w:val="en-GB" w:eastAsia="en-US"/>
              </w:rPr>
            </w:pPr>
            <w:r w:rsidRPr="7870F769">
              <w:rPr>
                <w:sz w:val="20"/>
                <w:lang w:val="ru-RU" w:eastAsia="en-US"/>
              </w:rPr>
              <w:t>2</w:t>
            </w:r>
          </w:p>
        </w:tc>
        <w:tc>
          <w:tcPr>
            <w:tcW w:w="2231" w:type="pct"/>
          </w:tcPr>
          <w:p w14:paraId="3F92DB2C" w14:textId="77777777" w:rsidR="00093F73" w:rsidRPr="00093F73" w:rsidRDefault="00093F73" w:rsidP="00093F73">
            <w:pPr>
              <w:rPr>
                <w:sz w:val="20"/>
                <w:lang w:val="ru-RU" w:eastAsia="en-US"/>
              </w:rPr>
            </w:pPr>
            <w:r w:rsidRPr="7870F769">
              <w:rPr>
                <w:sz w:val="20"/>
                <w:lang w:val="ru-RU" w:eastAsia="en-US"/>
              </w:rPr>
              <w:t>Коммунальные услуги и техническое обслуживание</w:t>
            </w:r>
          </w:p>
        </w:tc>
        <w:tc>
          <w:tcPr>
            <w:tcW w:w="743" w:type="pct"/>
          </w:tcPr>
          <w:p w14:paraId="3F92DB2D" w14:textId="77777777" w:rsidR="00093F73" w:rsidRPr="000B4159" w:rsidRDefault="00093F73" w:rsidP="00093F73">
            <w:pPr>
              <w:rPr>
                <w:sz w:val="20"/>
                <w:lang w:val="en-GB" w:eastAsia="en-US"/>
              </w:rPr>
            </w:pPr>
            <w:r w:rsidRPr="7870F769">
              <w:rPr>
                <w:sz w:val="20"/>
                <w:lang w:val="ru-RU" w:eastAsia="en-US"/>
              </w:rPr>
              <w:t>Месяцы x 20%</w:t>
            </w:r>
          </w:p>
        </w:tc>
        <w:tc>
          <w:tcPr>
            <w:tcW w:w="474" w:type="pct"/>
          </w:tcPr>
          <w:p w14:paraId="3F92DB2E" w14:textId="77777777" w:rsidR="00093F73" w:rsidRPr="000B4159" w:rsidRDefault="00093F73" w:rsidP="00093F73">
            <w:pPr>
              <w:rPr>
                <w:sz w:val="20"/>
                <w:lang w:val="en-GB" w:eastAsia="en-US"/>
              </w:rPr>
            </w:pPr>
            <w:r w:rsidRPr="7870F769">
              <w:rPr>
                <w:sz w:val="20"/>
                <w:lang w:val="ru-RU" w:eastAsia="en-US"/>
              </w:rPr>
              <w:t>3</w:t>
            </w:r>
          </w:p>
        </w:tc>
        <w:tc>
          <w:tcPr>
            <w:tcW w:w="473" w:type="pct"/>
          </w:tcPr>
          <w:p w14:paraId="3F92DB2F" w14:textId="77777777" w:rsidR="00093F73" w:rsidRPr="000B4159" w:rsidRDefault="00093F73" w:rsidP="00093F73">
            <w:pPr>
              <w:rPr>
                <w:sz w:val="20"/>
                <w:lang w:val="en-GB" w:eastAsia="en-US"/>
              </w:rPr>
            </w:pPr>
            <w:r w:rsidRPr="7870F769">
              <w:rPr>
                <w:sz w:val="20"/>
                <w:lang w:val="ru-RU" w:eastAsia="en-US"/>
              </w:rPr>
              <w:t>250</w:t>
            </w:r>
          </w:p>
        </w:tc>
        <w:tc>
          <w:tcPr>
            <w:tcW w:w="541" w:type="pct"/>
          </w:tcPr>
          <w:p w14:paraId="3F92DB30" w14:textId="77777777" w:rsidR="00093F73" w:rsidRPr="000B4159" w:rsidRDefault="00093F73" w:rsidP="00093F73">
            <w:pPr>
              <w:rPr>
                <w:sz w:val="20"/>
                <w:lang w:val="en-GB" w:eastAsia="en-US"/>
              </w:rPr>
            </w:pPr>
            <w:r w:rsidRPr="7870F769">
              <w:rPr>
                <w:sz w:val="20"/>
                <w:lang w:val="ru-RU" w:eastAsia="en-US"/>
              </w:rPr>
              <w:t>150</w:t>
            </w:r>
          </w:p>
        </w:tc>
      </w:tr>
      <w:tr w:rsidR="00D91905" w14:paraId="3F92DB38" w14:textId="77777777" w:rsidTr="00093F73">
        <w:tc>
          <w:tcPr>
            <w:tcW w:w="538" w:type="pct"/>
          </w:tcPr>
          <w:p w14:paraId="3F92DB32" w14:textId="77777777" w:rsidR="00093F73" w:rsidRPr="000B4159" w:rsidRDefault="00093F73" w:rsidP="00093F73">
            <w:pPr>
              <w:rPr>
                <w:sz w:val="20"/>
                <w:lang w:val="en-GB" w:eastAsia="en-US"/>
              </w:rPr>
            </w:pPr>
            <w:r w:rsidRPr="7870F769">
              <w:rPr>
                <w:sz w:val="20"/>
                <w:lang w:val="ru-RU" w:eastAsia="en-US"/>
              </w:rPr>
              <w:t>3</w:t>
            </w:r>
          </w:p>
        </w:tc>
        <w:tc>
          <w:tcPr>
            <w:tcW w:w="2231" w:type="pct"/>
          </w:tcPr>
          <w:p w14:paraId="3F92DB33" w14:textId="77777777" w:rsidR="00093F73" w:rsidRPr="000B4159" w:rsidRDefault="00093F73" w:rsidP="00093F73">
            <w:pPr>
              <w:rPr>
                <w:sz w:val="20"/>
                <w:lang w:val="en-GB" w:eastAsia="en-US"/>
              </w:rPr>
            </w:pPr>
            <w:r w:rsidRPr="7870F769">
              <w:rPr>
                <w:sz w:val="20"/>
                <w:lang w:val="ru-RU" w:eastAsia="en-US"/>
              </w:rPr>
              <w:t>Аренда автомобилей и бензин</w:t>
            </w:r>
          </w:p>
        </w:tc>
        <w:tc>
          <w:tcPr>
            <w:tcW w:w="743" w:type="pct"/>
          </w:tcPr>
          <w:p w14:paraId="3F92DB34" w14:textId="77777777" w:rsidR="00093F73" w:rsidRPr="000B4159" w:rsidRDefault="00093F73" w:rsidP="00093F73">
            <w:pPr>
              <w:rPr>
                <w:sz w:val="20"/>
                <w:lang w:val="en-GB" w:eastAsia="en-US"/>
              </w:rPr>
            </w:pPr>
            <w:r w:rsidRPr="7870F769">
              <w:rPr>
                <w:sz w:val="20"/>
                <w:lang w:val="ru-RU" w:eastAsia="en-US"/>
              </w:rPr>
              <w:t>Месяцы x 50%</w:t>
            </w:r>
          </w:p>
        </w:tc>
        <w:tc>
          <w:tcPr>
            <w:tcW w:w="474" w:type="pct"/>
          </w:tcPr>
          <w:p w14:paraId="3F92DB35" w14:textId="77777777" w:rsidR="00093F73" w:rsidRPr="000B4159" w:rsidRDefault="00093F73" w:rsidP="00093F73">
            <w:pPr>
              <w:rPr>
                <w:sz w:val="20"/>
                <w:lang w:val="en-GB" w:eastAsia="en-US"/>
              </w:rPr>
            </w:pPr>
            <w:r w:rsidRPr="7870F769">
              <w:rPr>
                <w:sz w:val="20"/>
                <w:lang w:val="ru-RU" w:eastAsia="en-US"/>
              </w:rPr>
              <w:t>3</w:t>
            </w:r>
          </w:p>
        </w:tc>
        <w:tc>
          <w:tcPr>
            <w:tcW w:w="473" w:type="pct"/>
          </w:tcPr>
          <w:p w14:paraId="3F92DB36" w14:textId="77777777" w:rsidR="00093F73" w:rsidRPr="000B4159" w:rsidRDefault="00093F73" w:rsidP="00093F73">
            <w:pPr>
              <w:rPr>
                <w:sz w:val="20"/>
                <w:lang w:val="en-GB" w:eastAsia="en-US"/>
              </w:rPr>
            </w:pPr>
            <w:r w:rsidRPr="7870F769">
              <w:rPr>
                <w:sz w:val="20"/>
                <w:lang w:val="ru-RU" w:eastAsia="en-US"/>
              </w:rPr>
              <w:t>600</w:t>
            </w:r>
          </w:p>
        </w:tc>
        <w:tc>
          <w:tcPr>
            <w:tcW w:w="541" w:type="pct"/>
          </w:tcPr>
          <w:p w14:paraId="3F92DB37" w14:textId="77777777" w:rsidR="00093F73" w:rsidRPr="000B4159" w:rsidRDefault="00093F73" w:rsidP="00093F73">
            <w:pPr>
              <w:rPr>
                <w:sz w:val="20"/>
                <w:lang w:val="en-GB" w:eastAsia="en-US"/>
              </w:rPr>
            </w:pPr>
            <w:r w:rsidRPr="7870F769">
              <w:rPr>
                <w:sz w:val="20"/>
                <w:lang w:val="ru-RU" w:eastAsia="en-US"/>
              </w:rPr>
              <w:t>900</w:t>
            </w:r>
          </w:p>
        </w:tc>
      </w:tr>
      <w:tr w:rsidR="00D91905" w14:paraId="3F92DB3F" w14:textId="77777777" w:rsidTr="00093F73">
        <w:tc>
          <w:tcPr>
            <w:tcW w:w="538" w:type="pct"/>
          </w:tcPr>
          <w:p w14:paraId="3F92DB39" w14:textId="77777777" w:rsidR="00093F73" w:rsidRPr="000B4159" w:rsidRDefault="00093F73" w:rsidP="00093F73">
            <w:pPr>
              <w:rPr>
                <w:sz w:val="20"/>
                <w:lang w:val="en-GB" w:eastAsia="en-US"/>
              </w:rPr>
            </w:pPr>
            <w:r w:rsidRPr="7870F769">
              <w:rPr>
                <w:sz w:val="20"/>
                <w:lang w:val="ru-RU" w:eastAsia="en-US"/>
              </w:rPr>
              <w:t>4</w:t>
            </w:r>
          </w:p>
        </w:tc>
        <w:tc>
          <w:tcPr>
            <w:tcW w:w="2231" w:type="pct"/>
            <w:tcBorders>
              <w:bottom w:val="single" w:sz="4" w:space="0" w:color="auto"/>
            </w:tcBorders>
          </w:tcPr>
          <w:p w14:paraId="3F92DB3A" w14:textId="77777777" w:rsidR="00093F73" w:rsidRPr="000B4159" w:rsidRDefault="00093F73" w:rsidP="00093F73">
            <w:pPr>
              <w:rPr>
                <w:sz w:val="20"/>
                <w:lang w:val="en-GB" w:eastAsia="en-US"/>
              </w:rPr>
            </w:pPr>
            <w:r w:rsidRPr="7870F769">
              <w:rPr>
                <w:sz w:val="20"/>
                <w:lang w:val="ru-RU" w:eastAsia="en-US"/>
              </w:rPr>
              <w:t>Поставки и связь</w:t>
            </w:r>
          </w:p>
        </w:tc>
        <w:tc>
          <w:tcPr>
            <w:tcW w:w="743" w:type="pct"/>
            <w:tcBorders>
              <w:bottom w:val="single" w:sz="4" w:space="0" w:color="auto"/>
            </w:tcBorders>
          </w:tcPr>
          <w:p w14:paraId="3F92DB3B" w14:textId="77777777" w:rsidR="00093F73" w:rsidRPr="000B4159" w:rsidRDefault="00093F73" w:rsidP="00093F73">
            <w:pPr>
              <w:rPr>
                <w:sz w:val="20"/>
                <w:lang w:val="en-GB" w:eastAsia="en-US"/>
              </w:rPr>
            </w:pPr>
            <w:r w:rsidRPr="7870F769">
              <w:rPr>
                <w:sz w:val="20"/>
                <w:lang w:val="ru-RU" w:eastAsia="en-US"/>
              </w:rPr>
              <w:t>Месяцы x 20%</w:t>
            </w:r>
          </w:p>
        </w:tc>
        <w:tc>
          <w:tcPr>
            <w:tcW w:w="474" w:type="pct"/>
            <w:tcBorders>
              <w:bottom w:val="single" w:sz="4" w:space="0" w:color="auto"/>
            </w:tcBorders>
          </w:tcPr>
          <w:p w14:paraId="3F92DB3C" w14:textId="77777777" w:rsidR="00093F73" w:rsidRPr="000B4159" w:rsidRDefault="00093F73" w:rsidP="00093F73">
            <w:pPr>
              <w:rPr>
                <w:sz w:val="20"/>
                <w:lang w:val="en-GB" w:eastAsia="en-US"/>
              </w:rPr>
            </w:pPr>
            <w:r w:rsidRPr="7870F769">
              <w:rPr>
                <w:sz w:val="20"/>
                <w:lang w:val="ru-RU" w:eastAsia="en-US"/>
              </w:rPr>
              <w:t>3</w:t>
            </w:r>
          </w:p>
        </w:tc>
        <w:tc>
          <w:tcPr>
            <w:tcW w:w="473" w:type="pct"/>
            <w:tcBorders>
              <w:bottom w:val="single" w:sz="4" w:space="0" w:color="auto"/>
            </w:tcBorders>
          </w:tcPr>
          <w:p w14:paraId="3F92DB3D" w14:textId="77777777" w:rsidR="00093F73" w:rsidRPr="000B4159" w:rsidRDefault="00093F73" w:rsidP="00093F73">
            <w:pPr>
              <w:rPr>
                <w:sz w:val="20"/>
                <w:lang w:val="en-GB" w:eastAsia="en-US"/>
              </w:rPr>
            </w:pPr>
            <w:r w:rsidRPr="7870F769">
              <w:rPr>
                <w:sz w:val="20"/>
                <w:lang w:val="ru-RU" w:eastAsia="en-US"/>
              </w:rPr>
              <w:t>800</w:t>
            </w:r>
          </w:p>
        </w:tc>
        <w:tc>
          <w:tcPr>
            <w:tcW w:w="541" w:type="pct"/>
            <w:tcBorders>
              <w:bottom w:val="single" w:sz="4" w:space="0" w:color="auto"/>
            </w:tcBorders>
          </w:tcPr>
          <w:p w14:paraId="3F92DB3E" w14:textId="77777777" w:rsidR="00093F73" w:rsidRPr="000B4159" w:rsidRDefault="00093F73" w:rsidP="00093F73">
            <w:pPr>
              <w:rPr>
                <w:sz w:val="20"/>
                <w:lang w:val="en-GB" w:eastAsia="en-US"/>
              </w:rPr>
            </w:pPr>
            <w:r w:rsidRPr="7870F769">
              <w:rPr>
                <w:sz w:val="20"/>
                <w:lang w:val="ru-RU" w:eastAsia="en-US"/>
              </w:rPr>
              <w:t>480</w:t>
            </w:r>
          </w:p>
        </w:tc>
      </w:tr>
      <w:tr w:rsidR="00D91905" w14:paraId="3F92DB43" w14:textId="77777777" w:rsidTr="00093F73">
        <w:tc>
          <w:tcPr>
            <w:tcW w:w="538" w:type="pct"/>
          </w:tcPr>
          <w:p w14:paraId="3F92DB40" w14:textId="77777777" w:rsidR="00093F73" w:rsidRPr="000B4159" w:rsidRDefault="00093F73" w:rsidP="00093F73">
            <w:pPr>
              <w:rPr>
                <w:sz w:val="20"/>
                <w:lang w:val="en-GB" w:eastAsia="en-US"/>
              </w:rPr>
            </w:pPr>
          </w:p>
        </w:tc>
        <w:tc>
          <w:tcPr>
            <w:tcW w:w="3921" w:type="pct"/>
            <w:gridSpan w:val="4"/>
            <w:shd w:val="clear" w:color="auto" w:fill="FFFF99"/>
          </w:tcPr>
          <w:p w14:paraId="3F92DB41" w14:textId="77777777" w:rsidR="00093F73" w:rsidRPr="000B4159" w:rsidRDefault="00093F73" w:rsidP="00093F73">
            <w:pPr>
              <w:rPr>
                <w:sz w:val="20"/>
                <w:lang w:val="en-GB" w:eastAsia="en-US"/>
              </w:rPr>
            </w:pPr>
            <w:r w:rsidRPr="7870F769">
              <w:rPr>
                <w:sz w:val="20"/>
                <w:lang w:val="ru-RU" w:eastAsia="en-US"/>
              </w:rPr>
              <w:t>Промежуточный итог</w:t>
            </w:r>
          </w:p>
        </w:tc>
        <w:tc>
          <w:tcPr>
            <w:tcW w:w="541" w:type="pct"/>
            <w:shd w:val="clear" w:color="auto" w:fill="FFFF99"/>
          </w:tcPr>
          <w:p w14:paraId="3F92DB42" w14:textId="77777777" w:rsidR="00093F73" w:rsidRPr="000B4159" w:rsidRDefault="00093F73" w:rsidP="00093F73">
            <w:pPr>
              <w:rPr>
                <w:sz w:val="20"/>
                <w:lang w:val="en-GB" w:eastAsia="en-US"/>
              </w:rPr>
            </w:pPr>
            <w:r w:rsidRPr="7870F769">
              <w:rPr>
                <w:sz w:val="20"/>
                <w:lang w:val="ru-RU" w:eastAsia="en-US"/>
              </w:rPr>
              <w:t>2970</w:t>
            </w:r>
          </w:p>
        </w:tc>
      </w:tr>
      <w:tr w:rsidR="00D91905" w14:paraId="3F92DB46" w14:textId="77777777" w:rsidTr="00093F73">
        <w:tc>
          <w:tcPr>
            <w:tcW w:w="4459" w:type="pct"/>
            <w:gridSpan w:val="5"/>
            <w:tcBorders>
              <w:bottom w:val="single" w:sz="4" w:space="0" w:color="auto"/>
            </w:tcBorders>
            <w:shd w:val="clear" w:color="auto" w:fill="FFCC00"/>
          </w:tcPr>
          <w:p w14:paraId="3F92DB44" w14:textId="77777777" w:rsidR="00093F73" w:rsidRPr="000B4159" w:rsidRDefault="00093F73" w:rsidP="00093F73">
            <w:pPr>
              <w:rPr>
                <w:sz w:val="20"/>
                <w:lang w:val="en-GB" w:eastAsia="en-US"/>
              </w:rPr>
            </w:pPr>
            <w:r w:rsidRPr="7870F769">
              <w:rPr>
                <w:sz w:val="20"/>
                <w:lang w:val="ru-RU" w:eastAsia="en-US"/>
              </w:rPr>
              <w:t>ОБЩИЙ ИТОГ 2</w:t>
            </w:r>
          </w:p>
        </w:tc>
        <w:tc>
          <w:tcPr>
            <w:tcW w:w="541" w:type="pct"/>
            <w:tcBorders>
              <w:bottom w:val="single" w:sz="4" w:space="0" w:color="auto"/>
            </w:tcBorders>
            <w:shd w:val="clear" w:color="auto" w:fill="FFCC00"/>
          </w:tcPr>
          <w:p w14:paraId="3F92DB45" w14:textId="77777777" w:rsidR="00093F73" w:rsidRPr="000B4159" w:rsidRDefault="00093F73" w:rsidP="00093F73">
            <w:pPr>
              <w:rPr>
                <w:sz w:val="20"/>
                <w:lang w:val="en-GB" w:eastAsia="en-US"/>
              </w:rPr>
            </w:pPr>
            <w:r w:rsidRPr="7870F769">
              <w:rPr>
                <w:sz w:val="20"/>
                <w:lang w:val="ru-RU" w:eastAsia="en-US"/>
              </w:rPr>
              <w:t>14880</w:t>
            </w:r>
          </w:p>
        </w:tc>
      </w:tr>
      <w:tr w:rsidR="00D91905" w14:paraId="3F92DB49" w14:textId="77777777" w:rsidTr="00093F73">
        <w:tc>
          <w:tcPr>
            <w:tcW w:w="4459" w:type="pct"/>
            <w:gridSpan w:val="5"/>
            <w:shd w:val="clear" w:color="auto" w:fill="99CCFF"/>
          </w:tcPr>
          <w:p w14:paraId="3F92DB47" w14:textId="77777777" w:rsidR="00093F73" w:rsidRPr="000B4159" w:rsidRDefault="00093F73" w:rsidP="00093F73">
            <w:pPr>
              <w:rPr>
                <w:sz w:val="20"/>
                <w:lang w:val="en-GB" w:eastAsia="en-US"/>
              </w:rPr>
            </w:pPr>
            <w:r w:rsidRPr="7870F769">
              <w:rPr>
                <w:sz w:val="20"/>
                <w:lang w:val="ru-RU" w:eastAsia="en-US"/>
              </w:rPr>
              <w:t>ОБЩИЕ РАСХОДЫ ПО ПРОГРАММЕ</w:t>
            </w:r>
          </w:p>
        </w:tc>
        <w:tc>
          <w:tcPr>
            <w:tcW w:w="541" w:type="pct"/>
            <w:shd w:val="clear" w:color="auto" w:fill="99CCFF"/>
          </w:tcPr>
          <w:p w14:paraId="3F92DB48" w14:textId="77777777" w:rsidR="00093F73" w:rsidRPr="000B4159" w:rsidRDefault="00093F73" w:rsidP="00093F73">
            <w:pPr>
              <w:rPr>
                <w:sz w:val="20"/>
                <w:lang w:val="en-GB" w:eastAsia="en-US"/>
              </w:rPr>
            </w:pPr>
            <w:r w:rsidRPr="7870F769">
              <w:rPr>
                <w:sz w:val="20"/>
                <w:lang w:val="ru-RU" w:eastAsia="en-US"/>
              </w:rPr>
              <w:t>92230</w:t>
            </w:r>
          </w:p>
        </w:tc>
      </w:tr>
    </w:tbl>
    <w:p w14:paraId="3F92DB4A" w14:textId="77777777" w:rsidR="00093F73" w:rsidRPr="000B4159" w:rsidRDefault="00093F73" w:rsidP="00093F73">
      <w:pPr>
        <w:rPr>
          <w:lang w:val="en-GB"/>
        </w:rPr>
      </w:pPr>
      <w:bookmarkStart w:id="86" w:name="_Toc413223648"/>
    </w:p>
    <w:p w14:paraId="3F92DB4B" w14:textId="77777777" w:rsidR="00093F73" w:rsidRPr="00093F73" w:rsidRDefault="00093F73" w:rsidP="00093F73">
      <w:pPr>
        <w:pStyle w:val="Heading2"/>
        <w:rPr>
          <w:lang w:val="ru-RU"/>
        </w:rPr>
      </w:pPr>
      <w:bookmarkStart w:id="87" w:name="_Toc413329820"/>
      <w:bookmarkStart w:id="88" w:name="_Toc496891906"/>
      <w:bookmarkStart w:id="89" w:name="_Toc518901754"/>
      <w:bookmarkStart w:id="90" w:name="_Toc2029585"/>
      <w:r w:rsidRPr="7870F769">
        <w:rPr>
          <w:lang w:val="ru-RU"/>
        </w:rPr>
        <w:t xml:space="preserve">Изменения во время реализации программы и отчетности </w:t>
      </w:r>
      <w:r w:rsidR="00B3184C">
        <w:rPr>
          <w:lang w:val="ru-RU"/>
        </w:rPr>
        <w:t>на бланке</w:t>
      </w:r>
      <w:r w:rsidRPr="7870F769">
        <w:rPr>
          <w:lang w:val="ru-RU"/>
        </w:rPr>
        <w:t xml:space="preserve"> </w:t>
      </w:r>
      <w:r w:rsidR="00B3184C" w:rsidRPr="00662733">
        <w:rPr>
          <w:lang w:val="ru-RU"/>
        </w:rPr>
        <w:t>УФиСР</w:t>
      </w:r>
      <w:bookmarkEnd w:id="86"/>
      <w:bookmarkEnd w:id="87"/>
      <w:bookmarkEnd w:id="88"/>
      <w:bookmarkEnd w:id="89"/>
      <w:bookmarkEnd w:id="90"/>
    </w:p>
    <w:p w14:paraId="3F92DB4C" w14:textId="77777777" w:rsidR="00093F73" w:rsidRPr="00093F73" w:rsidRDefault="00093F73" w:rsidP="00093F73">
      <w:pPr>
        <w:rPr>
          <w:lang w:val="ru-RU"/>
        </w:rPr>
      </w:pPr>
    </w:p>
    <w:p w14:paraId="3F92DB4D" w14:textId="77777777" w:rsidR="00093F73" w:rsidRPr="00093F73" w:rsidRDefault="00093F73" w:rsidP="00093F73">
      <w:pPr>
        <w:pStyle w:val="ListParagraph"/>
        <w:numPr>
          <w:ilvl w:val="0"/>
          <w:numId w:val="10"/>
        </w:numPr>
        <w:rPr>
          <w:lang w:val="ru-RU"/>
        </w:rPr>
      </w:pPr>
      <w:r>
        <w:rPr>
          <w:lang w:val="ru-RU"/>
        </w:rPr>
        <w:t xml:space="preserve">От партнеров не требуется </w:t>
      </w:r>
      <w:r w:rsidR="00B3184C">
        <w:rPr>
          <w:lang w:val="ru-RU"/>
        </w:rPr>
        <w:t>предъявлять</w:t>
      </w:r>
      <w:r>
        <w:rPr>
          <w:lang w:val="ru-RU"/>
        </w:rPr>
        <w:t xml:space="preserve"> квитанци</w:t>
      </w:r>
      <w:r w:rsidR="00B3184C">
        <w:rPr>
          <w:lang w:val="ru-RU"/>
        </w:rPr>
        <w:t>и</w:t>
      </w:r>
      <w:r>
        <w:rPr>
          <w:lang w:val="ru-RU"/>
        </w:rPr>
        <w:t xml:space="preserve"> и друг</w:t>
      </w:r>
      <w:r w:rsidR="00B3184C">
        <w:rPr>
          <w:lang w:val="ru-RU"/>
        </w:rPr>
        <w:t>ую</w:t>
      </w:r>
      <w:r>
        <w:rPr>
          <w:lang w:val="ru-RU"/>
        </w:rPr>
        <w:t xml:space="preserve"> документаци</w:t>
      </w:r>
      <w:r w:rsidR="00B3184C">
        <w:rPr>
          <w:lang w:val="ru-RU"/>
        </w:rPr>
        <w:t>ю</w:t>
      </w:r>
      <w:r>
        <w:rPr>
          <w:lang w:val="ru-RU"/>
        </w:rPr>
        <w:t xml:space="preserve"> (например, подробной разбивки бюджета или анализа отклонений) для подтверждения расходов </w:t>
      </w:r>
      <w:r w:rsidR="00B3184C">
        <w:rPr>
          <w:lang w:val="ru-RU"/>
        </w:rPr>
        <w:t>при</w:t>
      </w:r>
      <w:r>
        <w:rPr>
          <w:lang w:val="ru-RU"/>
        </w:rPr>
        <w:t xml:space="preserve"> представлени</w:t>
      </w:r>
      <w:r w:rsidR="00B3184C">
        <w:rPr>
          <w:lang w:val="ru-RU"/>
        </w:rPr>
        <w:t>и</w:t>
      </w:r>
      <w:r>
        <w:rPr>
          <w:lang w:val="ru-RU"/>
        </w:rPr>
        <w:t xml:space="preserve"> </w:t>
      </w:r>
      <w:r w:rsidR="00B3184C">
        <w:rPr>
          <w:lang w:val="ru-RU"/>
        </w:rPr>
        <w:t>бланка</w:t>
      </w:r>
      <w:r>
        <w:rPr>
          <w:lang w:val="ru-RU"/>
        </w:rPr>
        <w:t xml:space="preserve"> </w:t>
      </w:r>
      <w:r w:rsidR="00B3184C" w:rsidRPr="00662733">
        <w:rPr>
          <w:lang w:val="ru-RU"/>
        </w:rPr>
        <w:t>УФиСР</w:t>
      </w:r>
      <w:r>
        <w:rPr>
          <w:lang w:val="ru-RU"/>
        </w:rPr>
        <w:t xml:space="preserve">. </w:t>
      </w:r>
      <w:r w:rsidR="00B3184C">
        <w:rPr>
          <w:lang w:val="ru-RU"/>
        </w:rPr>
        <w:t>Шаблон</w:t>
      </w:r>
      <w:r>
        <w:rPr>
          <w:lang w:val="ru-RU"/>
        </w:rPr>
        <w:t xml:space="preserve"> документа проверяется сотрудниками ЮНИСЕФ или сторонним поставщиком услуг в рамках выборочных проверок и ревизий.</w:t>
      </w:r>
    </w:p>
    <w:p w14:paraId="3F92DB4E" w14:textId="77777777" w:rsidR="00093F73" w:rsidRPr="00093F73" w:rsidRDefault="00093F73" w:rsidP="00093F73">
      <w:pPr>
        <w:pStyle w:val="ListParagraph"/>
        <w:ind w:left="360"/>
        <w:rPr>
          <w:lang w:val="ru-RU"/>
        </w:rPr>
      </w:pPr>
    </w:p>
    <w:p w14:paraId="3F92DB4F" w14:textId="77777777" w:rsidR="00093F73" w:rsidRPr="00093F73" w:rsidRDefault="00093F73" w:rsidP="00093F73">
      <w:pPr>
        <w:pStyle w:val="ListParagraph"/>
        <w:numPr>
          <w:ilvl w:val="0"/>
          <w:numId w:val="10"/>
        </w:numPr>
        <w:rPr>
          <w:lang w:val="ru-RU"/>
        </w:rPr>
      </w:pPr>
      <w:r>
        <w:rPr>
          <w:lang w:val="ru-RU"/>
        </w:rPr>
        <w:t xml:space="preserve">Офис ЮНИСЕФ может </w:t>
      </w:r>
      <w:r w:rsidR="00B3184C">
        <w:rPr>
          <w:lang w:val="ru-RU"/>
        </w:rPr>
        <w:t>попросить</w:t>
      </w:r>
      <w:r>
        <w:rPr>
          <w:lang w:val="ru-RU"/>
        </w:rPr>
        <w:t xml:space="preserve"> партнер</w:t>
      </w:r>
      <w:r w:rsidR="00B3184C">
        <w:rPr>
          <w:lang w:val="ru-RU"/>
        </w:rPr>
        <w:t>а предъявит</w:t>
      </w:r>
      <w:r>
        <w:rPr>
          <w:lang w:val="ru-RU"/>
        </w:rPr>
        <w:t xml:space="preserve">ь ведомость расходов и </w:t>
      </w:r>
      <w:r w:rsidR="00B3184C">
        <w:rPr>
          <w:lang w:val="ru-RU"/>
        </w:rPr>
        <w:t>бланк</w:t>
      </w:r>
      <w:r>
        <w:rPr>
          <w:lang w:val="ru-RU"/>
        </w:rPr>
        <w:t xml:space="preserve"> </w:t>
      </w:r>
      <w:r w:rsidR="00B3184C" w:rsidRPr="00662733">
        <w:rPr>
          <w:lang w:val="ru-RU"/>
        </w:rPr>
        <w:t>УФиСР</w:t>
      </w:r>
      <w:r w:rsidR="00B3184C">
        <w:rPr>
          <w:lang w:val="ru-RU"/>
        </w:rPr>
        <w:t>, чтобы снизить</w:t>
      </w:r>
      <w:r>
        <w:rPr>
          <w:lang w:val="ru-RU"/>
        </w:rPr>
        <w:t xml:space="preserve"> </w:t>
      </w:r>
      <w:r w:rsidR="00B3184C">
        <w:rPr>
          <w:lang w:val="ru-RU"/>
        </w:rPr>
        <w:t>риск</w:t>
      </w:r>
      <w:r>
        <w:rPr>
          <w:lang w:val="ru-RU"/>
        </w:rPr>
        <w:t xml:space="preserve"> в случа</w:t>
      </w:r>
      <w:r w:rsidR="00B3184C">
        <w:rPr>
          <w:lang w:val="ru-RU"/>
        </w:rPr>
        <w:t xml:space="preserve">е отрицательных </w:t>
      </w:r>
      <w:r>
        <w:rPr>
          <w:lang w:val="ru-RU"/>
        </w:rPr>
        <w:t>финансовы</w:t>
      </w:r>
      <w:r w:rsidR="00B3184C">
        <w:rPr>
          <w:lang w:val="ru-RU"/>
        </w:rPr>
        <w:t>х</w:t>
      </w:r>
      <w:r>
        <w:rPr>
          <w:lang w:val="ru-RU"/>
        </w:rPr>
        <w:t xml:space="preserve"> результат</w:t>
      </w:r>
      <w:r w:rsidR="00B3184C">
        <w:rPr>
          <w:lang w:val="ru-RU"/>
        </w:rPr>
        <w:t>ов</w:t>
      </w:r>
      <w:r>
        <w:rPr>
          <w:lang w:val="ru-RU"/>
        </w:rPr>
        <w:t>.</w:t>
      </w:r>
      <w:r w:rsidR="00B3184C">
        <w:rPr>
          <w:lang w:val="ru-RU"/>
        </w:rPr>
        <w:t xml:space="preserve"> </w:t>
      </w:r>
    </w:p>
    <w:p w14:paraId="3F92DB50" w14:textId="77777777" w:rsidR="00093F73" w:rsidRPr="00093F73" w:rsidRDefault="00093F73" w:rsidP="00093F73">
      <w:pPr>
        <w:rPr>
          <w:lang w:val="ru-RU"/>
        </w:rPr>
      </w:pPr>
    </w:p>
    <w:p w14:paraId="3F92DB51" w14:textId="77777777" w:rsidR="00093F73" w:rsidRPr="00093F73" w:rsidRDefault="00093F73" w:rsidP="00093F73">
      <w:pPr>
        <w:pStyle w:val="Heading3"/>
        <w:rPr>
          <w:lang w:val="ru-RU"/>
        </w:rPr>
      </w:pPr>
      <w:bookmarkStart w:id="91" w:name="_Toc413223649"/>
      <w:bookmarkStart w:id="92" w:name="_Toc518901755"/>
      <w:bookmarkStart w:id="93" w:name="_Toc2029586"/>
      <w:r w:rsidRPr="7870F769">
        <w:rPr>
          <w:lang w:val="ru-RU"/>
        </w:rPr>
        <w:t>Различия между Детализированной сметой расходов и фактическими расходами по программе</w:t>
      </w:r>
      <w:bookmarkEnd w:id="91"/>
      <w:bookmarkEnd w:id="92"/>
      <w:bookmarkEnd w:id="93"/>
    </w:p>
    <w:p w14:paraId="3F92DB52" w14:textId="77777777" w:rsidR="00093F73" w:rsidRPr="00093F73" w:rsidRDefault="00093F73" w:rsidP="00093F73">
      <w:pPr>
        <w:pStyle w:val="ListParagraph"/>
        <w:numPr>
          <w:ilvl w:val="0"/>
          <w:numId w:val="10"/>
        </w:numPr>
        <w:rPr>
          <w:lang w:val="ru-RU"/>
        </w:rPr>
      </w:pPr>
      <w:r>
        <w:rPr>
          <w:lang w:val="ru-RU"/>
        </w:rPr>
        <w:t>Детализированная смета расходов представляет собой оценку ожидаемых расходов по каждому вводимому ресурсу. Это является нормальным условием, и ожидается</w:t>
      </w:r>
      <w:r w:rsidR="00B3184C">
        <w:rPr>
          <w:lang w:val="ru-RU"/>
        </w:rPr>
        <w:t xml:space="preserve"> наличие</w:t>
      </w:r>
      <w:r w:rsidR="001F1B81">
        <w:rPr>
          <w:lang w:val="ru-RU"/>
        </w:rPr>
        <w:t xml:space="preserve"> разницы</w:t>
      </w:r>
      <w:r>
        <w:rPr>
          <w:lang w:val="ru-RU"/>
        </w:rPr>
        <w:t xml:space="preserve"> между фактическими расходами по программе, указанными в форме </w:t>
      </w:r>
      <w:r w:rsidR="00B3184C" w:rsidRPr="00662733">
        <w:rPr>
          <w:lang w:val="ru-RU"/>
        </w:rPr>
        <w:t>УФиСР</w:t>
      </w:r>
      <w:r>
        <w:rPr>
          <w:lang w:val="ru-RU"/>
        </w:rPr>
        <w:t xml:space="preserve">, и </w:t>
      </w:r>
      <w:r w:rsidR="00B3184C">
        <w:rPr>
          <w:lang w:val="ru-RU"/>
        </w:rPr>
        <w:t xml:space="preserve">указанными </w:t>
      </w:r>
      <w:r>
        <w:rPr>
          <w:lang w:val="ru-RU"/>
        </w:rPr>
        <w:t xml:space="preserve">в детализированной смете расходов. Партнер может </w:t>
      </w:r>
      <w:r>
        <w:rPr>
          <w:lang w:val="ru-RU"/>
        </w:rPr>
        <w:lastRenderedPageBreak/>
        <w:t>варьировать расходы в зависимости от вводимых ресурсов без предварительного разрешения ЮНИСЕФ, если изменения вносятся в целях повышения эффективности и результативности деятельности. Изменения вводимых ресурсов (добавление или удаление ресурсов) требуют</w:t>
      </w:r>
      <w:r w:rsidR="001F1B81">
        <w:rPr>
          <w:lang w:val="ru-RU"/>
        </w:rPr>
        <w:t xml:space="preserve"> от </w:t>
      </w:r>
      <w:r>
        <w:rPr>
          <w:lang w:val="ru-RU"/>
        </w:rPr>
        <w:t>партнер</w:t>
      </w:r>
      <w:r w:rsidR="001F1B81">
        <w:rPr>
          <w:lang w:val="ru-RU"/>
        </w:rPr>
        <w:t>а</w:t>
      </w:r>
      <w:r>
        <w:rPr>
          <w:lang w:val="ru-RU"/>
        </w:rPr>
        <w:t xml:space="preserve"> письменно задокументирова</w:t>
      </w:r>
      <w:r w:rsidR="001F1B81">
        <w:rPr>
          <w:lang w:val="ru-RU"/>
        </w:rPr>
        <w:t>ть</w:t>
      </w:r>
      <w:r>
        <w:rPr>
          <w:lang w:val="ru-RU"/>
        </w:rPr>
        <w:t xml:space="preserve"> причины такого изменения</w:t>
      </w:r>
      <w:r w:rsidR="001F1B81">
        <w:rPr>
          <w:lang w:val="ru-RU"/>
        </w:rPr>
        <w:t>,</w:t>
      </w:r>
      <w:r>
        <w:rPr>
          <w:lang w:val="ru-RU"/>
        </w:rPr>
        <w:t xml:space="preserve"> и получи</w:t>
      </w:r>
      <w:r w:rsidR="001F1B81">
        <w:rPr>
          <w:lang w:val="ru-RU"/>
        </w:rPr>
        <w:t>ть</w:t>
      </w:r>
      <w:r>
        <w:rPr>
          <w:lang w:val="ru-RU"/>
        </w:rPr>
        <w:t xml:space="preserve"> разрешение от уполномоченного сотрудника ЮНИСЕФ. </w:t>
      </w:r>
    </w:p>
    <w:p w14:paraId="3F92DB53" w14:textId="77777777" w:rsidR="00093F73" w:rsidRPr="00093F73" w:rsidRDefault="00093F73" w:rsidP="00093F73">
      <w:pPr>
        <w:rPr>
          <w:lang w:val="ru-RU"/>
        </w:rPr>
      </w:pPr>
    </w:p>
    <w:p w14:paraId="3F92DB54" w14:textId="77777777" w:rsidR="00093F73" w:rsidRPr="00093F73" w:rsidRDefault="00093F73" w:rsidP="00093F73">
      <w:pPr>
        <w:rPr>
          <w:b/>
          <w:color w:val="00B0F0"/>
          <w:lang w:val="ru-RU"/>
        </w:rPr>
      </w:pPr>
      <w:r w:rsidRPr="7870F769">
        <w:rPr>
          <w:b/>
          <w:color w:val="00B0F0"/>
          <w:lang w:val="ru-RU"/>
        </w:rPr>
        <w:t>Наглядный пример</w:t>
      </w:r>
    </w:p>
    <w:p w14:paraId="3F92DB55" w14:textId="77777777" w:rsidR="00093F73" w:rsidRPr="00093F73" w:rsidRDefault="00093F73" w:rsidP="00093F73">
      <w:pPr>
        <w:rPr>
          <w:lang w:val="ru-RU"/>
        </w:rPr>
      </w:pPr>
      <w:r w:rsidRPr="7870F769">
        <w:rPr>
          <w:lang w:val="ru-RU"/>
        </w:rPr>
        <w:t>Для наглядных примеров ниже, предположим, что была представлена следующая детализ</w:t>
      </w:r>
      <w:r w:rsidR="001F1B81">
        <w:rPr>
          <w:lang w:val="ru-RU"/>
        </w:rPr>
        <w:t>ированная смета расходов и бланк</w:t>
      </w:r>
      <w:r w:rsidRPr="7870F769">
        <w:rPr>
          <w:lang w:val="ru-RU"/>
        </w:rPr>
        <w:t xml:space="preserve"> </w:t>
      </w:r>
      <w:r w:rsidR="001F1B81" w:rsidRPr="00662733">
        <w:rPr>
          <w:lang w:val="ru-RU"/>
        </w:rPr>
        <w:t>УФиСР</w:t>
      </w:r>
      <w:r w:rsidRPr="7870F769">
        <w:rPr>
          <w:lang w:val="ru-RU"/>
        </w:rPr>
        <w:t>, запрашивающей прямой перевод денежных средств:</w:t>
      </w:r>
      <w:r w:rsidR="001F1B81">
        <w:rPr>
          <w:lang w:val="ru-RU"/>
        </w:rPr>
        <w:t xml:space="preserve"> </w:t>
      </w:r>
    </w:p>
    <w:p w14:paraId="3F92DB56" w14:textId="77777777" w:rsidR="00093F73" w:rsidRPr="00093F73" w:rsidRDefault="00093F73" w:rsidP="00093F73">
      <w:pPr>
        <w:rPr>
          <w:lang w:val="ru-RU"/>
        </w:rPr>
      </w:pPr>
    </w:p>
    <w:tbl>
      <w:tblPr>
        <w:tblStyle w:val="TableGrid"/>
        <w:tblW w:w="5000" w:type="pct"/>
        <w:tblCellMar>
          <w:left w:w="57" w:type="dxa"/>
          <w:right w:w="57" w:type="dxa"/>
        </w:tblCellMar>
        <w:tblLook w:val="04A0" w:firstRow="1" w:lastRow="0" w:firstColumn="1" w:lastColumn="0" w:noHBand="0" w:noVBand="1"/>
      </w:tblPr>
      <w:tblGrid>
        <w:gridCol w:w="875"/>
        <w:gridCol w:w="2708"/>
        <w:gridCol w:w="1716"/>
        <w:gridCol w:w="1195"/>
        <w:gridCol w:w="1906"/>
        <w:gridCol w:w="1074"/>
      </w:tblGrid>
      <w:tr w:rsidR="00D91905" w:rsidRPr="001F44B4" w14:paraId="3F92DB59" w14:textId="77777777" w:rsidTr="00093F73">
        <w:tc>
          <w:tcPr>
            <w:tcW w:w="672" w:type="pct"/>
            <w:shd w:val="clear" w:color="auto" w:fill="FFFF99"/>
            <w:vAlign w:val="center"/>
          </w:tcPr>
          <w:p w14:paraId="3F92DB57" w14:textId="77777777" w:rsidR="00093F73" w:rsidRPr="000B4159" w:rsidRDefault="001F1B81" w:rsidP="00093F73">
            <w:pPr>
              <w:rPr>
                <w:sz w:val="20"/>
                <w:lang w:val="en-GB" w:eastAsia="en-US"/>
              </w:rPr>
            </w:pPr>
            <w:r>
              <w:rPr>
                <w:sz w:val="20"/>
                <w:lang w:val="ru-RU" w:eastAsia="en-US"/>
              </w:rPr>
              <w:t>Мера</w:t>
            </w:r>
            <w:r w:rsidR="00093F73" w:rsidRPr="7870F769">
              <w:rPr>
                <w:sz w:val="20"/>
                <w:lang w:val="ru-RU" w:eastAsia="en-US"/>
              </w:rPr>
              <w:t xml:space="preserve"> 1.1</w:t>
            </w:r>
          </w:p>
        </w:tc>
        <w:tc>
          <w:tcPr>
            <w:tcW w:w="4328" w:type="pct"/>
            <w:gridSpan w:val="5"/>
            <w:shd w:val="clear" w:color="auto" w:fill="FFFF99"/>
            <w:vAlign w:val="center"/>
          </w:tcPr>
          <w:p w14:paraId="3F92DB58" w14:textId="77777777" w:rsidR="00093F73" w:rsidRPr="00093F73" w:rsidRDefault="001F1B81" w:rsidP="001F1B81">
            <w:pPr>
              <w:rPr>
                <w:sz w:val="20"/>
                <w:lang w:val="ru-RU" w:eastAsia="en-US"/>
              </w:rPr>
            </w:pPr>
            <w:r>
              <w:rPr>
                <w:sz w:val="20"/>
                <w:lang w:val="ru-RU" w:eastAsia="en-US"/>
              </w:rPr>
              <w:t>Организация</w:t>
            </w:r>
            <w:r w:rsidR="00093F73" w:rsidRPr="7870F769">
              <w:rPr>
                <w:sz w:val="20"/>
                <w:lang w:val="ru-RU" w:eastAsia="en-US"/>
              </w:rPr>
              <w:t xml:space="preserve"> обучени</w:t>
            </w:r>
            <w:r>
              <w:rPr>
                <w:sz w:val="20"/>
                <w:lang w:val="ru-RU" w:eastAsia="en-US"/>
              </w:rPr>
              <w:t>я</w:t>
            </w:r>
            <w:r w:rsidR="00093F73" w:rsidRPr="7870F769">
              <w:rPr>
                <w:sz w:val="20"/>
                <w:lang w:val="ru-RU" w:eastAsia="en-US"/>
              </w:rPr>
              <w:t xml:space="preserve"> 500 медицинских работников </w:t>
            </w:r>
            <w:r>
              <w:rPr>
                <w:sz w:val="20"/>
                <w:lang w:val="ru-RU" w:eastAsia="en-US"/>
              </w:rPr>
              <w:t>организации</w:t>
            </w:r>
            <w:r w:rsidR="00093F73" w:rsidRPr="7870F769">
              <w:rPr>
                <w:sz w:val="20"/>
                <w:lang w:val="ru-RU" w:eastAsia="en-US"/>
              </w:rPr>
              <w:t xml:space="preserve"> общественного питания в 10 районах</w:t>
            </w:r>
          </w:p>
        </w:tc>
      </w:tr>
      <w:tr w:rsidR="00D91905" w:rsidRPr="001F44B4" w14:paraId="3F92DB5C" w14:textId="77777777" w:rsidTr="00093F73">
        <w:tc>
          <w:tcPr>
            <w:tcW w:w="672" w:type="pct"/>
            <w:shd w:val="clear" w:color="auto" w:fill="FFFF99"/>
            <w:vAlign w:val="center"/>
          </w:tcPr>
          <w:p w14:paraId="3F92DB5A" w14:textId="77777777" w:rsidR="00093F73" w:rsidRPr="00093F73" w:rsidRDefault="00093F73" w:rsidP="00093F73">
            <w:pPr>
              <w:rPr>
                <w:sz w:val="20"/>
                <w:lang w:val="ru-RU" w:eastAsia="en-US"/>
              </w:rPr>
            </w:pPr>
          </w:p>
        </w:tc>
        <w:tc>
          <w:tcPr>
            <w:tcW w:w="4328" w:type="pct"/>
            <w:gridSpan w:val="5"/>
            <w:shd w:val="clear" w:color="auto" w:fill="FFFF99"/>
            <w:vAlign w:val="center"/>
          </w:tcPr>
          <w:p w14:paraId="3F92DB5B" w14:textId="77777777" w:rsidR="00093F73" w:rsidRPr="00093F73" w:rsidRDefault="00093F73" w:rsidP="001F1B81">
            <w:pPr>
              <w:rPr>
                <w:sz w:val="20"/>
                <w:lang w:val="ru-RU" w:eastAsia="en-US"/>
              </w:rPr>
            </w:pPr>
            <w:r w:rsidRPr="7870F769">
              <w:rPr>
                <w:sz w:val="20"/>
                <w:lang w:val="ru-RU" w:eastAsia="en-US"/>
              </w:rPr>
              <w:t xml:space="preserve">Квартал 1: </w:t>
            </w:r>
            <w:r w:rsidR="001F1B81" w:rsidRPr="7870F769">
              <w:rPr>
                <w:sz w:val="20"/>
                <w:lang w:val="ru-RU" w:eastAsia="en-US"/>
              </w:rPr>
              <w:t>Обучени</w:t>
            </w:r>
            <w:r w:rsidR="001F1B81">
              <w:rPr>
                <w:sz w:val="20"/>
                <w:lang w:val="ru-RU" w:eastAsia="en-US"/>
              </w:rPr>
              <w:t>е</w:t>
            </w:r>
            <w:r w:rsidR="001F1B81" w:rsidRPr="7870F769">
              <w:rPr>
                <w:sz w:val="20"/>
                <w:lang w:val="ru-RU" w:eastAsia="en-US"/>
              </w:rPr>
              <w:t xml:space="preserve"> </w:t>
            </w:r>
            <w:r w:rsidRPr="7870F769">
              <w:rPr>
                <w:sz w:val="20"/>
                <w:lang w:val="ru-RU" w:eastAsia="en-US"/>
              </w:rPr>
              <w:t xml:space="preserve">300 медицинских работников </w:t>
            </w:r>
            <w:r w:rsidR="001F1B81">
              <w:rPr>
                <w:sz w:val="20"/>
                <w:lang w:val="ru-RU" w:eastAsia="en-US"/>
              </w:rPr>
              <w:t>организации</w:t>
            </w:r>
            <w:r w:rsidR="001F1B81" w:rsidRPr="7870F769">
              <w:rPr>
                <w:sz w:val="20"/>
                <w:lang w:val="ru-RU" w:eastAsia="en-US"/>
              </w:rPr>
              <w:t xml:space="preserve"> общественного </w:t>
            </w:r>
            <w:r w:rsidRPr="7870F769">
              <w:rPr>
                <w:sz w:val="20"/>
                <w:lang w:val="ru-RU" w:eastAsia="en-US"/>
              </w:rPr>
              <w:t>питания в 7 районах.</w:t>
            </w:r>
          </w:p>
        </w:tc>
      </w:tr>
      <w:tr w:rsidR="00D91905" w14:paraId="3F92DB63" w14:textId="77777777" w:rsidTr="00093F73">
        <w:tc>
          <w:tcPr>
            <w:tcW w:w="672" w:type="pct"/>
            <w:shd w:val="clear" w:color="auto" w:fill="D9D9D9" w:themeFill="background1" w:themeFillShade="D9"/>
            <w:vAlign w:val="center"/>
          </w:tcPr>
          <w:p w14:paraId="3F92DB5D" w14:textId="77777777" w:rsidR="00093F73" w:rsidRPr="000B4159" w:rsidRDefault="00093F73" w:rsidP="00093F73">
            <w:pPr>
              <w:rPr>
                <w:sz w:val="20"/>
                <w:lang w:val="en-GB" w:eastAsia="en-US"/>
              </w:rPr>
            </w:pPr>
            <w:r w:rsidRPr="7870F769">
              <w:rPr>
                <w:sz w:val="20"/>
                <w:lang w:val="ru-RU" w:eastAsia="en-US"/>
              </w:rPr>
              <w:t>№ позиции</w:t>
            </w:r>
          </w:p>
        </w:tc>
        <w:tc>
          <w:tcPr>
            <w:tcW w:w="2121" w:type="pct"/>
            <w:shd w:val="clear" w:color="auto" w:fill="D9D9D9" w:themeFill="background1" w:themeFillShade="D9"/>
            <w:vAlign w:val="center"/>
          </w:tcPr>
          <w:p w14:paraId="3F92DB5E" w14:textId="77777777" w:rsidR="00093F73" w:rsidRPr="000B4159" w:rsidRDefault="00093F73" w:rsidP="00093F73">
            <w:pPr>
              <w:rPr>
                <w:sz w:val="20"/>
                <w:lang w:val="en-GB" w:eastAsia="en-US"/>
              </w:rPr>
            </w:pPr>
            <w:r w:rsidRPr="7870F769">
              <w:rPr>
                <w:sz w:val="20"/>
                <w:lang w:val="ru-RU" w:eastAsia="en-US"/>
              </w:rPr>
              <w:t>Описание позиции</w:t>
            </w:r>
          </w:p>
        </w:tc>
        <w:tc>
          <w:tcPr>
            <w:tcW w:w="654" w:type="pct"/>
            <w:shd w:val="clear" w:color="auto" w:fill="D9D9D9" w:themeFill="background1" w:themeFillShade="D9"/>
            <w:vAlign w:val="center"/>
          </w:tcPr>
          <w:p w14:paraId="3F92DB5F" w14:textId="77777777" w:rsidR="00093F73" w:rsidRPr="000B4159" w:rsidRDefault="00093F73" w:rsidP="00093F73">
            <w:pPr>
              <w:rPr>
                <w:sz w:val="20"/>
                <w:lang w:val="en-GB" w:eastAsia="en-US"/>
              </w:rPr>
            </w:pPr>
            <w:r w:rsidRPr="7870F769">
              <w:rPr>
                <w:sz w:val="20"/>
                <w:lang w:val="ru-RU" w:eastAsia="en-US"/>
              </w:rPr>
              <w:t>Единица</w:t>
            </w:r>
          </w:p>
        </w:tc>
        <w:tc>
          <w:tcPr>
            <w:tcW w:w="449" w:type="pct"/>
            <w:shd w:val="clear" w:color="auto" w:fill="D9D9D9" w:themeFill="background1" w:themeFillShade="D9"/>
            <w:vAlign w:val="center"/>
          </w:tcPr>
          <w:p w14:paraId="3F92DB60" w14:textId="77777777" w:rsidR="00093F73" w:rsidRPr="000B4159" w:rsidRDefault="00093F73" w:rsidP="00093F73">
            <w:pPr>
              <w:rPr>
                <w:sz w:val="20"/>
                <w:lang w:val="en-GB" w:eastAsia="en-US"/>
              </w:rPr>
            </w:pPr>
            <w:r w:rsidRPr="7870F769">
              <w:rPr>
                <w:sz w:val="20"/>
                <w:lang w:val="ru-RU" w:eastAsia="en-US"/>
              </w:rPr>
              <w:t>Количество</w:t>
            </w:r>
          </w:p>
        </w:tc>
        <w:tc>
          <w:tcPr>
            <w:tcW w:w="515" w:type="pct"/>
            <w:shd w:val="clear" w:color="auto" w:fill="D9D9D9" w:themeFill="background1" w:themeFillShade="D9"/>
            <w:vAlign w:val="center"/>
          </w:tcPr>
          <w:p w14:paraId="3F92DB61" w14:textId="77777777" w:rsidR="00093F73" w:rsidRPr="000B4159" w:rsidRDefault="00093F73" w:rsidP="00093F73">
            <w:pPr>
              <w:rPr>
                <w:sz w:val="20"/>
                <w:lang w:val="en-GB" w:eastAsia="en-US"/>
              </w:rPr>
            </w:pPr>
            <w:r w:rsidRPr="7870F769">
              <w:rPr>
                <w:sz w:val="20"/>
                <w:lang w:val="ru-RU" w:eastAsia="en-US"/>
              </w:rPr>
              <w:t>Цена за единицу/стоимость</w:t>
            </w:r>
          </w:p>
        </w:tc>
        <w:tc>
          <w:tcPr>
            <w:tcW w:w="589" w:type="pct"/>
            <w:shd w:val="clear" w:color="auto" w:fill="D9D9D9" w:themeFill="background1" w:themeFillShade="D9"/>
            <w:vAlign w:val="center"/>
          </w:tcPr>
          <w:p w14:paraId="3F92DB62" w14:textId="77777777" w:rsidR="00093F73" w:rsidRPr="000B4159" w:rsidRDefault="00093F73" w:rsidP="00093F73">
            <w:pPr>
              <w:rPr>
                <w:sz w:val="20"/>
                <w:lang w:val="en-GB" w:eastAsia="en-US"/>
              </w:rPr>
            </w:pPr>
            <w:r w:rsidRPr="7870F769">
              <w:rPr>
                <w:sz w:val="20"/>
                <w:lang w:val="ru-RU" w:eastAsia="en-US"/>
              </w:rPr>
              <w:t>Общая расчетная сумма</w:t>
            </w:r>
          </w:p>
        </w:tc>
      </w:tr>
      <w:tr w:rsidR="00D91905" w14:paraId="3F92DB6A" w14:textId="77777777" w:rsidTr="00093F73">
        <w:tc>
          <w:tcPr>
            <w:tcW w:w="672" w:type="pct"/>
            <w:vAlign w:val="center"/>
          </w:tcPr>
          <w:p w14:paraId="3F92DB64" w14:textId="77777777" w:rsidR="00093F73" w:rsidRPr="000B4159" w:rsidRDefault="00093F73" w:rsidP="00093F73">
            <w:pPr>
              <w:rPr>
                <w:sz w:val="20"/>
                <w:lang w:val="en-GB" w:eastAsia="en-US"/>
              </w:rPr>
            </w:pPr>
            <w:r w:rsidRPr="7870F769">
              <w:rPr>
                <w:sz w:val="20"/>
                <w:lang w:val="ru-RU" w:eastAsia="en-US"/>
              </w:rPr>
              <w:t>1</w:t>
            </w:r>
          </w:p>
        </w:tc>
        <w:tc>
          <w:tcPr>
            <w:tcW w:w="2121" w:type="pct"/>
            <w:vAlign w:val="center"/>
          </w:tcPr>
          <w:p w14:paraId="3F92DB65" w14:textId="77777777" w:rsidR="00093F73" w:rsidRPr="000B4159" w:rsidRDefault="001F1B81" w:rsidP="00093F73">
            <w:pPr>
              <w:rPr>
                <w:sz w:val="20"/>
                <w:lang w:val="en-GB" w:eastAsia="en-US"/>
              </w:rPr>
            </w:pPr>
            <w:r>
              <w:rPr>
                <w:sz w:val="20"/>
                <w:lang w:val="ru-RU" w:eastAsia="en-US"/>
              </w:rPr>
              <w:t>Объекты</w:t>
            </w:r>
            <w:r w:rsidR="00093F73" w:rsidRPr="7870F769">
              <w:rPr>
                <w:sz w:val="20"/>
                <w:lang w:val="ru-RU" w:eastAsia="en-US"/>
              </w:rPr>
              <w:t xml:space="preserve"> и средства</w:t>
            </w:r>
          </w:p>
        </w:tc>
        <w:tc>
          <w:tcPr>
            <w:tcW w:w="654" w:type="pct"/>
            <w:vAlign w:val="center"/>
          </w:tcPr>
          <w:p w14:paraId="3F92DB66" w14:textId="77777777" w:rsidR="00093F73" w:rsidRPr="000B4159" w:rsidRDefault="00093F73" w:rsidP="00093F73">
            <w:pPr>
              <w:rPr>
                <w:sz w:val="20"/>
                <w:lang w:val="en-GB" w:eastAsia="en-US"/>
              </w:rPr>
            </w:pPr>
            <w:r w:rsidRPr="7870F769">
              <w:rPr>
                <w:sz w:val="20"/>
                <w:lang w:val="ru-RU" w:eastAsia="en-US"/>
              </w:rPr>
              <w:t>дни</w:t>
            </w:r>
          </w:p>
        </w:tc>
        <w:tc>
          <w:tcPr>
            <w:tcW w:w="449" w:type="pct"/>
            <w:vAlign w:val="center"/>
          </w:tcPr>
          <w:p w14:paraId="3F92DB67" w14:textId="77777777" w:rsidR="00093F73" w:rsidRPr="000B4159" w:rsidRDefault="00093F73" w:rsidP="00093F73">
            <w:pPr>
              <w:rPr>
                <w:sz w:val="20"/>
                <w:lang w:val="en-GB" w:eastAsia="en-US"/>
              </w:rPr>
            </w:pPr>
            <w:r w:rsidRPr="7870F769">
              <w:rPr>
                <w:sz w:val="20"/>
                <w:lang w:val="ru-RU" w:eastAsia="en-US"/>
              </w:rPr>
              <w:t>7</w:t>
            </w:r>
          </w:p>
        </w:tc>
        <w:tc>
          <w:tcPr>
            <w:tcW w:w="515" w:type="pct"/>
            <w:vAlign w:val="center"/>
          </w:tcPr>
          <w:p w14:paraId="3F92DB68" w14:textId="77777777" w:rsidR="00093F73" w:rsidRPr="000B4159" w:rsidRDefault="00093F73" w:rsidP="00093F73">
            <w:pPr>
              <w:rPr>
                <w:sz w:val="20"/>
                <w:lang w:val="en-GB" w:eastAsia="en-US"/>
              </w:rPr>
            </w:pPr>
            <w:r w:rsidRPr="7870F769">
              <w:rPr>
                <w:sz w:val="20"/>
                <w:lang w:val="ru-RU" w:eastAsia="en-US"/>
              </w:rPr>
              <w:t>1200</w:t>
            </w:r>
          </w:p>
        </w:tc>
        <w:tc>
          <w:tcPr>
            <w:tcW w:w="589" w:type="pct"/>
            <w:vAlign w:val="center"/>
          </w:tcPr>
          <w:p w14:paraId="3F92DB69" w14:textId="77777777" w:rsidR="00093F73" w:rsidRPr="000B4159" w:rsidRDefault="00093F73" w:rsidP="00093F73">
            <w:pPr>
              <w:rPr>
                <w:sz w:val="20"/>
                <w:lang w:val="en-GB" w:eastAsia="en-US"/>
              </w:rPr>
            </w:pPr>
            <w:r w:rsidRPr="7870F769">
              <w:rPr>
                <w:sz w:val="20"/>
                <w:lang w:val="ru-RU" w:eastAsia="en-US"/>
              </w:rPr>
              <w:t>8400</w:t>
            </w:r>
          </w:p>
        </w:tc>
      </w:tr>
      <w:tr w:rsidR="00D91905" w14:paraId="3F92DB6F" w14:textId="77777777" w:rsidTr="00093F73">
        <w:tc>
          <w:tcPr>
            <w:tcW w:w="672" w:type="pct"/>
            <w:vAlign w:val="center"/>
          </w:tcPr>
          <w:p w14:paraId="3F92DB6B" w14:textId="77777777" w:rsidR="00093F73" w:rsidRPr="000B4159" w:rsidRDefault="00093F73" w:rsidP="00093F73">
            <w:pPr>
              <w:rPr>
                <w:sz w:val="20"/>
                <w:lang w:val="en-GB" w:eastAsia="en-US"/>
              </w:rPr>
            </w:pPr>
            <w:r w:rsidRPr="7870F769">
              <w:rPr>
                <w:sz w:val="20"/>
                <w:lang w:val="ru-RU" w:eastAsia="en-US"/>
              </w:rPr>
              <w:t>2</w:t>
            </w:r>
          </w:p>
        </w:tc>
        <w:tc>
          <w:tcPr>
            <w:tcW w:w="2121" w:type="pct"/>
            <w:vAlign w:val="center"/>
          </w:tcPr>
          <w:p w14:paraId="3F92DB6C" w14:textId="77777777" w:rsidR="00093F73" w:rsidRPr="000B4159" w:rsidRDefault="00093F73" w:rsidP="00093F73">
            <w:pPr>
              <w:rPr>
                <w:sz w:val="20"/>
                <w:lang w:val="en-GB" w:eastAsia="en-US"/>
              </w:rPr>
            </w:pPr>
            <w:r w:rsidRPr="7870F769">
              <w:rPr>
                <w:sz w:val="20"/>
                <w:lang w:val="ru-RU" w:eastAsia="en-US"/>
              </w:rPr>
              <w:t>Суточные</w:t>
            </w:r>
          </w:p>
        </w:tc>
        <w:tc>
          <w:tcPr>
            <w:tcW w:w="1618" w:type="pct"/>
            <w:gridSpan w:val="3"/>
            <w:vAlign w:val="center"/>
          </w:tcPr>
          <w:p w14:paraId="3F92DB6D" w14:textId="77777777" w:rsidR="00093F73" w:rsidRPr="000B4159" w:rsidRDefault="00093F73" w:rsidP="00093F73">
            <w:pPr>
              <w:rPr>
                <w:sz w:val="20"/>
                <w:lang w:val="en-GB" w:eastAsia="en-US"/>
              </w:rPr>
            </w:pPr>
            <w:r w:rsidRPr="7870F769">
              <w:rPr>
                <w:sz w:val="20"/>
                <w:lang w:val="ru-RU" w:eastAsia="en-US"/>
              </w:rPr>
              <w:t>(доступна разбивка)</w:t>
            </w:r>
          </w:p>
        </w:tc>
        <w:tc>
          <w:tcPr>
            <w:tcW w:w="589" w:type="pct"/>
            <w:vAlign w:val="center"/>
          </w:tcPr>
          <w:p w14:paraId="3F92DB6E" w14:textId="77777777" w:rsidR="00093F73" w:rsidRPr="000B4159" w:rsidRDefault="00093F73" w:rsidP="00093F73">
            <w:pPr>
              <w:rPr>
                <w:sz w:val="20"/>
                <w:lang w:val="en-GB" w:eastAsia="en-US"/>
              </w:rPr>
            </w:pPr>
            <w:r w:rsidRPr="7870F769">
              <w:rPr>
                <w:sz w:val="20"/>
                <w:lang w:val="ru-RU" w:eastAsia="en-US"/>
              </w:rPr>
              <w:t>21120</w:t>
            </w:r>
          </w:p>
        </w:tc>
      </w:tr>
      <w:tr w:rsidR="00D91905" w14:paraId="3F92DB76" w14:textId="77777777" w:rsidTr="00093F73">
        <w:tc>
          <w:tcPr>
            <w:tcW w:w="672" w:type="pct"/>
            <w:vAlign w:val="center"/>
          </w:tcPr>
          <w:p w14:paraId="3F92DB70" w14:textId="77777777" w:rsidR="00093F73" w:rsidRPr="000B4159" w:rsidRDefault="00093F73" w:rsidP="00093F73">
            <w:pPr>
              <w:rPr>
                <w:sz w:val="20"/>
                <w:lang w:val="en-GB" w:eastAsia="en-US"/>
              </w:rPr>
            </w:pPr>
            <w:r w:rsidRPr="7870F769">
              <w:rPr>
                <w:sz w:val="20"/>
                <w:lang w:val="ru-RU" w:eastAsia="en-US"/>
              </w:rPr>
              <w:t>3</w:t>
            </w:r>
          </w:p>
        </w:tc>
        <w:tc>
          <w:tcPr>
            <w:tcW w:w="2121" w:type="pct"/>
            <w:vAlign w:val="center"/>
          </w:tcPr>
          <w:p w14:paraId="3F92DB71" w14:textId="77777777" w:rsidR="00093F73" w:rsidRPr="00093F73" w:rsidRDefault="00093F73" w:rsidP="00093F73">
            <w:pPr>
              <w:rPr>
                <w:sz w:val="20"/>
                <w:lang w:val="ru-RU" w:eastAsia="en-US"/>
              </w:rPr>
            </w:pPr>
            <w:r w:rsidRPr="7870F769">
              <w:rPr>
                <w:sz w:val="20"/>
                <w:lang w:val="ru-RU" w:eastAsia="en-US"/>
              </w:rPr>
              <w:t xml:space="preserve">Транспорт для 275 участников – стоимость проезда автобусом </w:t>
            </w:r>
          </w:p>
        </w:tc>
        <w:tc>
          <w:tcPr>
            <w:tcW w:w="654" w:type="pct"/>
            <w:vAlign w:val="center"/>
          </w:tcPr>
          <w:p w14:paraId="3F92DB72" w14:textId="77777777" w:rsidR="00093F73" w:rsidRPr="000B4159" w:rsidRDefault="00093F73" w:rsidP="00093F73">
            <w:pPr>
              <w:rPr>
                <w:sz w:val="20"/>
                <w:lang w:val="en-GB" w:eastAsia="en-US"/>
              </w:rPr>
            </w:pPr>
            <w:r w:rsidRPr="7870F769">
              <w:rPr>
                <w:sz w:val="20"/>
                <w:lang w:val="ru-RU" w:eastAsia="en-US"/>
              </w:rPr>
              <w:t>Участники</w:t>
            </w:r>
          </w:p>
        </w:tc>
        <w:tc>
          <w:tcPr>
            <w:tcW w:w="449" w:type="pct"/>
            <w:vAlign w:val="center"/>
          </w:tcPr>
          <w:p w14:paraId="3F92DB73" w14:textId="77777777" w:rsidR="00093F73" w:rsidRPr="000B4159" w:rsidRDefault="00093F73" w:rsidP="00093F73">
            <w:pPr>
              <w:rPr>
                <w:sz w:val="20"/>
                <w:lang w:val="en-GB" w:eastAsia="en-US"/>
              </w:rPr>
            </w:pPr>
            <w:r w:rsidRPr="7870F769">
              <w:rPr>
                <w:sz w:val="20"/>
                <w:lang w:val="ru-RU" w:eastAsia="en-US"/>
              </w:rPr>
              <w:t>300</w:t>
            </w:r>
          </w:p>
        </w:tc>
        <w:tc>
          <w:tcPr>
            <w:tcW w:w="515" w:type="pct"/>
            <w:vAlign w:val="center"/>
          </w:tcPr>
          <w:p w14:paraId="3F92DB74" w14:textId="77777777" w:rsidR="00093F73" w:rsidRPr="000B4159" w:rsidRDefault="00093F73" w:rsidP="00093F73">
            <w:pPr>
              <w:rPr>
                <w:sz w:val="20"/>
                <w:lang w:val="en-GB" w:eastAsia="en-US"/>
              </w:rPr>
            </w:pPr>
            <w:r w:rsidRPr="7870F769">
              <w:rPr>
                <w:sz w:val="20"/>
                <w:lang w:val="ru-RU" w:eastAsia="en-US"/>
              </w:rPr>
              <w:t>10</w:t>
            </w:r>
          </w:p>
        </w:tc>
        <w:tc>
          <w:tcPr>
            <w:tcW w:w="589" w:type="pct"/>
            <w:vAlign w:val="center"/>
          </w:tcPr>
          <w:p w14:paraId="3F92DB75" w14:textId="77777777" w:rsidR="00093F73" w:rsidRPr="000B4159" w:rsidRDefault="00093F73" w:rsidP="00093F73">
            <w:pPr>
              <w:rPr>
                <w:sz w:val="20"/>
                <w:lang w:val="en-GB" w:eastAsia="en-US"/>
              </w:rPr>
            </w:pPr>
            <w:r w:rsidRPr="7870F769">
              <w:rPr>
                <w:sz w:val="20"/>
                <w:lang w:val="ru-RU" w:eastAsia="en-US"/>
              </w:rPr>
              <w:t>3000</w:t>
            </w:r>
          </w:p>
        </w:tc>
      </w:tr>
      <w:tr w:rsidR="00D91905" w14:paraId="3F92DB7D" w14:textId="77777777" w:rsidTr="00093F73">
        <w:tc>
          <w:tcPr>
            <w:tcW w:w="672" w:type="pct"/>
            <w:vAlign w:val="center"/>
          </w:tcPr>
          <w:p w14:paraId="3F92DB77" w14:textId="77777777" w:rsidR="00093F73" w:rsidRPr="000B4159" w:rsidRDefault="00093F73" w:rsidP="00093F73">
            <w:pPr>
              <w:rPr>
                <w:sz w:val="20"/>
                <w:lang w:val="en-GB" w:eastAsia="en-US"/>
              </w:rPr>
            </w:pPr>
            <w:r w:rsidRPr="7870F769">
              <w:rPr>
                <w:sz w:val="20"/>
                <w:lang w:val="ru-RU" w:eastAsia="en-US"/>
              </w:rPr>
              <w:t>4</w:t>
            </w:r>
          </w:p>
        </w:tc>
        <w:tc>
          <w:tcPr>
            <w:tcW w:w="2121" w:type="pct"/>
            <w:vAlign w:val="center"/>
          </w:tcPr>
          <w:p w14:paraId="3F92DB78" w14:textId="77777777" w:rsidR="00093F73" w:rsidRPr="000B4159" w:rsidRDefault="00093F73" w:rsidP="00093F73">
            <w:pPr>
              <w:rPr>
                <w:sz w:val="20"/>
                <w:lang w:val="en-GB" w:eastAsia="en-US"/>
              </w:rPr>
            </w:pPr>
            <w:r w:rsidRPr="7870F769">
              <w:rPr>
                <w:sz w:val="20"/>
                <w:lang w:val="ru-RU" w:eastAsia="en-US"/>
              </w:rPr>
              <w:t>Оплата услуг консультантов</w:t>
            </w:r>
          </w:p>
        </w:tc>
        <w:tc>
          <w:tcPr>
            <w:tcW w:w="654" w:type="pct"/>
            <w:vAlign w:val="center"/>
          </w:tcPr>
          <w:p w14:paraId="3F92DB79" w14:textId="77777777" w:rsidR="00093F73" w:rsidRPr="000B4159" w:rsidRDefault="00093F73" w:rsidP="00093F73">
            <w:pPr>
              <w:rPr>
                <w:sz w:val="20"/>
                <w:lang w:val="en-GB" w:eastAsia="en-US"/>
              </w:rPr>
            </w:pPr>
            <w:r w:rsidRPr="7870F769">
              <w:rPr>
                <w:sz w:val="20"/>
                <w:lang w:val="ru-RU" w:eastAsia="en-US"/>
              </w:rPr>
              <w:t>дни</w:t>
            </w:r>
          </w:p>
        </w:tc>
        <w:tc>
          <w:tcPr>
            <w:tcW w:w="449" w:type="pct"/>
            <w:vAlign w:val="center"/>
          </w:tcPr>
          <w:p w14:paraId="3F92DB7A" w14:textId="77777777" w:rsidR="00093F73" w:rsidRPr="000B4159" w:rsidRDefault="00093F73" w:rsidP="00093F73">
            <w:pPr>
              <w:rPr>
                <w:sz w:val="20"/>
                <w:lang w:val="en-GB" w:eastAsia="en-US"/>
              </w:rPr>
            </w:pPr>
            <w:r w:rsidRPr="7870F769">
              <w:rPr>
                <w:sz w:val="20"/>
                <w:lang w:val="ru-RU" w:eastAsia="en-US"/>
              </w:rPr>
              <w:t>21</w:t>
            </w:r>
          </w:p>
        </w:tc>
        <w:tc>
          <w:tcPr>
            <w:tcW w:w="515" w:type="pct"/>
            <w:vAlign w:val="center"/>
          </w:tcPr>
          <w:p w14:paraId="3F92DB7B" w14:textId="77777777" w:rsidR="00093F73" w:rsidRPr="000B4159" w:rsidRDefault="00093F73" w:rsidP="00093F73">
            <w:pPr>
              <w:rPr>
                <w:sz w:val="20"/>
                <w:lang w:val="en-GB" w:eastAsia="en-US"/>
              </w:rPr>
            </w:pPr>
            <w:r w:rsidRPr="7870F769">
              <w:rPr>
                <w:sz w:val="20"/>
                <w:lang w:val="ru-RU" w:eastAsia="en-US"/>
              </w:rPr>
              <w:t>450</w:t>
            </w:r>
          </w:p>
        </w:tc>
        <w:tc>
          <w:tcPr>
            <w:tcW w:w="589" w:type="pct"/>
            <w:vAlign w:val="center"/>
          </w:tcPr>
          <w:p w14:paraId="3F92DB7C" w14:textId="77777777" w:rsidR="00093F73" w:rsidRPr="000B4159" w:rsidRDefault="00093F73" w:rsidP="00093F73">
            <w:pPr>
              <w:rPr>
                <w:sz w:val="20"/>
                <w:lang w:val="en-GB" w:eastAsia="en-US"/>
              </w:rPr>
            </w:pPr>
            <w:r w:rsidRPr="7870F769">
              <w:rPr>
                <w:sz w:val="20"/>
                <w:lang w:val="ru-RU" w:eastAsia="en-US"/>
              </w:rPr>
              <w:t>9450</w:t>
            </w:r>
          </w:p>
        </w:tc>
      </w:tr>
      <w:tr w:rsidR="00D91905" w14:paraId="3F92DB84" w14:textId="77777777" w:rsidTr="00093F73">
        <w:tc>
          <w:tcPr>
            <w:tcW w:w="672" w:type="pct"/>
            <w:vAlign w:val="center"/>
          </w:tcPr>
          <w:p w14:paraId="3F92DB7E" w14:textId="77777777" w:rsidR="00093F73" w:rsidRPr="000B4159" w:rsidRDefault="00093F73" w:rsidP="00093F73">
            <w:pPr>
              <w:rPr>
                <w:sz w:val="20"/>
                <w:lang w:val="en-GB" w:eastAsia="en-US"/>
              </w:rPr>
            </w:pPr>
            <w:r w:rsidRPr="7870F769">
              <w:rPr>
                <w:sz w:val="20"/>
                <w:lang w:val="ru-RU" w:eastAsia="en-US"/>
              </w:rPr>
              <w:t>5</w:t>
            </w:r>
          </w:p>
        </w:tc>
        <w:tc>
          <w:tcPr>
            <w:tcW w:w="2121" w:type="pct"/>
            <w:vAlign w:val="center"/>
          </w:tcPr>
          <w:p w14:paraId="3F92DB7F" w14:textId="77777777" w:rsidR="00093F73" w:rsidRPr="00093F73" w:rsidRDefault="00093F73" w:rsidP="00093F73">
            <w:pPr>
              <w:rPr>
                <w:sz w:val="20"/>
                <w:lang w:val="ru-RU" w:eastAsia="en-US"/>
              </w:rPr>
            </w:pPr>
            <w:r w:rsidRPr="7870F769">
              <w:rPr>
                <w:sz w:val="20"/>
                <w:lang w:val="ru-RU" w:eastAsia="en-US"/>
              </w:rPr>
              <w:t>Транспорт для консультанта - стоимость авиабилетов</w:t>
            </w:r>
          </w:p>
        </w:tc>
        <w:tc>
          <w:tcPr>
            <w:tcW w:w="654" w:type="pct"/>
            <w:vAlign w:val="center"/>
          </w:tcPr>
          <w:p w14:paraId="3F92DB80" w14:textId="77777777" w:rsidR="00093F73" w:rsidRPr="000B4159" w:rsidRDefault="00093F73" w:rsidP="00093F73">
            <w:pPr>
              <w:rPr>
                <w:sz w:val="20"/>
                <w:lang w:val="en-GB" w:eastAsia="en-US"/>
              </w:rPr>
            </w:pPr>
            <w:r w:rsidRPr="7870F769">
              <w:rPr>
                <w:sz w:val="20"/>
                <w:lang w:val="ru-RU" w:eastAsia="en-US"/>
              </w:rPr>
              <w:t>билет</w:t>
            </w:r>
          </w:p>
        </w:tc>
        <w:tc>
          <w:tcPr>
            <w:tcW w:w="449" w:type="pct"/>
            <w:vAlign w:val="center"/>
          </w:tcPr>
          <w:p w14:paraId="3F92DB81" w14:textId="77777777" w:rsidR="00093F73" w:rsidRPr="000B4159" w:rsidRDefault="00093F73" w:rsidP="00093F73">
            <w:pPr>
              <w:rPr>
                <w:sz w:val="20"/>
                <w:lang w:val="en-GB" w:eastAsia="en-US"/>
              </w:rPr>
            </w:pPr>
            <w:r w:rsidRPr="7870F769">
              <w:rPr>
                <w:sz w:val="20"/>
                <w:lang w:val="ru-RU" w:eastAsia="en-US"/>
              </w:rPr>
              <w:t>7</w:t>
            </w:r>
          </w:p>
        </w:tc>
        <w:tc>
          <w:tcPr>
            <w:tcW w:w="515" w:type="pct"/>
            <w:vAlign w:val="center"/>
          </w:tcPr>
          <w:p w14:paraId="3F92DB82" w14:textId="77777777" w:rsidR="00093F73" w:rsidRPr="000B4159" w:rsidRDefault="00093F73" w:rsidP="00093F73">
            <w:pPr>
              <w:rPr>
                <w:sz w:val="20"/>
                <w:lang w:val="en-GB" w:eastAsia="en-US"/>
              </w:rPr>
            </w:pPr>
            <w:r w:rsidRPr="7870F769">
              <w:rPr>
                <w:sz w:val="20"/>
                <w:lang w:val="ru-RU" w:eastAsia="en-US"/>
              </w:rPr>
              <w:t>1000</w:t>
            </w:r>
          </w:p>
        </w:tc>
        <w:tc>
          <w:tcPr>
            <w:tcW w:w="589" w:type="pct"/>
            <w:vAlign w:val="center"/>
          </w:tcPr>
          <w:p w14:paraId="3F92DB83" w14:textId="77777777" w:rsidR="00093F73" w:rsidRPr="000B4159" w:rsidRDefault="00093F73" w:rsidP="00093F73">
            <w:pPr>
              <w:rPr>
                <w:sz w:val="20"/>
                <w:lang w:val="en-GB" w:eastAsia="en-US"/>
              </w:rPr>
            </w:pPr>
            <w:r w:rsidRPr="7870F769">
              <w:rPr>
                <w:sz w:val="20"/>
                <w:lang w:val="ru-RU" w:eastAsia="en-US"/>
              </w:rPr>
              <w:t>7000</w:t>
            </w:r>
          </w:p>
        </w:tc>
      </w:tr>
      <w:tr w:rsidR="00D91905" w14:paraId="3F92DB8B" w14:textId="77777777" w:rsidTr="00093F73">
        <w:tc>
          <w:tcPr>
            <w:tcW w:w="672" w:type="pct"/>
            <w:vAlign w:val="center"/>
          </w:tcPr>
          <w:p w14:paraId="3F92DB85" w14:textId="77777777" w:rsidR="00093F73" w:rsidRPr="000B4159" w:rsidRDefault="00093F73" w:rsidP="00093F73">
            <w:pPr>
              <w:rPr>
                <w:sz w:val="20"/>
                <w:lang w:val="en-GB" w:eastAsia="en-US"/>
              </w:rPr>
            </w:pPr>
            <w:r w:rsidRPr="7870F769">
              <w:rPr>
                <w:sz w:val="20"/>
                <w:lang w:val="ru-RU" w:eastAsia="en-US"/>
              </w:rPr>
              <w:t>7</w:t>
            </w:r>
          </w:p>
        </w:tc>
        <w:tc>
          <w:tcPr>
            <w:tcW w:w="2121" w:type="pct"/>
            <w:vAlign w:val="center"/>
          </w:tcPr>
          <w:p w14:paraId="3F92DB86" w14:textId="77777777" w:rsidR="00093F73" w:rsidRPr="000B4159" w:rsidRDefault="00093F73" w:rsidP="00093F73">
            <w:pPr>
              <w:rPr>
                <w:sz w:val="20"/>
                <w:lang w:val="en-GB" w:eastAsia="en-US"/>
              </w:rPr>
            </w:pPr>
            <w:r w:rsidRPr="7870F769">
              <w:rPr>
                <w:sz w:val="20"/>
                <w:lang w:val="ru-RU" w:eastAsia="en-US"/>
              </w:rPr>
              <w:t>Учебные материалы</w:t>
            </w:r>
          </w:p>
        </w:tc>
        <w:tc>
          <w:tcPr>
            <w:tcW w:w="654" w:type="pct"/>
            <w:vAlign w:val="center"/>
          </w:tcPr>
          <w:p w14:paraId="3F92DB87" w14:textId="77777777" w:rsidR="00093F73" w:rsidRPr="000B4159" w:rsidRDefault="00093F73" w:rsidP="00093F73">
            <w:pPr>
              <w:rPr>
                <w:sz w:val="20"/>
                <w:lang w:val="en-GB" w:eastAsia="en-US"/>
              </w:rPr>
            </w:pPr>
            <w:r w:rsidRPr="7870F769">
              <w:rPr>
                <w:sz w:val="20"/>
                <w:lang w:val="ru-RU" w:eastAsia="en-US"/>
              </w:rPr>
              <w:t>Единовременная выплата</w:t>
            </w:r>
          </w:p>
        </w:tc>
        <w:tc>
          <w:tcPr>
            <w:tcW w:w="449" w:type="pct"/>
            <w:vAlign w:val="center"/>
          </w:tcPr>
          <w:p w14:paraId="3F92DB88" w14:textId="77777777" w:rsidR="00093F73" w:rsidRPr="000B4159" w:rsidRDefault="00093F73" w:rsidP="00093F73">
            <w:pPr>
              <w:rPr>
                <w:sz w:val="20"/>
                <w:lang w:val="en-GB" w:eastAsia="en-US"/>
              </w:rPr>
            </w:pPr>
            <w:r w:rsidRPr="7870F769">
              <w:rPr>
                <w:sz w:val="20"/>
                <w:lang w:val="ru-RU" w:eastAsia="en-US"/>
              </w:rPr>
              <w:t>1</w:t>
            </w:r>
          </w:p>
        </w:tc>
        <w:tc>
          <w:tcPr>
            <w:tcW w:w="515" w:type="pct"/>
            <w:vAlign w:val="center"/>
          </w:tcPr>
          <w:p w14:paraId="3F92DB89" w14:textId="77777777" w:rsidR="00093F73" w:rsidRPr="000B4159" w:rsidRDefault="00093F73" w:rsidP="00093F73">
            <w:pPr>
              <w:rPr>
                <w:sz w:val="20"/>
                <w:lang w:val="en-GB" w:eastAsia="en-US"/>
              </w:rPr>
            </w:pPr>
            <w:r w:rsidRPr="7870F769">
              <w:rPr>
                <w:sz w:val="20"/>
                <w:lang w:val="ru-RU" w:eastAsia="en-US"/>
              </w:rPr>
              <w:t>740</w:t>
            </w:r>
          </w:p>
        </w:tc>
        <w:tc>
          <w:tcPr>
            <w:tcW w:w="589" w:type="pct"/>
            <w:vAlign w:val="center"/>
          </w:tcPr>
          <w:p w14:paraId="3F92DB8A" w14:textId="77777777" w:rsidR="00093F73" w:rsidRPr="000B4159" w:rsidRDefault="00093F73" w:rsidP="00093F73">
            <w:pPr>
              <w:rPr>
                <w:sz w:val="20"/>
                <w:lang w:val="en-GB" w:eastAsia="en-US"/>
              </w:rPr>
            </w:pPr>
            <w:r w:rsidRPr="7870F769">
              <w:rPr>
                <w:sz w:val="20"/>
                <w:lang w:val="ru-RU" w:eastAsia="en-US"/>
              </w:rPr>
              <w:t>740</w:t>
            </w:r>
          </w:p>
        </w:tc>
      </w:tr>
      <w:tr w:rsidR="00D91905" w14:paraId="3F92DB92" w14:textId="77777777" w:rsidTr="00093F73">
        <w:tc>
          <w:tcPr>
            <w:tcW w:w="672" w:type="pct"/>
            <w:vAlign w:val="center"/>
          </w:tcPr>
          <w:p w14:paraId="3F92DB8C" w14:textId="77777777" w:rsidR="00093F73" w:rsidRPr="000B4159" w:rsidRDefault="00093F73" w:rsidP="00093F73">
            <w:pPr>
              <w:rPr>
                <w:sz w:val="20"/>
                <w:lang w:val="en-GB" w:eastAsia="en-US"/>
              </w:rPr>
            </w:pPr>
            <w:r w:rsidRPr="7870F769">
              <w:rPr>
                <w:sz w:val="20"/>
                <w:lang w:val="ru-RU" w:eastAsia="en-US"/>
              </w:rPr>
              <w:t>8</w:t>
            </w:r>
          </w:p>
        </w:tc>
        <w:tc>
          <w:tcPr>
            <w:tcW w:w="2121" w:type="pct"/>
            <w:vAlign w:val="center"/>
          </w:tcPr>
          <w:p w14:paraId="3F92DB8D" w14:textId="77777777" w:rsidR="00093F73" w:rsidRPr="000B4159" w:rsidRDefault="00093F73" w:rsidP="00093F73">
            <w:pPr>
              <w:rPr>
                <w:sz w:val="20"/>
                <w:lang w:val="en-GB" w:eastAsia="en-US"/>
              </w:rPr>
            </w:pPr>
            <w:r w:rsidRPr="7870F769">
              <w:rPr>
                <w:sz w:val="20"/>
                <w:lang w:val="ru-RU" w:eastAsia="en-US"/>
              </w:rPr>
              <w:t>Связь</w:t>
            </w:r>
          </w:p>
        </w:tc>
        <w:tc>
          <w:tcPr>
            <w:tcW w:w="654" w:type="pct"/>
            <w:vAlign w:val="center"/>
          </w:tcPr>
          <w:p w14:paraId="3F92DB8E" w14:textId="77777777" w:rsidR="00093F73" w:rsidRPr="000B4159" w:rsidRDefault="00093F73" w:rsidP="00093F73">
            <w:pPr>
              <w:rPr>
                <w:sz w:val="20"/>
                <w:lang w:val="en-GB" w:eastAsia="en-US"/>
              </w:rPr>
            </w:pPr>
            <w:r w:rsidRPr="7870F769">
              <w:rPr>
                <w:sz w:val="20"/>
                <w:lang w:val="ru-RU" w:eastAsia="en-US"/>
              </w:rPr>
              <w:t>Единовременная выплата</w:t>
            </w:r>
          </w:p>
        </w:tc>
        <w:tc>
          <w:tcPr>
            <w:tcW w:w="449" w:type="pct"/>
            <w:vAlign w:val="center"/>
          </w:tcPr>
          <w:p w14:paraId="3F92DB8F" w14:textId="77777777" w:rsidR="00093F73" w:rsidRPr="000B4159" w:rsidRDefault="00093F73" w:rsidP="00093F73">
            <w:pPr>
              <w:rPr>
                <w:sz w:val="20"/>
                <w:lang w:val="en-GB" w:eastAsia="en-US"/>
              </w:rPr>
            </w:pPr>
            <w:r w:rsidRPr="7870F769">
              <w:rPr>
                <w:sz w:val="20"/>
                <w:lang w:val="ru-RU" w:eastAsia="en-US"/>
              </w:rPr>
              <w:t>1</w:t>
            </w:r>
          </w:p>
        </w:tc>
        <w:tc>
          <w:tcPr>
            <w:tcW w:w="515" w:type="pct"/>
            <w:vAlign w:val="center"/>
          </w:tcPr>
          <w:p w14:paraId="3F92DB90" w14:textId="77777777" w:rsidR="00093F73" w:rsidRPr="000B4159" w:rsidRDefault="00093F73" w:rsidP="00093F73">
            <w:pPr>
              <w:rPr>
                <w:sz w:val="20"/>
                <w:lang w:val="en-GB" w:eastAsia="en-US"/>
              </w:rPr>
            </w:pPr>
            <w:r w:rsidRPr="7870F769">
              <w:rPr>
                <w:sz w:val="20"/>
                <w:lang w:val="ru-RU" w:eastAsia="en-US"/>
              </w:rPr>
              <w:t>290</w:t>
            </w:r>
          </w:p>
        </w:tc>
        <w:tc>
          <w:tcPr>
            <w:tcW w:w="589" w:type="pct"/>
            <w:vAlign w:val="center"/>
          </w:tcPr>
          <w:p w14:paraId="3F92DB91" w14:textId="77777777" w:rsidR="00093F73" w:rsidRPr="000B4159" w:rsidRDefault="00093F73" w:rsidP="00093F73">
            <w:pPr>
              <w:rPr>
                <w:sz w:val="20"/>
                <w:lang w:val="en-GB" w:eastAsia="en-US"/>
              </w:rPr>
            </w:pPr>
            <w:r w:rsidRPr="7870F769">
              <w:rPr>
                <w:sz w:val="20"/>
                <w:lang w:val="ru-RU" w:eastAsia="en-US"/>
              </w:rPr>
              <w:t>290</w:t>
            </w:r>
          </w:p>
        </w:tc>
      </w:tr>
      <w:tr w:rsidR="00D91905" w14:paraId="3F92DB99" w14:textId="77777777" w:rsidTr="00093F73">
        <w:tc>
          <w:tcPr>
            <w:tcW w:w="672" w:type="pct"/>
            <w:shd w:val="clear" w:color="auto" w:fill="FFFF99"/>
            <w:vAlign w:val="center"/>
          </w:tcPr>
          <w:p w14:paraId="3F92DB93" w14:textId="77777777" w:rsidR="00093F73" w:rsidRPr="000B4159" w:rsidRDefault="00093F73" w:rsidP="00093F73">
            <w:pPr>
              <w:rPr>
                <w:sz w:val="20"/>
                <w:lang w:val="en-GB" w:eastAsia="en-US"/>
              </w:rPr>
            </w:pPr>
          </w:p>
        </w:tc>
        <w:tc>
          <w:tcPr>
            <w:tcW w:w="2121" w:type="pct"/>
            <w:shd w:val="clear" w:color="auto" w:fill="FFFF99"/>
            <w:vAlign w:val="center"/>
          </w:tcPr>
          <w:p w14:paraId="3F92DB94" w14:textId="77777777" w:rsidR="00093F73" w:rsidRPr="000B4159" w:rsidRDefault="00093F73" w:rsidP="00093F73">
            <w:pPr>
              <w:rPr>
                <w:sz w:val="20"/>
                <w:lang w:val="en-GB" w:eastAsia="en-US"/>
              </w:rPr>
            </w:pPr>
            <w:r w:rsidRPr="7870F769">
              <w:rPr>
                <w:sz w:val="20"/>
                <w:lang w:val="ru-RU" w:eastAsia="en-US"/>
              </w:rPr>
              <w:t>Промежуточный итог</w:t>
            </w:r>
          </w:p>
        </w:tc>
        <w:tc>
          <w:tcPr>
            <w:tcW w:w="654" w:type="pct"/>
            <w:shd w:val="clear" w:color="auto" w:fill="FFFF99"/>
            <w:vAlign w:val="center"/>
          </w:tcPr>
          <w:p w14:paraId="3F92DB95" w14:textId="77777777" w:rsidR="00093F73" w:rsidRPr="000B4159" w:rsidRDefault="00093F73" w:rsidP="00093F73">
            <w:pPr>
              <w:rPr>
                <w:sz w:val="20"/>
                <w:lang w:val="en-GB" w:eastAsia="en-US"/>
              </w:rPr>
            </w:pPr>
          </w:p>
        </w:tc>
        <w:tc>
          <w:tcPr>
            <w:tcW w:w="449" w:type="pct"/>
            <w:shd w:val="clear" w:color="auto" w:fill="FFFF99"/>
            <w:vAlign w:val="center"/>
          </w:tcPr>
          <w:p w14:paraId="3F92DB96" w14:textId="77777777" w:rsidR="00093F73" w:rsidRPr="000B4159" w:rsidRDefault="00093F73" w:rsidP="00093F73">
            <w:pPr>
              <w:rPr>
                <w:sz w:val="20"/>
                <w:lang w:val="en-GB" w:eastAsia="en-US"/>
              </w:rPr>
            </w:pPr>
          </w:p>
        </w:tc>
        <w:tc>
          <w:tcPr>
            <w:tcW w:w="515" w:type="pct"/>
            <w:shd w:val="clear" w:color="auto" w:fill="FFFF99"/>
            <w:vAlign w:val="center"/>
          </w:tcPr>
          <w:p w14:paraId="3F92DB97" w14:textId="77777777" w:rsidR="00093F73" w:rsidRPr="000B4159" w:rsidRDefault="00093F73" w:rsidP="00093F73">
            <w:pPr>
              <w:rPr>
                <w:sz w:val="20"/>
                <w:lang w:val="en-GB" w:eastAsia="en-US"/>
              </w:rPr>
            </w:pPr>
          </w:p>
        </w:tc>
        <w:tc>
          <w:tcPr>
            <w:tcW w:w="589" w:type="pct"/>
            <w:shd w:val="clear" w:color="auto" w:fill="FFFF99"/>
            <w:vAlign w:val="center"/>
          </w:tcPr>
          <w:p w14:paraId="3F92DB98" w14:textId="77777777" w:rsidR="00093F73" w:rsidRPr="000B4159" w:rsidRDefault="00093F73" w:rsidP="00093F73">
            <w:pPr>
              <w:rPr>
                <w:sz w:val="20"/>
                <w:lang w:val="en-GB" w:eastAsia="en-US"/>
              </w:rPr>
            </w:pPr>
            <w:r w:rsidRPr="7870F769">
              <w:rPr>
                <w:sz w:val="20"/>
                <w:lang w:val="ru-RU" w:eastAsia="en-US"/>
              </w:rPr>
              <w:t>50000</w:t>
            </w:r>
          </w:p>
        </w:tc>
      </w:tr>
    </w:tbl>
    <w:p w14:paraId="3F92DB9A" w14:textId="77777777" w:rsidR="00093F73" w:rsidRPr="000B4159" w:rsidRDefault="00093F73" w:rsidP="00093F73">
      <w:pPr>
        <w:rPr>
          <w:lang w:val="en-GB"/>
        </w:rPr>
      </w:pPr>
    </w:p>
    <w:p w14:paraId="3F92DB9B" w14:textId="77777777" w:rsidR="00093F73" w:rsidRPr="00093F73" w:rsidRDefault="00093F73" w:rsidP="00093F73">
      <w:pPr>
        <w:rPr>
          <w:i/>
          <w:iCs/>
          <w:color w:val="00B0F0"/>
          <w:lang w:val="ru-RU"/>
        </w:rPr>
      </w:pPr>
      <w:r w:rsidRPr="7870F769">
        <w:rPr>
          <w:i/>
          <w:iCs/>
          <w:color w:val="00B0F0"/>
          <w:lang w:val="ru-RU"/>
        </w:rPr>
        <w:t xml:space="preserve">Сценарий I: Разница между сметными и фактическими расходами </w:t>
      </w:r>
    </w:p>
    <w:p w14:paraId="3F92DB9C" w14:textId="77777777" w:rsidR="00093F73" w:rsidRPr="000B4159" w:rsidRDefault="00093F73" w:rsidP="00093F73">
      <w:pPr>
        <w:rPr>
          <w:lang w:val="en-GB"/>
        </w:rPr>
      </w:pPr>
      <w:r w:rsidRPr="7870F769">
        <w:rPr>
          <w:lang w:val="ru-RU"/>
        </w:rPr>
        <w:t>Во время обучения на тренинге присутствовало всего 250 участников. Это привело к снижению фактических расходов на суточные и транспортные затраты. Для обучения потребовалось дополнительное звуковое оборудование, что привело к увеличению стоимости оборудования. Встречаются другие, более мелкие различия.</w:t>
      </w:r>
    </w:p>
    <w:p w14:paraId="3F92DB9D" w14:textId="77777777" w:rsidR="00093F73" w:rsidRPr="000B4159" w:rsidRDefault="00093F73" w:rsidP="00093F73">
      <w:pPr>
        <w:rPr>
          <w:lang w:val="en-GB"/>
        </w:rPr>
      </w:pPr>
    </w:p>
    <w:tbl>
      <w:tblPr>
        <w:tblStyle w:val="TableGrid"/>
        <w:tblW w:w="5000" w:type="pct"/>
        <w:tblCellMar>
          <w:left w:w="57" w:type="dxa"/>
          <w:right w:w="57" w:type="dxa"/>
        </w:tblCellMar>
        <w:tblLook w:val="04A0" w:firstRow="1" w:lastRow="0" w:firstColumn="1" w:lastColumn="0" w:noHBand="0" w:noVBand="1"/>
      </w:tblPr>
      <w:tblGrid>
        <w:gridCol w:w="1183"/>
        <w:gridCol w:w="9"/>
        <w:gridCol w:w="3986"/>
        <w:gridCol w:w="1630"/>
        <w:gridCol w:w="1334"/>
        <w:gridCol w:w="1332"/>
      </w:tblGrid>
      <w:tr w:rsidR="00D91905" w:rsidRPr="001F44B4" w14:paraId="3F92DBA0" w14:textId="77777777" w:rsidTr="00093F73">
        <w:tc>
          <w:tcPr>
            <w:tcW w:w="629" w:type="pct"/>
            <w:gridSpan w:val="2"/>
            <w:shd w:val="clear" w:color="auto" w:fill="FFFF99"/>
          </w:tcPr>
          <w:p w14:paraId="3F92DB9E" w14:textId="77777777" w:rsidR="00093F73" w:rsidRPr="000B4159" w:rsidRDefault="001F1B81" w:rsidP="00093F73">
            <w:pPr>
              <w:rPr>
                <w:sz w:val="20"/>
                <w:lang w:val="en-GB" w:eastAsia="en-US"/>
              </w:rPr>
            </w:pPr>
            <w:r>
              <w:rPr>
                <w:sz w:val="20"/>
                <w:lang w:val="ru-RU" w:eastAsia="en-US"/>
              </w:rPr>
              <w:t>Мера</w:t>
            </w:r>
            <w:r w:rsidR="00093F73" w:rsidRPr="7870F769">
              <w:rPr>
                <w:sz w:val="20"/>
                <w:lang w:val="ru-RU" w:eastAsia="en-US"/>
              </w:rPr>
              <w:t xml:space="preserve"> 1.1</w:t>
            </w:r>
          </w:p>
        </w:tc>
        <w:tc>
          <w:tcPr>
            <w:tcW w:w="4371" w:type="pct"/>
            <w:gridSpan w:val="4"/>
            <w:shd w:val="clear" w:color="auto" w:fill="FFFF99"/>
          </w:tcPr>
          <w:p w14:paraId="3F92DB9F" w14:textId="77777777" w:rsidR="00093F73" w:rsidRPr="00093F73" w:rsidRDefault="00093F73" w:rsidP="001F1B81">
            <w:pPr>
              <w:rPr>
                <w:sz w:val="20"/>
                <w:lang w:val="ru-RU" w:eastAsia="en-US"/>
              </w:rPr>
            </w:pPr>
            <w:r w:rsidRPr="7870F769">
              <w:rPr>
                <w:sz w:val="20"/>
                <w:lang w:val="ru-RU" w:eastAsia="en-US"/>
              </w:rPr>
              <w:t>Организ</w:t>
            </w:r>
            <w:r w:rsidR="001F1B81">
              <w:rPr>
                <w:sz w:val="20"/>
                <w:lang w:val="ru-RU" w:eastAsia="en-US"/>
              </w:rPr>
              <w:t>ация</w:t>
            </w:r>
            <w:r w:rsidRPr="7870F769">
              <w:rPr>
                <w:sz w:val="20"/>
                <w:lang w:val="ru-RU" w:eastAsia="en-US"/>
              </w:rPr>
              <w:t xml:space="preserve"> обучени</w:t>
            </w:r>
            <w:r w:rsidR="001F1B81">
              <w:rPr>
                <w:sz w:val="20"/>
                <w:lang w:val="ru-RU" w:eastAsia="en-US"/>
              </w:rPr>
              <w:t>я</w:t>
            </w:r>
            <w:r w:rsidRPr="7870F769">
              <w:rPr>
                <w:sz w:val="20"/>
                <w:lang w:val="ru-RU" w:eastAsia="en-US"/>
              </w:rPr>
              <w:t xml:space="preserve"> 500 медицинских работников </w:t>
            </w:r>
            <w:r w:rsidR="001F1B81">
              <w:rPr>
                <w:sz w:val="20"/>
                <w:lang w:val="ru-RU" w:eastAsia="en-US"/>
              </w:rPr>
              <w:t>организации</w:t>
            </w:r>
            <w:r w:rsidR="001F1B81" w:rsidRPr="7870F769">
              <w:rPr>
                <w:sz w:val="20"/>
                <w:lang w:val="ru-RU" w:eastAsia="en-US"/>
              </w:rPr>
              <w:t xml:space="preserve"> </w:t>
            </w:r>
            <w:r w:rsidRPr="7870F769">
              <w:rPr>
                <w:sz w:val="20"/>
                <w:lang w:val="ru-RU" w:eastAsia="en-US"/>
              </w:rPr>
              <w:t>общественного питания в 10 районах</w:t>
            </w:r>
          </w:p>
        </w:tc>
      </w:tr>
      <w:tr w:rsidR="00D91905" w:rsidRPr="001F44B4" w14:paraId="3F92DBA3" w14:textId="77777777" w:rsidTr="00093F73">
        <w:tc>
          <w:tcPr>
            <w:tcW w:w="629" w:type="pct"/>
            <w:gridSpan w:val="2"/>
            <w:shd w:val="clear" w:color="auto" w:fill="FFFF99"/>
          </w:tcPr>
          <w:p w14:paraId="3F92DBA1" w14:textId="77777777" w:rsidR="00093F73" w:rsidRPr="00093F73" w:rsidRDefault="00093F73" w:rsidP="00093F73">
            <w:pPr>
              <w:rPr>
                <w:sz w:val="20"/>
                <w:lang w:val="ru-RU" w:eastAsia="en-US"/>
              </w:rPr>
            </w:pPr>
          </w:p>
        </w:tc>
        <w:tc>
          <w:tcPr>
            <w:tcW w:w="4371" w:type="pct"/>
            <w:gridSpan w:val="4"/>
            <w:shd w:val="clear" w:color="auto" w:fill="FFFF99"/>
          </w:tcPr>
          <w:p w14:paraId="3F92DBA2" w14:textId="77777777" w:rsidR="00093F73" w:rsidRPr="00093F73" w:rsidRDefault="00093F73" w:rsidP="00093F73">
            <w:pPr>
              <w:rPr>
                <w:sz w:val="20"/>
                <w:lang w:val="ru-RU" w:eastAsia="en-US"/>
              </w:rPr>
            </w:pPr>
            <w:r w:rsidRPr="7870F769">
              <w:rPr>
                <w:sz w:val="20"/>
                <w:lang w:val="ru-RU" w:eastAsia="en-US"/>
              </w:rPr>
              <w:t xml:space="preserve">Квартал 1: </w:t>
            </w:r>
            <w:r w:rsidR="001F1B81" w:rsidRPr="7870F769">
              <w:rPr>
                <w:sz w:val="20"/>
                <w:lang w:val="ru-RU" w:eastAsia="en-US"/>
              </w:rPr>
              <w:t>Обучени</w:t>
            </w:r>
            <w:r w:rsidR="001F1B81">
              <w:rPr>
                <w:sz w:val="20"/>
                <w:lang w:val="ru-RU" w:eastAsia="en-US"/>
              </w:rPr>
              <w:t>е</w:t>
            </w:r>
            <w:r w:rsidR="001F1B81" w:rsidRPr="7870F769">
              <w:rPr>
                <w:sz w:val="20"/>
                <w:lang w:val="ru-RU" w:eastAsia="en-US"/>
              </w:rPr>
              <w:t xml:space="preserve"> </w:t>
            </w:r>
            <w:r w:rsidRPr="7870F769">
              <w:rPr>
                <w:sz w:val="20"/>
                <w:lang w:val="ru-RU" w:eastAsia="en-US"/>
              </w:rPr>
              <w:t xml:space="preserve">300 медицинских работников </w:t>
            </w:r>
            <w:r w:rsidR="001F1B81">
              <w:rPr>
                <w:sz w:val="20"/>
                <w:lang w:val="ru-RU" w:eastAsia="en-US"/>
              </w:rPr>
              <w:t>организации</w:t>
            </w:r>
            <w:r w:rsidR="001F1B81" w:rsidRPr="7870F769">
              <w:rPr>
                <w:sz w:val="20"/>
                <w:lang w:val="ru-RU" w:eastAsia="en-US"/>
              </w:rPr>
              <w:t xml:space="preserve"> общественного </w:t>
            </w:r>
            <w:r w:rsidRPr="7870F769">
              <w:rPr>
                <w:sz w:val="20"/>
                <w:lang w:val="ru-RU" w:eastAsia="en-US"/>
              </w:rPr>
              <w:t>питания в 7 районах.</w:t>
            </w:r>
          </w:p>
        </w:tc>
      </w:tr>
      <w:tr w:rsidR="00D91905" w14:paraId="3F92DBA9" w14:textId="77777777" w:rsidTr="00093F73">
        <w:tc>
          <w:tcPr>
            <w:tcW w:w="625" w:type="pct"/>
            <w:shd w:val="clear" w:color="auto" w:fill="D9D9D9" w:themeFill="background1" w:themeFillShade="D9"/>
            <w:vAlign w:val="center"/>
          </w:tcPr>
          <w:p w14:paraId="3F92DBA4" w14:textId="77777777" w:rsidR="00093F73" w:rsidRPr="000B4159" w:rsidRDefault="00093F73" w:rsidP="00093F73">
            <w:pPr>
              <w:rPr>
                <w:sz w:val="20"/>
                <w:lang w:val="en-GB" w:eastAsia="en-US"/>
              </w:rPr>
            </w:pPr>
            <w:r w:rsidRPr="7870F769">
              <w:rPr>
                <w:sz w:val="20"/>
                <w:lang w:val="ru-RU" w:eastAsia="en-US"/>
              </w:rPr>
              <w:t>№ позиции</w:t>
            </w:r>
          </w:p>
        </w:tc>
        <w:tc>
          <w:tcPr>
            <w:tcW w:w="2108" w:type="pct"/>
            <w:gridSpan w:val="2"/>
            <w:shd w:val="clear" w:color="auto" w:fill="D9D9D9" w:themeFill="background1" w:themeFillShade="D9"/>
            <w:vAlign w:val="center"/>
          </w:tcPr>
          <w:p w14:paraId="3F92DBA5" w14:textId="77777777" w:rsidR="00093F73" w:rsidRPr="000B4159" w:rsidRDefault="00093F73" w:rsidP="00093F73">
            <w:pPr>
              <w:rPr>
                <w:sz w:val="20"/>
                <w:lang w:val="en-GB" w:eastAsia="en-US"/>
              </w:rPr>
            </w:pPr>
            <w:r w:rsidRPr="7870F769">
              <w:rPr>
                <w:sz w:val="20"/>
                <w:lang w:val="ru-RU" w:eastAsia="en-US"/>
              </w:rPr>
              <w:t>Описание позиции</w:t>
            </w:r>
          </w:p>
        </w:tc>
        <w:tc>
          <w:tcPr>
            <w:tcW w:w="860" w:type="pct"/>
            <w:shd w:val="clear" w:color="auto" w:fill="D9D9D9" w:themeFill="background1" w:themeFillShade="D9"/>
            <w:vAlign w:val="center"/>
          </w:tcPr>
          <w:p w14:paraId="3F92DBA6" w14:textId="77777777" w:rsidR="00093F73" w:rsidRPr="000B4159" w:rsidRDefault="00093F73" w:rsidP="00093F73">
            <w:pPr>
              <w:rPr>
                <w:sz w:val="20"/>
                <w:lang w:val="en-GB" w:eastAsia="en-US"/>
              </w:rPr>
            </w:pPr>
            <w:r w:rsidRPr="7870F769">
              <w:rPr>
                <w:sz w:val="20"/>
                <w:lang w:val="ru-RU" w:eastAsia="en-US"/>
              </w:rPr>
              <w:t>Общая расчетная сумма</w:t>
            </w:r>
          </w:p>
        </w:tc>
        <w:tc>
          <w:tcPr>
            <w:tcW w:w="704" w:type="pct"/>
            <w:shd w:val="clear" w:color="auto" w:fill="D9D9D9" w:themeFill="background1" w:themeFillShade="D9"/>
            <w:vAlign w:val="center"/>
          </w:tcPr>
          <w:p w14:paraId="3F92DBA7" w14:textId="77777777" w:rsidR="00093F73" w:rsidRPr="000B4159" w:rsidRDefault="00093F73" w:rsidP="00093F73">
            <w:pPr>
              <w:rPr>
                <w:sz w:val="20"/>
                <w:lang w:val="en-GB" w:eastAsia="en-US"/>
              </w:rPr>
            </w:pPr>
            <w:r w:rsidRPr="7870F769">
              <w:rPr>
                <w:sz w:val="20"/>
                <w:lang w:val="ru-RU" w:eastAsia="en-US"/>
              </w:rPr>
              <w:t>Фактическая сумма</w:t>
            </w:r>
          </w:p>
        </w:tc>
        <w:tc>
          <w:tcPr>
            <w:tcW w:w="703" w:type="pct"/>
            <w:shd w:val="clear" w:color="auto" w:fill="D9D9D9" w:themeFill="background1" w:themeFillShade="D9"/>
            <w:vAlign w:val="center"/>
          </w:tcPr>
          <w:p w14:paraId="3F92DBA8" w14:textId="77777777" w:rsidR="00093F73" w:rsidRPr="000B4159" w:rsidRDefault="00093F73" w:rsidP="00093F73">
            <w:pPr>
              <w:rPr>
                <w:sz w:val="20"/>
                <w:lang w:val="en-GB" w:eastAsia="en-US"/>
              </w:rPr>
            </w:pPr>
            <w:r w:rsidRPr="7870F769">
              <w:rPr>
                <w:sz w:val="20"/>
                <w:lang w:val="ru-RU" w:eastAsia="en-US"/>
              </w:rPr>
              <w:t>Разница</w:t>
            </w:r>
          </w:p>
        </w:tc>
      </w:tr>
      <w:tr w:rsidR="00D91905" w14:paraId="3F92DBAF" w14:textId="77777777" w:rsidTr="00093F73">
        <w:tc>
          <w:tcPr>
            <w:tcW w:w="625" w:type="pct"/>
          </w:tcPr>
          <w:p w14:paraId="3F92DBAA" w14:textId="77777777" w:rsidR="00093F73" w:rsidRPr="000B4159" w:rsidRDefault="00093F73" w:rsidP="00093F73">
            <w:pPr>
              <w:rPr>
                <w:sz w:val="20"/>
                <w:lang w:val="en-GB" w:eastAsia="en-US"/>
              </w:rPr>
            </w:pPr>
            <w:r w:rsidRPr="7870F769">
              <w:rPr>
                <w:sz w:val="20"/>
                <w:lang w:val="ru-RU" w:eastAsia="en-US"/>
              </w:rPr>
              <w:t>1</w:t>
            </w:r>
          </w:p>
        </w:tc>
        <w:tc>
          <w:tcPr>
            <w:tcW w:w="2108" w:type="pct"/>
            <w:gridSpan w:val="2"/>
          </w:tcPr>
          <w:p w14:paraId="3F92DBAB" w14:textId="77777777" w:rsidR="00093F73" w:rsidRPr="000B4159" w:rsidRDefault="001F1B81" w:rsidP="00093F73">
            <w:pPr>
              <w:rPr>
                <w:sz w:val="20"/>
                <w:lang w:val="en-GB" w:eastAsia="en-US"/>
              </w:rPr>
            </w:pPr>
            <w:r>
              <w:rPr>
                <w:sz w:val="20"/>
                <w:lang w:val="ru-RU" w:eastAsia="en-US"/>
              </w:rPr>
              <w:t>Объекты</w:t>
            </w:r>
            <w:r w:rsidR="00093F73" w:rsidRPr="7870F769">
              <w:rPr>
                <w:sz w:val="20"/>
                <w:lang w:val="ru-RU" w:eastAsia="en-US"/>
              </w:rPr>
              <w:t xml:space="preserve"> и средства</w:t>
            </w:r>
          </w:p>
        </w:tc>
        <w:tc>
          <w:tcPr>
            <w:tcW w:w="860" w:type="pct"/>
          </w:tcPr>
          <w:p w14:paraId="3F92DBAC" w14:textId="77777777" w:rsidR="00093F73" w:rsidRPr="000B4159" w:rsidRDefault="00093F73" w:rsidP="00093F73">
            <w:pPr>
              <w:rPr>
                <w:sz w:val="20"/>
                <w:lang w:val="en-GB" w:eastAsia="en-US"/>
              </w:rPr>
            </w:pPr>
            <w:r w:rsidRPr="7870F769">
              <w:rPr>
                <w:sz w:val="20"/>
                <w:lang w:val="ru-RU" w:eastAsia="en-US"/>
              </w:rPr>
              <w:t>8400</w:t>
            </w:r>
          </w:p>
        </w:tc>
        <w:tc>
          <w:tcPr>
            <w:tcW w:w="704" w:type="pct"/>
          </w:tcPr>
          <w:p w14:paraId="3F92DBAD" w14:textId="77777777" w:rsidR="00093F73" w:rsidRPr="000B4159" w:rsidRDefault="00093F73" w:rsidP="00093F73">
            <w:pPr>
              <w:rPr>
                <w:sz w:val="20"/>
                <w:lang w:val="en-GB" w:eastAsia="en-US"/>
              </w:rPr>
            </w:pPr>
            <w:r w:rsidRPr="7870F769">
              <w:rPr>
                <w:sz w:val="20"/>
                <w:lang w:val="ru-RU" w:eastAsia="en-US"/>
              </w:rPr>
              <w:t>9100</w:t>
            </w:r>
          </w:p>
        </w:tc>
        <w:tc>
          <w:tcPr>
            <w:tcW w:w="703" w:type="pct"/>
          </w:tcPr>
          <w:p w14:paraId="3F92DBAE" w14:textId="77777777" w:rsidR="00093F73" w:rsidRPr="000B4159" w:rsidRDefault="00093F73" w:rsidP="00093F73">
            <w:pPr>
              <w:rPr>
                <w:sz w:val="20"/>
                <w:lang w:val="en-GB" w:eastAsia="en-US"/>
              </w:rPr>
            </w:pPr>
            <w:r w:rsidRPr="7870F769">
              <w:rPr>
                <w:sz w:val="20"/>
                <w:lang w:val="ru-RU" w:eastAsia="en-US"/>
              </w:rPr>
              <w:t>700</w:t>
            </w:r>
          </w:p>
        </w:tc>
      </w:tr>
      <w:tr w:rsidR="00D91905" w14:paraId="3F92DBB5" w14:textId="77777777" w:rsidTr="00093F73">
        <w:tc>
          <w:tcPr>
            <w:tcW w:w="625" w:type="pct"/>
          </w:tcPr>
          <w:p w14:paraId="3F92DBB0" w14:textId="77777777" w:rsidR="00093F73" w:rsidRPr="000B4159" w:rsidRDefault="00093F73" w:rsidP="00093F73">
            <w:pPr>
              <w:rPr>
                <w:sz w:val="20"/>
                <w:lang w:val="en-GB" w:eastAsia="en-US"/>
              </w:rPr>
            </w:pPr>
            <w:r w:rsidRPr="7870F769">
              <w:rPr>
                <w:sz w:val="20"/>
                <w:lang w:val="ru-RU" w:eastAsia="en-US"/>
              </w:rPr>
              <w:t>2</w:t>
            </w:r>
          </w:p>
        </w:tc>
        <w:tc>
          <w:tcPr>
            <w:tcW w:w="2108" w:type="pct"/>
            <w:gridSpan w:val="2"/>
          </w:tcPr>
          <w:p w14:paraId="3F92DBB1" w14:textId="77777777" w:rsidR="00093F73" w:rsidRPr="000B4159" w:rsidRDefault="00093F73" w:rsidP="00093F73">
            <w:pPr>
              <w:rPr>
                <w:sz w:val="20"/>
                <w:lang w:val="en-GB" w:eastAsia="en-US"/>
              </w:rPr>
            </w:pPr>
            <w:r w:rsidRPr="7870F769">
              <w:rPr>
                <w:sz w:val="20"/>
                <w:lang w:val="ru-RU" w:eastAsia="en-US"/>
              </w:rPr>
              <w:t>Суточные</w:t>
            </w:r>
          </w:p>
        </w:tc>
        <w:tc>
          <w:tcPr>
            <w:tcW w:w="860" w:type="pct"/>
          </w:tcPr>
          <w:p w14:paraId="3F92DBB2" w14:textId="77777777" w:rsidR="00093F73" w:rsidRPr="000B4159" w:rsidRDefault="00093F73" w:rsidP="00093F73">
            <w:pPr>
              <w:rPr>
                <w:sz w:val="20"/>
                <w:lang w:val="en-GB" w:eastAsia="en-US"/>
              </w:rPr>
            </w:pPr>
            <w:r w:rsidRPr="7870F769">
              <w:rPr>
                <w:sz w:val="20"/>
                <w:lang w:val="ru-RU" w:eastAsia="en-US"/>
              </w:rPr>
              <w:t>21120</w:t>
            </w:r>
          </w:p>
        </w:tc>
        <w:tc>
          <w:tcPr>
            <w:tcW w:w="704" w:type="pct"/>
          </w:tcPr>
          <w:p w14:paraId="3F92DBB3" w14:textId="77777777" w:rsidR="00093F73" w:rsidRPr="000B4159" w:rsidRDefault="00093F73" w:rsidP="00093F73">
            <w:pPr>
              <w:rPr>
                <w:sz w:val="20"/>
                <w:lang w:val="en-GB" w:eastAsia="en-US"/>
              </w:rPr>
            </w:pPr>
            <w:r w:rsidRPr="7870F769">
              <w:rPr>
                <w:sz w:val="20"/>
                <w:lang w:val="ru-RU" w:eastAsia="en-US"/>
              </w:rPr>
              <w:t>18120</w:t>
            </w:r>
          </w:p>
        </w:tc>
        <w:tc>
          <w:tcPr>
            <w:tcW w:w="703" w:type="pct"/>
          </w:tcPr>
          <w:p w14:paraId="3F92DBB4" w14:textId="77777777" w:rsidR="00093F73" w:rsidRPr="000B4159" w:rsidRDefault="00093F73" w:rsidP="00093F73">
            <w:pPr>
              <w:rPr>
                <w:sz w:val="20"/>
                <w:lang w:val="en-GB" w:eastAsia="en-US"/>
              </w:rPr>
            </w:pPr>
            <w:r w:rsidRPr="7870F769">
              <w:rPr>
                <w:sz w:val="20"/>
                <w:lang w:val="ru-RU" w:eastAsia="en-US"/>
              </w:rPr>
              <w:t>-3000</w:t>
            </w:r>
          </w:p>
        </w:tc>
      </w:tr>
      <w:tr w:rsidR="00D91905" w14:paraId="3F92DBBB" w14:textId="77777777" w:rsidTr="00093F73">
        <w:tc>
          <w:tcPr>
            <w:tcW w:w="625" w:type="pct"/>
          </w:tcPr>
          <w:p w14:paraId="3F92DBB6" w14:textId="77777777" w:rsidR="00093F73" w:rsidRPr="000B4159" w:rsidRDefault="00093F73" w:rsidP="00093F73">
            <w:pPr>
              <w:rPr>
                <w:sz w:val="20"/>
                <w:lang w:val="en-GB" w:eastAsia="en-US"/>
              </w:rPr>
            </w:pPr>
            <w:r w:rsidRPr="7870F769">
              <w:rPr>
                <w:sz w:val="20"/>
                <w:lang w:val="ru-RU" w:eastAsia="en-US"/>
              </w:rPr>
              <w:lastRenderedPageBreak/>
              <w:t>3</w:t>
            </w:r>
          </w:p>
        </w:tc>
        <w:tc>
          <w:tcPr>
            <w:tcW w:w="2108" w:type="pct"/>
            <w:gridSpan w:val="2"/>
          </w:tcPr>
          <w:p w14:paraId="3F92DBB7" w14:textId="77777777" w:rsidR="00093F73" w:rsidRPr="00093F73" w:rsidRDefault="00093F73" w:rsidP="00093F73">
            <w:pPr>
              <w:rPr>
                <w:sz w:val="20"/>
                <w:lang w:val="ru-RU" w:eastAsia="en-US"/>
              </w:rPr>
            </w:pPr>
            <w:r w:rsidRPr="7870F769">
              <w:rPr>
                <w:sz w:val="20"/>
                <w:lang w:val="ru-RU" w:eastAsia="en-US"/>
              </w:rPr>
              <w:t xml:space="preserve">Транспорт для участников – стоимость проезда автобусом </w:t>
            </w:r>
          </w:p>
        </w:tc>
        <w:tc>
          <w:tcPr>
            <w:tcW w:w="860" w:type="pct"/>
          </w:tcPr>
          <w:p w14:paraId="3F92DBB8" w14:textId="77777777" w:rsidR="00093F73" w:rsidRPr="000B4159" w:rsidRDefault="00093F73" w:rsidP="00093F73">
            <w:pPr>
              <w:rPr>
                <w:sz w:val="20"/>
                <w:lang w:val="en-GB" w:eastAsia="en-US"/>
              </w:rPr>
            </w:pPr>
            <w:r w:rsidRPr="7870F769">
              <w:rPr>
                <w:sz w:val="20"/>
                <w:lang w:val="ru-RU" w:eastAsia="en-US"/>
              </w:rPr>
              <w:t>3000</w:t>
            </w:r>
          </w:p>
        </w:tc>
        <w:tc>
          <w:tcPr>
            <w:tcW w:w="704" w:type="pct"/>
          </w:tcPr>
          <w:p w14:paraId="3F92DBB9" w14:textId="77777777" w:rsidR="00093F73" w:rsidRPr="000B4159" w:rsidRDefault="00093F73" w:rsidP="00093F73">
            <w:pPr>
              <w:rPr>
                <w:sz w:val="20"/>
                <w:lang w:val="en-GB" w:eastAsia="en-US"/>
              </w:rPr>
            </w:pPr>
            <w:r w:rsidRPr="7870F769">
              <w:rPr>
                <w:sz w:val="20"/>
                <w:lang w:val="ru-RU" w:eastAsia="en-US"/>
              </w:rPr>
              <w:t>2500</w:t>
            </w:r>
          </w:p>
        </w:tc>
        <w:tc>
          <w:tcPr>
            <w:tcW w:w="703" w:type="pct"/>
          </w:tcPr>
          <w:p w14:paraId="3F92DBBA" w14:textId="77777777" w:rsidR="00093F73" w:rsidRPr="000B4159" w:rsidRDefault="00093F73" w:rsidP="00093F73">
            <w:pPr>
              <w:rPr>
                <w:sz w:val="20"/>
                <w:lang w:val="en-GB" w:eastAsia="en-US"/>
              </w:rPr>
            </w:pPr>
            <w:r w:rsidRPr="7870F769">
              <w:rPr>
                <w:sz w:val="20"/>
                <w:lang w:val="ru-RU" w:eastAsia="en-US"/>
              </w:rPr>
              <w:t>-500</w:t>
            </w:r>
          </w:p>
        </w:tc>
      </w:tr>
      <w:tr w:rsidR="00D91905" w14:paraId="3F92DBC1" w14:textId="77777777" w:rsidTr="00093F73">
        <w:tc>
          <w:tcPr>
            <w:tcW w:w="625" w:type="pct"/>
          </w:tcPr>
          <w:p w14:paraId="3F92DBBC" w14:textId="77777777" w:rsidR="00093F73" w:rsidRPr="000B4159" w:rsidRDefault="00093F73" w:rsidP="00093F73">
            <w:pPr>
              <w:rPr>
                <w:sz w:val="20"/>
                <w:lang w:val="en-GB" w:eastAsia="en-US"/>
              </w:rPr>
            </w:pPr>
            <w:r w:rsidRPr="7870F769">
              <w:rPr>
                <w:sz w:val="20"/>
                <w:lang w:val="ru-RU" w:eastAsia="en-US"/>
              </w:rPr>
              <w:t>4</w:t>
            </w:r>
          </w:p>
        </w:tc>
        <w:tc>
          <w:tcPr>
            <w:tcW w:w="2108" w:type="pct"/>
            <w:gridSpan w:val="2"/>
          </w:tcPr>
          <w:p w14:paraId="3F92DBBD" w14:textId="77777777" w:rsidR="00093F73" w:rsidRPr="000B4159" w:rsidRDefault="00093F73" w:rsidP="00093F73">
            <w:pPr>
              <w:rPr>
                <w:sz w:val="20"/>
                <w:lang w:val="en-GB" w:eastAsia="en-US"/>
              </w:rPr>
            </w:pPr>
            <w:r w:rsidRPr="7870F769">
              <w:rPr>
                <w:sz w:val="20"/>
                <w:lang w:val="ru-RU" w:eastAsia="en-US"/>
              </w:rPr>
              <w:t>Оплата услуг консультантов</w:t>
            </w:r>
          </w:p>
        </w:tc>
        <w:tc>
          <w:tcPr>
            <w:tcW w:w="860" w:type="pct"/>
          </w:tcPr>
          <w:p w14:paraId="3F92DBBE" w14:textId="77777777" w:rsidR="00093F73" w:rsidRPr="000B4159" w:rsidRDefault="00093F73" w:rsidP="00093F73">
            <w:pPr>
              <w:rPr>
                <w:sz w:val="20"/>
                <w:lang w:val="en-GB" w:eastAsia="en-US"/>
              </w:rPr>
            </w:pPr>
            <w:r w:rsidRPr="7870F769">
              <w:rPr>
                <w:sz w:val="20"/>
                <w:lang w:val="ru-RU" w:eastAsia="en-US"/>
              </w:rPr>
              <w:t>9450</w:t>
            </w:r>
          </w:p>
        </w:tc>
        <w:tc>
          <w:tcPr>
            <w:tcW w:w="704" w:type="pct"/>
          </w:tcPr>
          <w:p w14:paraId="3F92DBBF" w14:textId="77777777" w:rsidR="00093F73" w:rsidRPr="000B4159" w:rsidRDefault="00093F73" w:rsidP="00093F73">
            <w:pPr>
              <w:rPr>
                <w:sz w:val="20"/>
                <w:lang w:val="en-GB" w:eastAsia="en-US"/>
              </w:rPr>
            </w:pPr>
            <w:r w:rsidRPr="7870F769">
              <w:rPr>
                <w:sz w:val="20"/>
                <w:lang w:val="ru-RU" w:eastAsia="en-US"/>
              </w:rPr>
              <w:t>9450</w:t>
            </w:r>
          </w:p>
        </w:tc>
        <w:tc>
          <w:tcPr>
            <w:tcW w:w="703" w:type="pct"/>
          </w:tcPr>
          <w:p w14:paraId="3F92DBC0" w14:textId="77777777" w:rsidR="00093F73" w:rsidRPr="000B4159" w:rsidRDefault="00093F73" w:rsidP="00093F73">
            <w:pPr>
              <w:rPr>
                <w:sz w:val="20"/>
                <w:lang w:val="en-GB" w:eastAsia="en-US"/>
              </w:rPr>
            </w:pPr>
            <w:r w:rsidRPr="7870F769">
              <w:rPr>
                <w:sz w:val="20"/>
                <w:lang w:val="ru-RU" w:eastAsia="en-US"/>
              </w:rPr>
              <w:t>0</w:t>
            </w:r>
          </w:p>
        </w:tc>
      </w:tr>
      <w:tr w:rsidR="00D91905" w14:paraId="3F92DBC7" w14:textId="77777777" w:rsidTr="00093F73">
        <w:tc>
          <w:tcPr>
            <w:tcW w:w="625" w:type="pct"/>
          </w:tcPr>
          <w:p w14:paraId="3F92DBC2" w14:textId="77777777" w:rsidR="00093F73" w:rsidRPr="000B4159" w:rsidRDefault="00093F73" w:rsidP="00093F73">
            <w:pPr>
              <w:rPr>
                <w:sz w:val="20"/>
                <w:lang w:val="en-GB" w:eastAsia="en-US"/>
              </w:rPr>
            </w:pPr>
            <w:r w:rsidRPr="7870F769">
              <w:rPr>
                <w:sz w:val="20"/>
                <w:lang w:val="ru-RU" w:eastAsia="en-US"/>
              </w:rPr>
              <w:t>5</w:t>
            </w:r>
          </w:p>
        </w:tc>
        <w:tc>
          <w:tcPr>
            <w:tcW w:w="2108" w:type="pct"/>
            <w:gridSpan w:val="2"/>
          </w:tcPr>
          <w:p w14:paraId="3F92DBC3" w14:textId="77777777" w:rsidR="00093F73" w:rsidRPr="00093F73" w:rsidRDefault="00093F73" w:rsidP="00093F73">
            <w:pPr>
              <w:rPr>
                <w:sz w:val="20"/>
                <w:lang w:val="ru-RU" w:eastAsia="en-US"/>
              </w:rPr>
            </w:pPr>
            <w:r w:rsidRPr="7870F769">
              <w:rPr>
                <w:sz w:val="20"/>
                <w:lang w:val="ru-RU" w:eastAsia="en-US"/>
              </w:rPr>
              <w:t>Транспорт для консультанта - стоимость авиабилетов</w:t>
            </w:r>
          </w:p>
        </w:tc>
        <w:tc>
          <w:tcPr>
            <w:tcW w:w="860" w:type="pct"/>
          </w:tcPr>
          <w:p w14:paraId="3F92DBC4" w14:textId="77777777" w:rsidR="00093F73" w:rsidRPr="000B4159" w:rsidRDefault="00093F73" w:rsidP="00093F73">
            <w:pPr>
              <w:rPr>
                <w:sz w:val="20"/>
                <w:lang w:val="en-GB" w:eastAsia="en-US"/>
              </w:rPr>
            </w:pPr>
            <w:r w:rsidRPr="7870F769">
              <w:rPr>
                <w:sz w:val="20"/>
                <w:lang w:val="ru-RU" w:eastAsia="en-US"/>
              </w:rPr>
              <w:t>7000</w:t>
            </w:r>
          </w:p>
        </w:tc>
        <w:tc>
          <w:tcPr>
            <w:tcW w:w="704" w:type="pct"/>
          </w:tcPr>
          <w:p w14:paraId="3F92DBC5" w14:textId="77777777" w:rsidR="00093F73" w:rsidRPr="000B4159" w:rsidRDefault="00093F73" w:rsidP="00093F73">
            <w:pPr>
              <w:rPr>
                <w:sz w:val="20"/>
                <w:lang w:val="en-GB" w:eastAsia="en-US"/>
              </w:rPr>
            </w:pPr>
            <w:r w:rsidRPr="7870F769">
              <w:rPr>
                <w:sz w:val="20"/>
                <w:lang w:val="ru-RU" w:eastAsia="en-US"/>
              </w:rPr>
              <w:t>7300</w:t>
            </w:r>
          </w:p>
        </w:tc>
        <w:tc>
          <w:tcPr>
            <w:tcW w:w="703" w:type="pct"/>
          </w:tcPr>
          <w:p w14:paraId="3F92DBC6" w14:textId="77777777" w:rsidR="00093F73" w:rsidRPr="000B4159" w:rsidRDefault="00093F73" w:rsidP="00093F73">
            <w:pPr>
              <w:rPr>
                <w:sz w:val="20"/>
                <w:lang w:val="en-GB" w:eastAsia="en-US"/>
              </w:rPr>
            </w:pPr>
            <w:r w:rsidRPr="7870F769">
              <w:rPr>
                <w:sz w:val="20"/>
                <w:lang w:val="ru-RU" w:eastAsia="en-US"/>
              </w:rPr>
              <w:t>300</w:t>
            </w:r>
          </w:p>
        </w:tc>
      </w:tr>
      <w:tr w:rsidR="00D91905" w14:paraId="3F92DBCD" w14:textId="77777777" w:rsidTr="00093F73">
        <w:tc>
          <w:tcPr>
            <w:tcW w:w="625" w:type="pct"/>
          </w:tcPr>
          <w:p w14:paraId="3F92DBC8" w14:textId="77777777" w:rsidR="00093F73" w:rsidRPr="000B4159" w:rsidRDefault="00093F73" w:rsidP="00093F73">
            <w:pPr>
              <w:rPr>
                <w:sz w:val="20"/>
                <w:lang w:val="en-GB" w:eastAsia="en-US"/>
              </w:rPr>
            </w:pPr>
            <w:r w:rsidRPr="7870F769">
              <w:rPr>
                <w:sz w:val="20"/>
                <w:lang w:val="ru-RU" w:eastAsia="en-US"/>
              </w:rPr>
              <w:t>7</w:t>
            </w:r>
          </w:p>
        </w:tc>
        <w:tc>
          <w:tcPr>
            <w:tcW w:w="2108" w:type="pct"/>
            <w:gridSpan w:val="2"/>
          </w:tcPr>
          <w:p w14:paraId="3F92DBC9" w14:textId="77777777" w:rsidR="00093F73" w:rsidRPr="000B4159" w:rsidRDefault="00093F73" w:rsidP="00093F73">
            <w:pPr>
              <w:rPr>
                <w:sz w:val="20"/>
                <w:lang w:val="en-GB" w:eastAsia="en-US"/>
              </w:rPr>
            </w:pPr>
            <w:r w:rsidRPr="7870F769">
              <w:rPr>
                <w:sz w:val="20"/>
                <w:lang w:val="ru-RU" w:eastAsia="en-US"/>
              </w:rPr>
              <w:t>Учебные материалы</w:t>
            </w:r>
          </w:p>
        </w:tc>
        <w:tc>
          <w:tcPr>
            <w:tcW w:w="860" w:type="pct"/>
          </w:tcPr>
          <w:p w14:paraId="3F92DBCA" w14:textId="77777777" w:rsidR="00093F73" w:rsidRPr="000B4159" w:rsidRDefault="00093F73" w:rsidP="00093F73">
            <w:pPr>
              <w:rPr>
                <w:sz w:val="20"/>
                <w:lang w:val="en-GB" w:eastAsia="en-US"/>
              </w:rPr>
            </w:pPr>
            <w:r w:rsidRPr="7870F769">
              <w:rPr>
                <w:sz w:val="20"/>
                <w:lang w:val="ru-RU" w:eastAsia="en-US"/>
              </w:rPr>
              <w:t>740</w:t>
            </w:r>
          </w:p>
        </w:tc>
        <w:tc>
          <w:tcPr>
            <w:tcW w:w="704" w:type="pct"/>
          </w:tcPr>
          <w:p w14:paraId="3F92DBCB" w14:textId="77777777" w:rsidR="00093F73" w:rsidRPr="000B4159" w:rsidRDefault="00093F73" w:rsidP="00093F73">
            <w:pPr>
              <w:rPr>
                <w:sz w:val="20"/>
                <w:lang w:val="en-GB" w:eastAsia="en-US"/>
              </w:rPr>
            </w:pPr>
            <w:r w:rsidRPr="7870F769">
              <w:rPr>
                <w:sz w:val="20"/>
                <w:lang w:val="ru-RU" w:eastAsia="en-US"/>
              </w:rPr>
              <w:t>680</w:t>
            </w:r>
          </w:p>
        </w:tc>
        <w:tc>
          <w:tcPr>
            <w:tcW w:w="703" w:type="pct"/>
          </w:tcPr>
          <w:p w14:paraId="3F92DBCC" w14:textId="77777777" w:rsidR="00093F73" w:rsidRPr="000B4159" w:rsidRDefault="00093F73" w:rsidP="00093F73">
            <w:pPr>
              <w:rPr>
                <w:sz w:val="20"/>
                <w:lang w:val="en-GB" w:eastAsia="en-US"/>
              </w:rPr>
            </w:pPr>
            <w:r w:rsidRPr="7870F769">
              <w:rPr>
                <w:sz w:val="20"/>
                <w:lang w:val="ru-RU" w:eastAsia="en-US"/>
              </w:rPr>
              <w:t>-60</w:t>
            </w:r>
          </w:p>
        </w:tc>
      </w:tr>
      <w:tr w:rsidR="00D91905" w14:paraId="3F92DBD3" w14:textId="77777777" w:rsidTr="00093F73">
        <w:tc>
          <w:tcPr>
            <w:tcW w:w="625" w:type="pct"/>
          </w:tcPr>
          <w:p w14:paraId="3F92DBCE" w14:textId="77777777" w:rsidR="00093F73" w:rsidRPr="000B4159" w:rsidRDefault="00093F73" w:rsidP="00093F73">
            <w:pPr>
              <w:rPr>
                <w:sz w:val="20"/>
                <w:lang w:val="en-GB" w:eastAsia="en-US"/>
              </w:rPr>
            </w:pPr>
            <w:r w:rsidRPr="7870F769">
              <w:rPr>
                <w:sz w:val="20"/>
                <w:lang w:val="ru-RU" w:eastAsia="en-US"/>
              </w:rPr>
              <w:t>8</w:t>
            </w:r>
          </w:p>
        </w:tc>
        <w:tc>
          <w:tcPr>
            <w:tcW w:w="2108" w:type="pct"/>
            <w:gridSpan w:val="2"/>
          </w:tcPr>
          <w:p w14:paraId="3F92DBCF" w14:textId="77777777" w:rsidR="00093F73" w:rsidRPr="000B4159" w:rsidRDefault="00093F73" w:rsidP="00093F73">
            <w:pPr>
              <w:rPr>
                <w:sz w:val="20"/>
                <w:lang w:val="en-GB" w:eastAsia="en-US"/>
              </w:rPr>
            </w:pPr>
            <w:r w:rsidRPr="7870F769">
              <w:rPr>
                <w:sz w:val="20"/>
                <w:lang w:val="ru-RU" w:eastAsia="en-US"/>
              </w:rPr>
              <w:t>Связь</w:t>
            </w:r>
          </w:p>
        </w:tc>
        <w:tc>
          <w:tcPr>
            <w:tcW w:w="860" w:type="pct"/>
          </w:tcPr>
          <w:p w14:paraId="3F92DBD0" w14:textId="77777777" w:rsidR="00093F73" w:rsidRPr="000B4159" w:rsidRDefault="00093F73" w:rsidP="00093F73">
            <w:pPr>
              <w:rPr>
                <w:sz w:val="20"/>
                <w:lang w:val="en-GB" w:eastAsia="en-US"/>
              </w:rPr>
            </w:pPr>
            <w:r w:rsidRPr="7870F769">
              <w:rPr>
                <w:sz w:val="20"/>
                <w:lang w:val="ru-RU" w:eastAsia="en-US"/>
              </w:rPr>
              <w:t>290</w:t>
            </w:r>
          </w:p>
        </w:tc>
        <w:tc>
          <w:tcPr>
            <w:tcW w:w="704" w:type="pct"/>
          </w:tcPr>
          <w:p w14:paraId="3F92DBD1" w14:textId="77777777" w:rsidR="00093F73" w:rsidRPr="000B4159" w:rsidRDefault="00093F73" w:rsidP="00093F73">
            <w:pPr>
              <w:rPr>
                <w:sz w:val="20"/>
                <w:lang w:val="en-GB" w:eastAsia="en-US"/>
              </w:rPr>
            </w:pPr>
            <w:r w:rsidRPr="7870F769">
              <w:rPr>
                <w:sz w:val="20"/>
                <w:lang w:val="ru-RU" w:eastAsia="en-US"/>
              </w:rPr>
              <w:t>320</w:t>
            </w:r>
          </w:p>
        </w:tc>
        <w:tc>
          <w:tcPr>
            <w:tcW w:w="703" w:type="pct"/>
          </w:tcPr>
          <w:p w14:paraId="3F92DBD2" w14:textId="77777777" w:rsidR="00093F73" w:rsidRPr="000B4159" w:rsidRDefault="00093F73" w:rsidP="00093F73">
            <w:pPr>
              <w:rPr>
                <w:sz w:val="20"/>
                <w:lang w:val="en-GB" w:eastAsia="en-US"/>
              </w:rPr>
            </w:pPr>
            <w:r w:rsidRPr="7870F769">
              <w:rPr>
                <w:sz w:val="20"/>
                <w:lang w:val="ru-RU" w:eastAsia="en-US"/>
              </w:rPr>
              <w:t>30</w:t>
            </w:r>
          </w:p>
        </w:tc>
      </w:tr>
      <w:tr w:rsidR="00D91905" w14:paraId="3F92DBD9" w14:textId="77777777" w:rsidTr="00093F73">
        <w:tc>
          <w:tcPr>
            <w:tcW w:w="625" w:type="pct"/>
            <w:shd w:val="clear" w:color="auto" w:fill="FFFF99"/>
          </w:tcPr>
          <w:p w14:paraId="3F92DBD4" w14:textId="77777777" w:rsidR="00093F73" w:rsidRPr="000B4159" w:rsidRDefault="00093F73" w:rsidP="00093F73">
            <w:pPr>
              <w:rPr>
                <w:sz w:val="20"/>
                <w:lang w:val="en-GB" w:eastAsia="en-US"/>
              </w:rPr>
            </w:pPr>
          </w:p>
        </w:tc>
        <w:tc>
          <w:tcPr>
            <w:tcW w:w="2108" w:type="pct"/>
            <w:gridSpan w:val="2"/>
            <w:shd w:val="clear" w:color="auto" w:fill="FFFF99"/>
          </w:tcPr>
          <w:p w14:paraId="3F92DBD5" w14:textId="77777777" w:rsidR="00093F73" w:rsidRPr="000B4159" w:rsidRDefault="00093F73" w:rsidP="00093F73">
            <w:pPr>
              <w:rPr>
                <w:sz w:val="20"/>
                <w:lang w:val="en-GB" w:eastAsia="en-US"/>
              </w:rPr>
            </w:pPr>
            <w:r w:rsidRPr="7870F769">
              <w:rPr>
                <w:sz w:val="20"/>
                <w:lang w:val="ru-RU" w:eastAsia="en-US"/>
              </w:rPr>
              <w:t>Промежуточный итог</w:t>
            </w:r>
          </w:p>
        </w:tc>
        <w:tc>
          <w:tcPr>
            <w:tcW w:w="860" w:type="pct"/>
            <w:shd w:val="clear" w:color="auto" w:fill="FFFF99"/>
          </w:tcPr>
          <w:p w14:paraId="3F92DBD6" w14:textId="77777777" w:rsidR="00093F73" w:rsidRPr="000B4159" w:rsidRDefault="00093F73" w:rsidP="00093F73">
            <w:pPr>
              <w:rPr>
                <w:sz w:val="20"/>
                <w:lang w:val="en-GB" w:eastAsia="en-US"/>
              </w:rPr>
            </w:pPr>
            <w:r w:rsidRPr="7870F769">
              <w:rPr>
                <w:sz w:val="20"/>
                <w:lang w:val="ru-RU" w:eastAsia="en-US"/>
              </w:rPr>
              <w:t>50000</w:t>
            </w:r>
          </w:p>
        </w:tc>
        <w:tc>
          <w:tcPr>
            <w:tcW w:w="704" w:type="pct"/>
            <w:shd w:val="clear" w:color="auto" w:fill="FFFF99"/>
          </w:tcPr>
          <w:p w14:paraId="3F92DBD7" w14:textId="77777777" w:rsidR="00093F73" w:rsidRPr="000B4159" w:rsidRDefault="00093F73" w:rsidP="00093F73">
            <w:pPr>
              <w:rPr>
                <w:sz w:val="20"/>
                <w:lang w:val="en-GB" w:eastAsia="en-US"/>
              </w:rPr>
            </w:pPr>
            <w:r w:rsidRPr="7870F769">
              <w:rPr>
                <w:sz w:val="20"/>
                <w:lang w:val="ru-RU" w:eastAsia="en-US"/>
              </w:rPr>
              <w:t>47470</w:t>
            </w:r>
          </w:p>
        </w:tc>
        <w:tc>
          <w:tcPr>
            <w:tcW w:w="703" w:type="pct"/>
            <w:shd w:val="clear" w:color="auto" w:fill="FFFF99"/>
          </w:tcPr>
          <w:p w14:paraId="3F92DBD8" w14:textId="77777777" w:rsidR="00093F73" w:rsidRPr="000B4159" w:rsidRDefault="00093F73" w:rsidP="00093F73">
            <w:pPr>
              <w:rPr>
                <w:sz w:val="20"/>
                <w:lang w:val="en-GB" w:eastAsia="en-US"/>
              </w:rPr>
            </w:pPr>
            <w:r w:rsidRPr="7870F769">
              <w:rPr>
                <w:sz w:val="20"/>
                <w:lang w:val="ru-RU" w:eastAsia="en-US"/>
              </w:rPr>
              <w:t>-2530</w:t>
            </w:r>
          </w:p>
        </w:tc>
      </w:tr>
    </w:tbl>
    <w:p w14:paraId="3F92DBDA" w14:textId="77777777" w:rsidR="00093F73" w:rsidRPr="000B4159" w:rsidRDefault="00093F73" w:rsidP="00093F73">
      <w:pPr>
        <w:rPr>
          <w:lang w:val="en-GB"/>
        </w:rPr>
      </w:pPr>
    </w:p>
    <w:p w14:paraId="3F92DBDB" w14:textId="77777777" w:rsidR="00093F73" w:rsidRPr="00093F73" w:rsidRDefault="00093F73" w:rsidP="00093F73">
      <w:pPr>
        <w:rPr>
          <w:u w:val="single"/>
          <w:lang w:val="ru-RU"/>
        </w:rPr>
      </w:pPr>
      <w:r w:rsidRPr="7870F769">
        <w:rPr>
          <w:u w:val="single"/>
          <w:lang w:val="ru-RU"/>
        </w:rPr>
        <w:t>Технологические требования и требования к документации</w:t>
      </w:r>
    </w:p>
    <w:p w14:paraId="3F92DBDC" w14:textId="77777777" w:rsidR="00093F73" w:rsidRPr="00093F73" w:rsidRDefault="00093F73" w:rsidP="00093F73">
      <w:pPr>
        <w:rPr>
          <w:lang w:val="ru-RU"/>
        </w:rPr>
      </w:pPr>
      <w:r w:rsidRPr="7870F769">
        <w:rPr>
          <w:lang w:val="ru-RU"/>
        </w:rPr>
        <w:t xml:space="preserve">Поскольку нет никаких изменений в </w:t>
      </w:r>
      <w:r w:rsidR="001F1B81">
        <w:rPr>
          <w:lang w:val="ru-RU"/>
        </w:rPr>
        <w:t xml:space="preserve">части </w:t>
      </w:r>
      <w:r w:rsidRPr="7870F769">
        <w:rPr>
          <w:lang w:val="ru-RU"/>
        </w:rPr>
        <w:t>вводимых ресурс</w:t>
      </w:r>
      <w:r w:rsidR="001F1B81">
        <w:rPr>
          <w:lang w:val="ru-RU"/>
        </w:rPr>
        <w:t>ов,</w:t>
      </w:r>
      <w:r w:rsidRPr="7870F769">
        <w:rPr>
          <w:lang w:val="ru-RU"/>
        </w:rPr>
        <w:t xml:space="preserve"> и разница считается нормальной:</w:t>
      </w:r>
    </w:p>
    <w:p w14:paraId="3F92DBDD" w14:textId="77777777" w:rsidR="00093F73" w:rsidRPr="000B4159" w:rsidRDefault="00093F73" w:rsidP="00093F73">
      <w:pPr>
        <w:pStyle w:val="ListParagraph"/>
        <w:numPr>
          <w:ilvl w:val="0"/>
          <w:numId w:val="17"/>
        </w:numPr>
      </w:pPr>
      <w:r>
        <w:rPr>
          <w:lang w:val="ru-RU"/>
        </w:rPr>
        <w:t>Предварительное одобрение не требуется;</w:t>
      </w:r>
    </w:p>
    <w:p w14:paraId="3F92DBDE" w14:textId="77777777" w:rsidR="00093F73" w:rsidRPr="000B4159" w:rsidRDefault="00093F73" w:rsidP="00093F73">
      <w:pPr>
        <w:pStyle w:val="ListParagraph"/>
        <w:numPr>
          <w:ilvl w:val="0"/>
          <w:numId w:val="17"/>
        </w:numPr>
      </w:pPr>
      <w:r>
        <w:rPr>
          <w:lang w:val="ru-RU"/>
        </w:rPr>
        <w:t>Дополнительная документация не требуется;</w:t>
      </w:r>
    </w:p>
    <w:p w14:paraId="3F92DBDF" w14:textId="77777777" w:rsidR="00093F73" w:rsidRPr="00093F73" w:rsidRDefault="00093F73" w:rsidP="00093F73">
      <w:pPr>
        <w:pStyle w:val="ListParagraph"/>
        <w:numPr>
          <w:ilvl w:val="0"/>
          <w:numId w:val="17"/>
        </w:numPr>
        <w:rPr>
          <w:lang w:val="ru-RU"/>
        </w:rPr>
      </w:pPr>
      <w:r>
        <w:rPr>
          <w:lang w:val="ru-RU"/>
        </w:rPr>
        <w:t xml:space="preserve">Одобрение производится уполномоченным сотрудником ЮНИСЕФ с подписью на </w:t>
      </w:r>
      <w:r w:rsidR="001F1B81">
        <w:rPr>
          <w:lang w:val="ru-RU"/>
        </w:rPr>
        <w:t>бланке</w:t>
      </w:r>
      <w:r>
        <w:rPr>
          <w:lang w:val="ru-RU"/>
        </w:rPr>
        <w:t xml:space="preserve"> </w:t>
      </w:r>
      <w:r w:rsidR="001F1B81" w:rsidRPr="00662733">
        <w:rPr>
          <w:lang w:val="ru-RU"/>
        </w:rPr>
        <w:t>УФиСР</w:t>
      </w:r>
      <w:r w:rsidR="001F1B81" w:rsidRPr="7870F769">
        <w:rPr>
          <w:b/>
          <w:u w:val="single"/>
          <w:lang w:val="ru-RU"/>
        </w:rPr>
        <w:t xml:space="preserve"> </w:t>
      </w:r>
      <w:r w:rsidRPr="7870F769">
        <w:rPr>
          <w:b/>
          <w:u w:val="single"/>
          <w:lang w:val="ru-RU"/>
        </w:rPr>
        <w:t>на уровне деятельности</w:t>
      </w:r>
      <w:r>
        <w:rPr>
          <w:lang w:val="ru-RU"/>
        </w:rPr>
        <w:t xml:space="preserve"> (партнер не обязан представлять подробную информацию о фактических расходах по проектам на уровне вводимых ресурсов).</w:t>
      </w:r>
    </w:p>
    <w:p w14:paraId="3F92DBE0" w14:textId="77777777" w:rsidR="00093F73" w:rsidRPr="00093F73" w:rsidRDefault="00093F73" w:rsidP="00093F73">
      <w:pPr>
        <w:rPr>
          <w:lang w:val="ru-RU"/>
        </w:rPr>
      </w:pPr>
    </w:p>
    <w:p w14:paraId="3F92DBE1" w14:textId="77777777" w:rsidR="00093F73" w:rsidRPr="00093F73" w:rsidRDefault="00093F73" w:rsidP="00093F73">
      <w:pPr>
        <w:rPr>
          <w:i/>
          <w:iCs/>
          <w:color w:val="00B0F0"/>
          <w:lang w:val="ru-RU"/>
        </w:rPr>
      </w:pPr>
      <w:r w:rsidRPr="7870F769">
        <w:rPr>
          <w:i/>
          <w:iCs/>
          <w:color w:val="00B0F0"/>
          <w:lang w:val="ru-RU"/>
        </w:rPr>
        <w:t>Сценарий II: Раз</w:t>
      </w:r>
      <w:r w:rsidR="001F1B81">
        <w:rPr>
          <w:i/>
          <w:iCs/>
          <w:color w:val="00B0F0"/>
          <w:lang w:val="ru-RU"/>
        </w:rPr>
        <w:t>ница</w:t>
      </w:r>
      <w:r w:rsidRPr="7870F769">
        <w:rPr>
          <w:i/>
          <w:iCs/>
          <w:color w:val="00B0F0"/>
          <w:lang w:val="ru-RU"/>
        </w:rPr>
        <w:t>, обусловленн</w:t>
      </w:r>
      <w:r w:rsidR="001F1B81">
        <w:rPr>
          <w:i/>
          <w:iCs/>
          <w:color w:val="00B0F0"/>
          <w:lang w:val="ru-RU"/>
        </w:rPr>
        <w:t>ая</w:t>
      </w:r>
      <w:r w:rsidRPr="7870F769">
        <w:rPr>
          <w:i/>
          <w:iCs/>
          <w:color w:val="00B0F0"/>
          <w:lang w:val="ru-RU"/>
        </w:rPr>
        <w:t xml:space="preserve"> изменением затрат на вводимые ресурсы </w:t>
      </w:r>
    </w:p>
    <w:p w14:paraId="3F92DBE2" w14:textId="77777777" w:rsidR="00093F73" w:rsidRPr="001F1B81" w:rsidRDefault="00093F73" w:rsidP="00093F73">
      <w:pPr>
        <w:rPr>
          <w:lang w:val="ru-RU"/>
        </w:rPr>
      </w:pPr>
      <w:r w:rsidRPr="7870F769">
        <w:rPr>
          <w:lang w:val="ru-RU"/>
        </w:rPr>
        <w:t>Через месяц после подачи детализированной сметы расходов партнер заключает договор с местным квалифицированным консультантом, что исключает необходимость авиаперевозок. Оплата услуг консультанта выше. Партнер решает использовать друго</w:t>
      </w:r>
      <w:r w:rsidR="001F1B81">
        <w:rPr>
          <w:lang w:val="ru-RU"/>
        </w:rPr>
        <w:t>й объект</w:t>
      </w:r>
      <w:r w:rsidRPr="7870F769">
        <w:rPr>
          <w:lang w:val="ru-RU"/>
        </w:rPr>
        <w:t>, котор</w:t>
      </w:r>
      <w:r w:rsidR="001F1B81">
        <w:rPr>
          <w:lang w:val="ru-RU"/>
        </w:rPr>
        <w:t>ый</w:t>
      </w:r>
      <w:r w:rsidRPr="7870F769">
        <w:rPr>
          <w:lang w:val="ru-RU"/>
        </w:rPr>
        <w:t xml:space="preserve"> удобнее и безопаснее, но дороже. Встречаются другие, более мелкие различия.</w:t>
      </w:r>
    </w:p>
    <w:p w14:paraId="3F92DBE3" w14:textId="77777777" w:rsidR="00093F73" w:rsidRPr="001F1B81" w:rsidRDefault="00093F73" w:rsidP="00093F73">
      <w:pPr>
        <w:rPr>
          <w:lang w:val="ru-RU"/>
        </w:rPr>
      </w:pPr>
    </w:p>
    <w:tbl>
      <w:tblPr>
        <w:tblStyle w:val="TableGrid"/>
        <w:tblW w:w="5000" w:type="pct"/>
        <w:tblCellMar>
          <w:left w:w="57" w:type="dxa"/>
          <w:right w:w="57" w:type="dxa"/>
        </w:tblCellMar>
        <w:tblLook w:val="04A0" w:firstRow="1" w:lastRow="0" w:firstColumn="1" w:lastColumn="0" w:noHBand="0" w:noVBand="1"/>
      </w:tblPr>
      <w:tblGrid>
        <w:gridCol w:w="1176"/>
        <w:gridCol w:w="9"/>
        <w:gridCol w:w="3939"/>
        <w:gridCol w:w="1684"/>
        <w:gridCol w:w="1334"/>
        <w:gridCol w:w="1332"/>
      </w:tblGrid>
      <w:tr w:rsidR="00D91905" w:rsidRPr="001F44B4" w14:paraId="3F92DBE6" w14:textId="77777777" w:rsidTr="00093F73">
        <w:tc>
          <w:tcPr>
            <w:tcW w:w="625" w:type="pct"/>
            <w:gridSpan w:val="2"/>
            <w:shd w:val="clear" w:color="auto" w:fill="FFFF99"/>
          </w:tcPr>
          <w:p w14:paraId="3F92DBE4" w14:textId="77777777" w:rsidR="00093F73" w:rsidRPr="000B4159" w:rsidRDefault="001F1B81" w:rsidP="00093F73">
            <w:pPr>
              <w:rPr>
                <w:sz w:val="20"/>
                <w:lang w:val="en-GB" w:eastAsia="en-US"/>
              </w:rPr>
            </w:pPr>
            <w:r>
              <w:rPr>
                <w:sz w:val="20"/>
                <w:lang w:val="ru-RU" w:eastAsia="en-US"/>
              </w:rPr>
              <w:t>Мера</w:t>
            </w:r>
            <w:r w:rsidR="00093F73" w:rsidRPr="7870F769">
              <w:rPr>
                <w:sz w:val="20"/>
                <w:lang w:val="ru-RU" w:eastAsia="en-US"/>
              </w:rPr>
              <w:t xml:space="preserve"> 1.1</w:t>
            </w:r>
          </w:p>
        </w:tc>
        <w:tc>
          <w:tcPr>
            <w:tcW w:w="4375" w:type="pct"/>
            <w:gridSpan w:val="4"/>
            <w:shd w:val="clear" w:color="auto" w:fill="FFFF99"/>
          </w:tcPr>
          <w:p w14:paraId="3F92DBE5" w14:textId="77777777" w:rsidR="00093F73" w:rsidRPr="00093F73" w:rsidRDefault="00093F73" w:rsidP="001F1B81">
            <w:pPr>
              <w:rPr>
                <w:sz w:val="20"/>
                <w:lang w:val="ru-RU" w:eastAsia="en-US"/>
              </w:rPr>
            </w:pPr>
            <w:r w:rsidRPr="7870F769">
              <w:rPr>
                <w:sz w:val="20"/>
                <w:lang w:val="ru-RU" w:eastAsia="en-US"/>
              </w:rPr>
              <w:t>Организ</w:t>
            </w:r>
            <w:r w:rsidR="001F1B81">
              <w:rPr>
                <w:sz w:val="20"/>
                <w:lang w:val="ru-RU" w:eastAsia="en-US"/>
              </w:rPr>
              <w:t xml:space="preserve">ация </w:t>
            </w:r>
            <w:r w:rsidRPr="7870F769">
              <w:rPr>
                <w:sz w:val="20"/>
                <w:lang w:val="ru-RU" w:eastAsia="en-US"/>
              </w:rPr>
              <w:t>обучени</w:t>
            </w:r>
            <w:r w:rsidR="001F1B81">
              <w:rPr>
                <w:sz w:val="20"/>
                <w:lang w:val="ru-RU" w:eastAsia="en-US"/>
              </w:rPr>
              <w:t>я</w:t>
            </w:r>
            <w:r w:rsidRPr="7870F769">
              <w:rPr>
                <w:sz w:val="20"/>
                <w:lang w:val="ru-RU" w:eastAsia="en-US"/>
              </w:rPr>
              <w:t xml:space="preserve"> 500 медицинских работников </w:t>
            </w:r>
            <w:r w:rsidR="001F1B81">
              <w:rPr>
                <w:sz w:val="20"/>
                <w:lang w:val="ru-RU" w:eastAsia="en-US"/>
              </w:rPr>
              <w:t>организации</w:t>
            </w:r>
            <w:r w:rsidRPr="7870F769">
              <w:rPr>
                <w:sz w:val="20"/>
                <w:lang w:val="ru-RU" w:eastAsia="en-US"/>
              </w:rPr>
              <w:t xml:space="preserve"> общественного питания в 10 районах</w:t>
            </w:r>
          </w:p>
        </w:tc>
      </w:tr>
      <w:tr w:rsidR="00D91905" w:rsidRPr="001F44B4" w14:paraId="3F92DBE9" w14:textId="77777777" w:rsidTr="00093F73">
        <w:tc>
          <w:tcPr>
            <w:tcW w:w="625" w:type="pct"/>
            <w:gridSpan w:val="2"/>
            <w:shd w:val="clear" w:color="auto" w:fill="FFFF99"/>
          </w:tcPr>
          <w:p w14:paraId="3F92DBE7" w14:textId="77777777" w:rsidR="00093F73" w:rsidRPr="00093F73" w:rsidRDefault="00093F73" w:rsidP="00093F73">
            <w:pPr>
              <w:rPr>
                <w:sz w:val="20"/>
                <w:lang w:val="ru-RU" w:eastAsia="en-US"/>
              </w:rPr>
            </w:pPr>
          </w:p>
        </w:tc>
        <w:tc>
          <w:tcPr>
            <w:tcW w:w="4375" w:type="pct"/>
            <w:gridSpan w:val="4"/>
            <w:shd w:val="clear" w:color="auto" w:fill="FFFF99"/>
          </w:tcPr>
          <w:p w14:paraId="3F92DBE8" w14:textId="77777777" w:rsidR="00093F73" w:rsidRPr="00093F73" w:rsidRDefault="00093F73" w:rsidP="001F1B81">
            <w:pPr>
              <w:rPr>
                <w:sz w:val="20"/>
                <w:lang w:val="ru-RU" w:eastAsia="en-US"/>
              </w:rPr>
            </w:pPr>
            <w:r w:rsidRPr="7870F769">
              <w:rPr>
                <w:sz w:val="20"/>
                <w:lang w:val="ru-RU" w:eastAsia="en-US"/>
              </w:rPr>
              <w:t xml:space="preserve">Квартал 1: </w:t>
            </w:r>
            <w:r w:rsidR="001F1B81" w:rsidRPr="7870F769">
              <w:rPr>
                <w:sz w:val="20"/>
                <w:lang w:val="ru-RU" w:eastAsia="en-US"/>
              </w:rPr>
              <w:t>Обучени</w:t>
            </w:r>
            <w:r w:rsidR="001F1B81">
              <w:rPr>
                <w:sz w:val="20"/>
                <w:lang w:val="ru-RU" w:eastAsia="en-US"/>
              </w:rPr>
              <w:t>е</w:t>
            </w:r>
            <w:r w:rsidR="001F1B81" w:rsidRPr="7870F769">
              <w:rPr>
                <w:sz w:val="20"/>
                <w:lang w:val="ru-RU" w:eastAsia="en-US"/>
              </w:rPr>
              <w:t xml:space="preserve"> </w:t>
            </w:r>
            <w:r w:rsidRPr="7870F769">
              <w:rPr>
                <w:sz w:val="20"/>
                <w:lang w:val="ru-RU" w:eastAsia="en-US"/>
              </w:rPr>
              <w:t xml:space="preserve">300 медицинских работников </w:t>
            </w:r>
            <w:r w:rsidR="001F1B81">
              <w:rPr>
                <w:sz w:val="20"/>
                <w:lang w:val="ru-RU" w:eastAsia="en-US"/>
              </w:rPr>
              <w:t>организации</w:t>
            </w:r>
            <w:r w:rsidR="001F1B81" w:rsidRPr="7870F769">
              <w:rPr>
                <w:sz w:val="20"/>
                <w:lang w:val="ru-RU" w:eastAsia="en-US"/>
              </w:rPr>
              <w:t xml:space="preserve"> общественного </w:t>
            </w:r>
            <w:r w:rsidRPr="7870F769">
              <w:rPr>
                <w:sz w:val="20"/>
                <w:lang w:val="ru-RU" w:eastAsia="en-US"/>
              </w:rPr>
              <w:t>питания в 7 районах.</w:t>
            </w:r>
          </w:p>
        </w:tc>
      </w:tr>
      <w:tr w:rsidR="00D91905" w14:paraId="3F92DBEF" w14:textId="77777777" w:rsidTr="00093F73">
        <w:tc>
          <w:tcPr>
            <w:tcW w:w="621" w:type="pct"/>
            <w:shd w:val="clear" w:color="auto" w:fill="D9D9D9" w:themeFill="background1" w:themeFillShade="D9"/>
            <w:vAlign w:val="center"/>
          </w:tcPr>
          <w:p w14:paraId="3F92DBEA" w14:textId="77777777" w:rsidR="00093F73" w:rsidRPr="000B4159" w:rsidRDefault="00093F73" w:rsidP="00093F73">
            <w:pPr>
              <w:rPr>
                <w:sz w:val="20"/>
                <w:lang w:val="en-GB" w:eastAsia="en-US"/>
              </w:rPr>
            </w:pPr>
            <w:r w:rsidRPr="7870F769">
              <w:rPr>
                <w:sz w:val="20"/>
                <w:lang w:val="ru-RU" w:eastAsia="en-US"/>
              </w:rPr>
              <w:t>№ позиции</w:t>
            </w:r>
          </w:p>
        </w:tc>
        <w:tc>
          <w:tcPr>
            <w:tcW w:w="2083" w:type="pct"/>
            <w:gridSpan w:val="2"/>
            <w:shd w:val="clear" w:color="auto" w:fill="D9D9D9" w:themeFill="background1" w:themeFillShade="D9"/>
            <w:vAlign w:val="center"/>
          </w:tcPr>
          <w:p w14:paraId="3F92DBEB" w14:textId="77777777" w:rsidR="00093F73" w:rsidRPr="000B4159" w:rsidRDefault="00093F73" w:rsidP="00093F73">
            <w:pPr>
              <w:rPr>
                <w:sz w:val="20"/>
                <w:lang w:val="en-GB" w:eastAsia="en-US"/>
              </w:rPr>
            </w:pPr>
            <w:r w:rsidRPr="7870F769">
              <w:rPr>
                <w:sz w:val="20"/>
                <w:lang w:val="ru-RU" w:eastAsia="en-US"/>
              </w:rPr>
              <w:t>Описание позиции</w:t>
            </w:r>
          </w:p>
        </w:tc>
        <w:tc>
          <w:tcPr>
            <w:tcW w:w="889" w:type="pct"/>
            <w:shd w:val="clear" w:color="auto" w:fill="D9D9D9" w:themeFill="background1" w:themeFillShade="D9"/>
            <w:vAlign w:val="center"/>
          </w:tcPr>
          <w:p w14:paraId="3F92DBEC" w14:textId="77777777" w:rsidR="00093F73" w:rsidRPr="000B4159" w:rsidRDefault="00093F73" w:rsidP="00093F73">
            <w:pPr>
              <w:rPr>
                <w:sz w:val="20"/>
                <w:lang w:val="en-GB" w:eastAsia="en-US"/>
              </w:rPr>
            </w:pPr>
            <w:r w:rsidRPr="7870F769">
              <w:rPr>
                <w:sz w:val="20"/>
                <w:lang w:val="ru-RU" w:eastAsia="en-US"/>
              </w:rPr>
              <w:t>Общая расчетная сумма</w:t>
            </w:r>
          </w:p>
        </w:tc>
        <w:tc>
          <w:tcPr>
            <w:tcW w:w="704" w:type="pct"/>
            <w:shd w:val="clear" w:color="auto" w:fill="D9D9D9" w:themeFill="background1" w:themeFillShade="D9"/>
            <w:vAlign w:val="center"/>
          </w:tcPr>
          <w:p w14:paraId="3F92DBED" w14:textId="77777777" w:rsidR="00093F73" w:rsidRPr="000B4159" w:rsidRDefault="00093F73" w:rsidP="00093F73">
            <w:pPr>
              <w:rPr>
                <w:sz w:val="20"/>
                <w:lang w:val="en-GB" w:eastAsia="en-US"/>
              </w:rPr>
            </w:pPr>
            <w:r w:rsidRPr="7870F769">
              <w:rPr>
                <w:sz w:val="20"/>
                <w:lang w:val="ru-RU" w:eastAsia="en-US"/>
              </w:rPr>
              <w:t>Фактическая сумма</w:t>
            </w:r>
          </w:p>
        </w:tc>
        <w:tc>
          <w:tcPr>
            <w:tcW w:w="703" w:type="pct"/>
            <w:shd w:val="clear" w:color="auto" w:fill="D9D9D9" w:themeFill="background1" w:themeFillShade="D9"/>
            <w:vAlign w:val="center"/>
          </w:tcPr>
          <w:p w14:paraId="3F92DBEE" w14:textId="77777777" w:rsidR="00093F73" w:rsidRPr="000B4159" w:rsidRDefault="00093F73" w:rsidP="00093F73">
            <w:pPr>
              <w:rPr>
                <w:sz w:val="20"/>
                <w:lang w:val="en-GB" w:eastAsia="en-US"/>
              </w:rPr>
            </w:pPr>
            <w:r w:rsidRPr="7870F769">
              <w:rPr>
                <w:sz w:val="20"/>
                <w:lang w:val="ru-RU" w:eastAsia="en-US"/>
              </w:rPr>
              <w:t>Разница</w:t>
            </w:r>
          </w:p>
        </w:tc>
      </w:tr>
      <w:tr w:rsidR="00D91905" w14:paraId="3F92DBF5" w14:textId="77777777" w:rsidTr="00093F73">
        <w:tc>
          <w:tcPr>
            <w:tcW w:w="621" w:type="pct"/>
          </w:tcPr>
          <w:p w14:paraId="3F92DBF0" w14:textId="77777777" w:rsidR="00093F73" w:rsidRPr="000B4159" w:rsidRDefault="00093F73" w:rsidP="00093F73">
            <w:pPr>
              <w:rPr>
                <w:sz w:val="20"/>
                <w:lang w:val="en-GB" w:eastAsia="en-US"/>
              </w:rPr>
            </w:pPr>
            <w:r w:rsidRPr="7870F769">
              <w:rPr>
                <w:sz w:val="20"/>
                <w:lang w:val="ru-RU" w:eastAsia="en-US"/>
              </w:rPr>
              <w:t>1</w:t>
            </w:r>
          </w:p>
        </w:tc>
        <w:tc>
          <w:tcPr>
            <w:tcW w:w="2083" w:type="pct"/>
            <w:gridSpan w:val="2"/>
          </w:tcPr>
          <w:p w14:paraId="3F92DBF1" w14:textId="77777777" w:rsidR="00093F73" w:rsidRPr="000B4159" w:rsidRDefault="001F1B81" w:rsidP="00093F73">
            <w:pPr>
              <w:rPr>
                <w:sz w:val="20"/>
                <w:lang w:val="en-GB" w:eastAsia="en-US"/>
              </w:rPr>
            </w:pPr>
            <w:r>
              <w:rPr>
                <w:sz w:val="20"/>
                <w:lang w:val="ru-RU" w:eastAsia="en-US"/>
              </w:rPr>
              <w:t>Объекты</w:t>
            </w:r>
            <w:r w:rsidR="00093F73" w:rsidRPr="7870F769">
              <w:rPr>
                <w:sz w:val="20"/>
                <w:lang w:val="ru-RU" w:eastAsia="en-US"/>
              </w:rPr>
              <w:t xml:space="preserve"> и средства</w:t>
            </w:r>
          </w:p>
        </w:tc>
        <w:tc>
          <w:tcPr>
            <w:tcW w:w="889" w:type="pct"/>
          </w:tcPr>
          <w:p w14:paraId="3F92DBF2" w14:textId="77777777" w:rsidR="00093F73" w:rsidRPr="000B4159" w:rsidRDefault="00093F73" w:rsidP="00093F73">
            <w:pPr>
              <w:rPr>
                <w:sz w:val="20"/>
                <w:lang w:val="en-GB" w:eastAsia="en-US"/>
              </w:rPr>
            </w:pPr>
            <w:r w:rsidRPr="7870F769">
              <w:rPr>
                <w:sz w:val="20"/>
                <w:lang w:val="ru-RU" w:eastAsia="en-US"/>
              </w:rPr>
              <w:t>8400</w:t>
            </w:r>
          </w:p>
        </w:tc>
        <w:tc>
          <w:tcPr>
            <w:tcW w:w="704" w:type="pct"/>
          </w:tcPr>
          <w:p w14:paraId="3F92DBF3" w14:textId="77777777" w:rsidR="00093F73" w:rsidRPr="000B4159" w:rsidRDefault="00093F73" w:rsidP="00093F73">
            <w:pPr>
              <w:rPr>
                <w:sz w:val="20"/>
                <w:lang w:val="en-GB" w:eastAsia="en-US"/>
              </w:rPr>
            </w:pPr>
            <w:r w:rsidRPr="7870F769">
              <w:rPr>
                <w:sz w:val="20"/>
                <w:lang w:val="ru-RU" w:eastAsia="en-US"/>
              </w:rPr>
              <w:t>12500</w:t>
            </w:r>
          </w:p>
        </w:tc>
        <w:tc>
          <w:tcPr>
            <w:tcW w:w="703" w:type="pct"/>
          </w:tcPr>
          <w:p w14:paraId="3F92DBF4" w14:textId="77777777" w:rsidR="00093F73" w:rsidRPr="000B4159" w:rsidRDefault="00093F73" w:rsidP="00093F73">
            <w:pPr>
              <w:rPr>
                <w:sz w:val="20"/>
                <w:lang w:val="en-GB" w:eastAsia="en-US"/>
              </w:rPr>
            </w:pPr>
            <w:r w:rsidRPr="7870F769">
              <w:rPr>
                <w:sz w:val="20"/>
                <w:lang w:val="ru-RU" w:eastAsia="en-US"/>
              </w:rPr>
              <w:t>4100</w:t>
            </w:r>
          </w:p>
        </w:tc>
      </w:tr>
      <w:tr w:rsidR="00D91905" w14:paraId="3F92DBFB" w14:textId="77777777" w:rsidTr="00093F73">
        <w:tc>
          <w:tcPr>
            <w:tcW w:w="621" w:type="pct"/>
          </w:tcPr>
          <w:p w14:paraId="3F92DBF6" w14:textId="77777777" w:rsidR="00093F73" w:rsidRPr="000B4159" w:rsidRDefault="00093F73" w:rsidP="00093F73">
            <w:pPr>
              <w:rPr>
                <w:sz w:val="20"/>
                <w:lang w:val="en-GB" w:eastAsia="en-US"/>
              </w:rPr>
            </w:pPr>
            <w:r w:rsidRPr="7870F769">
              <w:rPr>
                <w:sz w:val="20"/>
                <w:lang w:val="ru-RU" w:eastAsia="en-US"/>
              </w:rPr>
              <w:t>2</w:t>
            </w:r>
          </w:p>
        </w:tc>
        <w:tc>
          <w:tcPr>
            <w:tcW w:w="2083" w:type="pct"/>
            <w:gridSpan w:val="2"/>
          </w:tcPr>
          <w:p w14:paraId="3F92DBF7" w14:textId="77777777" w:rsidR="00093F73" w:rsidRPr="000B4159" w:rsidRDefault="00093F73" w:rsidP="00093F73">
            <w:pPr>
              <w:rPr>
                <w:sz w:val="20"/>
                <w:lang w:val="en-GB" w:eastAsia="en-US"/>
              </w:rPr>
            </w:pPr>
            <w:r w:rsidRPr="7870F769">
              <w:rPr>
                <w:sz w:val="20"/>
                <w:lang w:val="ru-RU" w:eastAsia="en-US"/>
              </w:rPr>
              <w:t>Суточные</w:t>
            </w:r>
          </w:p>
        </w:tc>
        <w:tc>
          <w:tcPr>
            <w:tcW w:w="889" w:type="pct"/>
          </w:tcPr>
          <w:p w14:paraId="3F92DBF8" w14:textId="77777777" w:rsidR="00093F73" w:rsidRPr="000B4159" w:rsidRDefault="00093F73" w:rsidP="00093F73">
            <w:pPr>
              <w:rPr>
                <w:sz w:val="20"/>
                <w:lang w:val="en-GB" w:eastAsia="en-US"/>
              </w:rPr>
            </w:pPr>
            <w:r w:rsidRPr="7870F769">
              <w:rPr>
                <w:sz w:val="20"/>
                <w:lang w:val="ru-RU" w:eastAsia="en-US"/>
              </w:rPr>
              <w:t>21120</w:t>
            </w:r>
          </w:p>
        </w:tc>
        <w:tc>
          <w:tcPr>
            <w:tcW w:w="704" w:type="pct"/>
          </w:tcPr>
          <w:p w14:paraId="3F92DBF9" w14:textId="77777777" w:rsidR="00093F73" w:rsidRPr="000B4159" w:rsidRDefault="00093F73" w:rsidP="00093F73">
            <w:pPr>
              <w:rPr>
                <w:sz w:val="20"/>
                <w:lang w:val="en-GB" w:eastAsia="en-US"/>
              </w:rPr>
            </w:pPr>
            <w:r w:rsidRPr="7870F769">
              <w:rPr>
                <w:sz w:val="20"/>
                <w:lang w:val="ru-RU" w:eastAsia="en-US"/>
              </w:rPr>
              <w:t>21000</w:t>
            </w:r>
          </w:p>
        </w:tc>
        <w:tc>
          <w:tcPr>
            <w:tcW w:w="703" w:type="pct"/>
          </w:tcPr>
          <w:p w14:paraId="3F92DBFA" w14:textId="77777777" w:rsidR="00093F73" w:rsidRPr="000B4159" w:rsidRDefault="00093F73" w:rsidP="00093F73">
            <w:pPr>
              <w:rPr>
                <w:sz w:val="20"/>
                <w:lang w:val="en-GB" w:eastAsia="en-US"/>
              </w:rPr>
            </w:pPr>
            <w:r w:rsidRPr="7870F769">
              <w:rPr>
                <w:sz w:val="20"/>
                <w:lang w:val="ru-RU" w:eastAsia="en-US"/>
              </w:rPr>
              <w:t>-120</w:t>
            </w:r>
          </w:p>
        </w:tc>
      </w:tr>
      <w:tr w:rsidR="00D91905" w14:paraId="3F92DC01" w14:textId="77777777" w:rsidTr="00093F73">
        <w:tc>
          <w:tcPr>
            <w:tcW w:w="621" w:type="pct"/>
          </w:tcPr>
          <w:p w14:paraId="3F92DBFC" w14:textId="77777777" w:rsidR="00093F73" w:rsidRPr="000B4159" w:rsidRDefault="00093F73" w:rsidP="00093F73">
            <w:pPr>
              <w:rPr>
                <w:sz w:val="20"/>
                <w:lang w:val="en-GB" w:eastAsia="en-US"/>
              </w:rPr>
            </w:pPr>
            <w:r w:rsidRPr="7870F769">
              <w:rPr>
                <w:sz w:val="20"/>
                <w:lang w:val="ru-RU" w:eastAsia="en-US"/>
              </w:rPr>
              <w:t>3</w:t>
            </w:r>
          </w:p>
        </w:tc>
        <w:tc>
          <w:tcPr>
            <w:tcW w:w="2083" w:type="pct"/>
            <w:gridSpan w:val="2"/>
          </w:tcPr>
          <w:p w14:paraId="3F92DBFD" w14:textId="77777777" w:rsidR="00093F73" w:rsidRPr="00093F73" w:rsidRDefault="00093F73" w:rsidP="00093F73">
            <w:pPr>
              <w:rPr>
                <w:sz w:val="20"/>
                <w:lang w:val="ru-RU" w:eastAsia="en-US"/>
              </w:rPr>
            </w:pPr>
            <w:r w:rsidRPr="7870F769">
              <w:rPr>
                <w:sz w:val="20"/>
                <w:lang w:val="ru-RU" w:eastAsia="en-US"/>
              </w:rPr>
              <w:t xml:space="preserve">Транспорт для участников – стоимость проезда автобусом </w:t>
            </w:r>
          </w:p>
        </w:tc>
        <w:tc>
          <w:tcPr>
            <w:tcW w:w="889" w:type="pct"/>
          </w:tcPr>
          <w:p w14:paraId="3F92DBFE" w14:textId="77777777" w:rsidR="00093F73" w:rsidRPr="000B4159" w:rsidRDefault="00093F73" w:rsidP="00093F73">
            <w:pPr>
              <w:rPr>
                <w:sz w:val="20"/>
                <w:lang w:val="en-GB" w:eastAsia="en-US"/>
              </w:rPr>
            </w:pPr>
            <w:r w:rsidRPr="7870F769">
              <w:rPr>
                <w:sz w:val="20"/>
                <w:lang w:val="ru-RU" w:eastAsia="en-US"/>
              </w:rPr>
              <w:t>3000</w:t>
            </w:r>
          </w:p>
        </w:tc>
        <w:tc>
          <w:tcPr>
            <w:tcW w:w="704" w:type="pct"/>
          </w:tcPr>
          <w:p w14:paraId="3F92DBFF" w14:textId="77777777" w:rsidR="00093F73" w:rsidRPr="000B4159" w:rsidRDefault="00093F73" w:rsidP="00093F73">
            <w:pPr>
              <w:rPr>
                <w:sz w:val="20"/>
                <w:lang w:val="en-GB" w:eastAsia="en-US"/>
              </w:rPr>
            </w:pPr>
            <w:r w:rsidRPr="7870F769">
              <w:rPr>
                <w:sz w:val="20"/>
                <w:lang w:val="ru-RU" w:eastAsia="en-US"/>
              </w:rPr>
              <w:t>2800</w:t>
            </w:r>
          </w:p>
        </w:tc>
        <w:tc>
          <w:tcPr>
            <w:tcW w:w="703" w:type="pct"/>
          </w:tcPr>
          <w:p w14:paraId="3F92DC00" w14:textId="77777777" w:rsidR="00093F73" w:rsidRPr="000B4159" w:rsidRDefault="00093F73" w:rsidP="00093F73">
            <w:pPr>
              <w:rPr>
                <w:sz w:val="20"/>
                <w:lang w:val="en-GB" w:eastAsia="en-US"/>
              </w:rPr>
            </w:pPr>
            <w:r w:rsidRPr="7870F769">
              <w:rPr>
                <w:sz w:val="20"/>
                <w:lang w:val="ru-RU" w:eastAsia="en-US"/>
              </w:rPr>
              <w:t>-200</w:t>
            </w:r>
          </w:p>
        </w:tc>
      </w:tr>
      <w:tr w:rsidR="00D91905" w14:paraId="3F92DC07" w14:textId="77777777" w:rsidTr="00093F73">
        <w:tc>
          <w:tcPr>
            <w:tcW w:w="621" w:type="pct"/>
          </w:tcPr>
          <w:p w14:paraId="3F92DC02" w14:textId="77777777" w:rsidR="00093F73" w:rsidRPr="000B4159" w:rsidRDefault="00093F73" w:rsidP="00093F73">
            <w:pPr>
              <w:rPr>
                <w:sz w:val="20"/>
                <w:lang w:val="en-GB" w:eastAsia="en-US"/>
              </w:rPr>
            </w:pPr>
            <w:r w:rsidRPr="7870F769">
              <w:rPr>
                <w:sz w:val="20"/>
                <w:lang w:val="ru-RU" w:eastAsia="en-US"/>
              </w:rPr>
              <w:t>4</w:t>
            </w:r>
          </w:p>
        </w:tc>
        <w:tc>
          <w:tcPr>
            <w:tcW w:w="2083" w:type="pct"/>
            <w:gridSpan w:val="2"/>
          </w:tcPr>
          <w:p w14:paraId="3F92DC03" w14:textId="77777777" w:rsidR="00093F73" w:rsidRPr="000B4159" w:rsidRDefault="00093F73" w:rsidP="00093F73">
            <w:pPr>
              <w:rPr>
                <w:sz w:val="20"/>
                <w:lang w:val="en-GB" w:eastAsia="en-US"/>
              </w:rPr>
            </w:pPr>
            <w:r w:rsidRPr="7870F769">
              <w:rPr>
                <w:sz w:val="20"/>
                <w:lang w:val="ru-RU" w:eastAsia="en-US"/>
              </w:rPr>
              <w:t>Оплата услуг консультантов</w:t>
            </w:r>
          </w:p>
        </w:tc>
        <w:tc>
          <w:tcPr>
            <w:tcW w:w="889" w:type="pct"/>
          </w:tcPr>
          <w:p w14:paraId="3F92DC04" w14:textId="77777777" w:rsidR="00093F73" w:rsidRPr="000B4159" w:rsidRDefault="00093F73" w:rsidP="00093F73">
            <w:pPr>
              <w:rPr>
                <w:sz w:val="20"/>
                <w:lang w:val="en-GB" w:eastAsia="en-US"/>
              </w:rPr>
            </w:pPr>
            <w:r w:rsidRPr="7870F769">
              <w:rPr>
                <w:sz w:val="20"/>
                <w:lang w:val="ru-RU" w:eastAsia="en-US"/>
              </w:rPr>
              <w:t>9450</w:t>
            </w:r>
          </w:p>
        </w:tc>
        <w:tc>
          <w:tcPr>
            <w:tcW w:w="704" w:type="pct"/>
          </w:tcPr>
          <w:p w14:paraId="3F92DC05" w14:textId="77777777" w:rsidR="00093F73" w:rsidRPr="000B4159" w:rsidRDefault="00093F73" w:rsidP="00093F73">
            <w:pPr>
              <w:rPr>
                <w:sz w:val="20"/>
                <w:lang w:val="en-GB" w:eastAsia="en-US"/>
              </w:rPr>
            </w:pPr>
            <w:r w:rsidRPr="7870F769">
              <w:rPr>
                <w:sz w:val="20"/>
                <w:lang w:val="ru-RU" w:eastAsia="en-US"/>
              </w:rPr>
              <w:t>12000</w:t>
            </w:r>
          </w:p>
        </w:tc>
        <w:tc>
          <w:tcPr>
            <w:tcW w:w="703" w:type="pct"/>
          </w:tcPr>
          <w:p w14:paraId="3F92DC06" w14:textId="77777777" w:rsidR="00093F73" w:rsidRPr="000B4159" w:rsidRDefault="00093F73" w:rsidP="00093F73">
            <w:pPr>
              <w:rPr>
                <w:sz w:val="20"/>
                <w:lang w:val="en-GB" w:eastAsia="en-US"/>
              </w:rPr>
            </w:pPr>
            <w:r w:rsidRPr="7870F769">
              <w:rPr>
                <w:sz w:val="20"/>
                <w:lang w:val="ru-RU" w:eastAsia="en-US"/>
              </w:rPr>
              <w:t>2550</w:t>
            </w:r>
          </w:p>
        </w:tc>
      </w:tr>
      <w:tr w:rsidR="00D91905" w14:paraId="3F92DC0D" w14:textId="77777777" w:rsidTr="00093F73">
        <w:tc>
          <w:tcPr>
            <w:tcW w:w="621" w:type="pct"/>
          </w:tcPr>
          <w:p w14:paraId="3F92DC08" w14:textId="77777777" w:rsidR="00093F73" w:rsidRPr="000B4159" w:rsidRDefault="00093F73" w:rsidP="00093F73">
            <w:pPr>
              <w:rPr>
                <w:sz w:val="20"/>
                <w:lang w:val="en-GB" w:eastAsia="en-US"/>
              </w:rPr>
            </w:pPr>
            <w:r w:rsidRPr="7870F769">
              <w:rPr>
                <w:sz w:val="20"/>
                <w:lang w:val="ru-RU" w:eastAsia="en-US"/>
              </w:rPr>
              <w:t>5</w:t>
            </w:r>
          </w:p>
        </w:tc>
        <w:tc>
          <w:tcPr>
            <w:tcW w:w="2083" w:type="pct"/>
            <w:gridSpan w:val="2"/>
          </w:tcPr>
          <w:p w14:paraId="3F92DC09" w14:textId="77777777" w:rsidR="00093F73" w:rsidRPr="00093F73" w:rsidRDefault="00093F73" w:rsidP="00093F73">
            <w:pPr>
              <w:rPr>
                <w:sz w:val="20"/>
                <w:lang w:val="ru-RU" w:eastAsia="en-US"/>
              </w:rPr>
            </w:pPr>
            <w:r w:rsidRPr="7870F769">
              <w:rPr>
                <w:sz w:val="20"/>
                <w:lang w:val="ru-RU" w:eastAsia="en-US"/>
              </w:rPr>
              <w:t>Транспорт для консультанта - стоимость авиабилетов</w:t>
            </w:r>
          </w:p>
        </w:tc>
        <w:tc>
          <w:tcPr>
            <w:tcW w:w="889" w:type="pct"/>
          </w:tcPr>
          <w:p w14:paraId="3F92DC0A" w14:textId="77777777" w:rsidR="00093F73" w:rsidRPr="000B4159" w:rsidRDefault="00093F73" w:rsidP="00093F73">
            <w:pPr>
              <w:rPr>
                <w:sz w:val="20"/>
                <w:lang w:val="en-GB" w:eastAsia="en-US"/>
              </w:rPr>
            </w:pPr>
            <w:r w:rsidRPr="7870F769">
              <w:rPr>
                <w:sz w:val="20"/>
                <w:lang w:val="ru-RU" w:eastAsia="en-US"/>
              </w:rPr>
              <w:t>7000</w:t>
            </w:r>
          </w:p>
        </w:tc>
        <w:tc>
          <w:tcPr>
            <w:tcW w:w="704" w:type="pct"/>
          </w:tcPr>
          <w:p w14:paraId="3F92DC0B" w14:textId="77777777" w:rsidR="00093F73" w:rsidRPr="000B4159" w:rsidRDefault="00093F73" w:rsidP="00093F73">
            <w:pPr>
              <w:rPr>
                <w:sz w:val="20"/>
                <w:lang w:val="en-GB" w:eastAsia="en-US"/>
              </w:rPr>
            </w:pPr>
            <w:r w:rsidRPr="7870F769">
              <w:rPr>
                <w:sz w:val="20"/>
                <w:lang w:val="ru-RU" w:eastAsia="en-US"/>
              </w:rPr>
              <w:t>0</w:t>
            </w:r>
          </w:p>
        </w:tc>
        <w:tc>
          <w:tcPr>
            <w:tcW w:w="703" w:type="pct"/>
          </w:tcPr>
          <w:p w14:paraId="3F92DC0C" w14:textId="77777777" w:rsidR="00093F73" w:rsidRPr="000B4159" w:rsidRDefault="00093F73" w:rsidP="00093F73">
            <w:pPr>
              <w:rPr>
                <w:sz w:val="20"/>
                <w:lang w:val="en-GB" w:eastAsia="en-US"/>
              </w:rPr>
            </w:pPr>
            <w:r w:rsidRPr="7870F769">
              <w:rPr>
                <w:sz w:val="20"/>
                <w:lang w:val="ru-RU" w:eastAsia="en-US"/>
              </w:rPr>
              <w:t>-7000</w:t>
            </w:r>
          </w:p>
        </w:tc>
      </w:tr>
      <w:tr w:rsidR="00D91905" w14:paraId="3F92DC13" w14:textId="77777777" w:rsidTr="00093F73">
        <w:tc>
          <w:tcPr>
            <w:tcW w:w="621" w:type="pct"/>
          </w:tcPr>
          <w:p w14:paraId="3F92DC0E" w14:textId="77777777" w:rsidR="00093F73" w:rsidRPr="000B4159" w:rsidRDefault="00093F73" w:rsidP="00093F73">
            <w:pPr>
              <w:rPr>
                <w:sz w:val="20"/>
                <w:lang w:val="en-GB" w:eastAsia="en-US"/>
              </w:rPr>
            </w:pPr>
            <w:r w:rsidRPr="7870F769">
              <w:rPr>
                <w:sz w:val="20"/>
                <w:lang w:val="ru-RU" w:eastAsia="en-US"/>
              </w:rPr>
              <w:t>7</w:t>
            </w:r>
          </w:p>
        </w:tc>
        <w:tc>
          <w:tcPr>
            <w:tcW w:w="2083" w:type="pct"/>
            <w:gridSpan w:val="2"/>
          </w:tcPr>
          <w:p w14:paraId="3F92DC0F" w14:textId="77777777" w:rsidR="00093F73" w:rsidRPr="000B4159" w:rsidRDefault="00093F73" w:rsidP="00093F73">
            <w:pPr>
              <w:rPr>
                <w:sz w:val="20"/>
                <w:lang w:val="en-GB" w:eastAsia="en-US"/>
              </w:rPr>
            </w:pPr>
            <w:r w:rsidRPr="7870F769">
              <w:rPr>
                <w:sz w:val="20"/>
                <w:lang w:val="ru-RU" w:eastAsia="en-US"/>
              </w:rPr>
              <w:t>Учебные материалы</w:t>
            </w:r>
          </w:p>
        </w:tc>
        <w:tc>
          <w:tcPr>
            <w:tcW w:w="889" w:type="pct"/>
          </w:tcPr>
          <w:p w14:paraId="3F92DC10" w14:textId="77777777" w:rsidR="00093F73" w:rsidRPr="000B4159" w:rsidRDefault="00093F73" w:rsidP="00093F73">
            <w:pPr>
              <w:rPr>
                <w:sz w:val="20"/>
                <w:lang w:val="en-GB" w:eastAsia="en-US"/>
              </w:rPr>
            </w:pPr>
            <w:r w:rsidRPr="7870F769">
              <w:rPr>
                <w:sz w:val="20"/>
                <w:lang w:val="ru-RU" w:eastAsia="en-US"/>
              </w:rPr>
              <w:t>740</w:t>
            </w:r>
          </w:p>
        </w:tc>
        <w:tc>
          <w:tcPr>
            <w:tcW w:w="704" w:type="pct"/>
          </w:tcPr>
          <w:p w14:paraId="3F92DC11" w14:textId="77777777" w:rsidR="00093F73" w:rsidRPr="000B4159" w:rsidRDefault="00093F73" w:rsidP="00093F73">
            <w:pPr>
              <w:rPr>
                <w:sz w:val="20"/>
                <w:lang w:val="en-GB" w:eastAsia="en-US"/>
              </w:rPr>
            </w:pPr>
            <w:r w:rsidRPr="7870F769">
              <w:rPr>
                <w:sz w:val="20"/>
                <w:lang w:val="ru-RU" w:eastAsia="en-US"/>
              </w:rPr>
              <w:t>680</w:t>
            </w:r>
          </w:p>
        </w:tc>
        <w:tc>
          <w:tcPr>
            <w:tcW w:w="703" w:type="pct"/>
          </w:tcPr>
          <w:p w14:paraId="3F92DC12" w14:textId="77777777" w:rsidR="00093F73" w:rsidRPr="000B4159" w:rsidRDefault="00093F73" w:rsidP="00093F73">
            <w:pPr>
              <w:rPr>
                <w:sz w:val="20"/>
                <w:lang w:val="en-GB" w:eastAsia="en-US"/>
              </w:rPr>
            </w:pPr>
            <w:r w:rsidRPr="7870F769">
              <w:rPr>
                <w:sz w:val="20"/>
                <w:lang w:val="ru-RU" w:eastAsia="en-US"/>
              </w:rPr>
              <w:t>-60</w:t>
            </w:r>
          </w:p>
        </w:tc>
      </w:tr>
      <w:tr w:rsidR="00D91905" w14:paraId="3F92DC19" w14:textId="77777777" w:rsidTr="00093F73">
        <w:tc>
          <w:tcPr>
            <w:tcW w:w="621" w:type="pct"/>
          </w:tcPr>
          <w:p w14:paraId="3F92DC14" w14:textId="77777777" w:rsidR="00093F73" w:rsidRPr="000B4159" w:rsidRDefault="00093F73" w:rsidP="00093F73">
            <w:pPr>
              <w:rPr>
                <w:sz w:val="20"/>
                <w:lang w:val="en-GB" w:eastAsia="en-US"/>
              </w:rPr>
            </w:pPr>
            <w:r w:rsidRPr="7870F769">
              <w:rPr>
                <w:sz w:val="20"/>
                <w:lang w:val="ru-RU" w:eastAsia="en-US"/>
              </w:rPr>
              <w:t>8</w:t>
            </w:r>
          </w:p>
        </w:tc>
        <w:tc>
          <w:tcPr>
            <w:tcW w:w="2083" w:type="pct"/>
            <w:gridSpan w:val="2"/>
          </w:tcPr>
          <w:p w14:paraId="3F92DC15" w14:textId="77777777" w:rsidR="00093F73" w:rsidRPr="000B4159" w:rsidRDefault="00093F73" w:rsidP="00093F73">
            <w:pPr>
              <w:rPr>
                <w:sz w:val="20"/>
                <w:lang w:val="en-GB" w:eastAsia="en-US"/>
              </w:rPr>
            </w:pPr>
            <w:r w:rsidRPr="7870F769">
              <w:rPr>
                <w:sz w:val="20"/>
                <w:lang w:val="ru-RU" w:eastAsia="en-US"/>
              </w:rPr>
              <w:t>Связь</w:t>
            </w:r>
          </w:p>
        </w:tc>
        <w:tc>
          <w:tcPr>
            <w:tcW w:w="889" w:type="pct"/>
          </w:tcPr>
          <w:p w14:paraId="3F92DC16" w14:textId="77777777" w:rsidR="00093F73" w:rsidRPr="000B4159" w:rsidRDefault="00093F73" w:rsidP="00093F73">
            <w:pPr>
              <w:rPr>
                <w:sz w:val="20"/>
                <w:lang w:val="en-GB" w:eastAsia="en-US"/>
              </w:rPr>
            </w:pPr>
            <w:r w:rsidRPr="7870F769">
              <w:rPr>
                <w:sz w:val="20"/>
                <w:lang w:val="ru-RU" w:eastAsia="en-US"/>
              </w:rPr>
              <w:t>290</w:t>
            </w:r>
          </w:p>
        </w:tc>
        <w:tc>
          <w:tcPr>
            <w:tcW w:w="704" w:type="pct"/>
          </w:tcPr>
          <w:p w14:paraId="3F92DC17" w14:textId="77777777" w:rsidR="00093F73" w:rsidRPr="000B4159" w:rsidRDefault="00093F73" w:rsidP="00093F73">
            <w:pPr>
              <w:rPr>
                <w:sz w:val="20"/>
                <w:lang w:val="en-GB" w:eastAsia="en-US"/>
              </w:rPr>
            </w:pPr>
            <w:r w:rsidRPr="7870F769">
              <w:rPr>
                <w:sz w:val="20"/>
                <w:lang w:val="ru-RU" w:eastAsia="en-US"/>
              </w:rPr>
              <w:t>320</w:t>
            </w:r>
          </w:p>
        </w:tc>
        <w:tc>
          <w:tcPr>
            <w:tcW w:w="703" w:type="pct"/>
          </w:tcPr>
          <w:p w14:paraId="3F92DC18" w14:textId="77777777" w:rsidR="00093F73" w:rsidRPr="000B4159" w:rsidRDefault="00093F73" w:rsidP="00093F73">
            <w:pPr>
              <w:rPr>
                <w:sz w:val="20"/>
                <w:lang w:val="en-GB" w:eastAsia="en-US"/>
              </w:rPr>
            </w:pPr>
            <w:r w:rsidRPr="7870F769">
              <w:rPr>
                <w:sz w:val="20"/>
                <w:lang w:val="ru-RU" w:eastAsia="en-US"/>
              </w:rPr>
              <w:t>30</w:t>
            </w:r>
          </w:p>
        </w:tc>
      </w:tr>
      <w:tr w:rsidR="00D91905" w14:paraId="3F92DC1F" w14:textId="77777777" w:rsidTr="00093F73">
        <w:tc>
          <w:tcPr>
            <w:tcW w:w="621" w:type="pct"/>
          </w:tcPr>
          <w:p w14:paraId="3F92DC1A" w14:textId="77777777" w:rsidR="00093F73" w:rsidRPr="000B4159" w:rsidRDefault="00093F73" w:rsidP="00093F73">
            <w:pPr>
              <w:rPr>
                <w:sz w:val="20"/>
                <w:lang w:val="en-GB" w:eastAsia="en-US"/>
              </w:rPr>
            </w:pPr>
          </w:p>
        </w:tc>
        <w:tc>
          <w:tcPr>
            <w:tcW w:w="2083" w:type="pct"/>
            <w:gridSpan w:val="2"/>
          </w:tcPr>
          <w:p w14:paraId="3F92DC1B" w14:textId="77777777" w:rsidR="00093F73" w:rsidRPr="000B4159" w:rsidRDefault="00093F73" w:rsidP="00093F73">
            <w:pPr>
              <w:rPr>
                <w:sz w:val="20"/>
                <w:lang w:val="en-GB" w:eastAsia="en-US"/>
              </w:rPr>
            </w:pPr>
            <w:r w:rsidRPr="7870F769">
              <w:rPr>
                <w:sz w:val="20"/>
                <w:lang w:val="ru-RU" w:eastAsia="en-US"/>
              </w:rPr>
              <w:t>Промежуточный итог</w:t>
            </w:r>
          </w:p>
        </w:tc>
        <w:tc>
          <w:tcPr>
            <w:tcW w:w="889" w:type="pct"/>
          </w:tcPr>
          <w:p w14:paraId="3F92DC1C" w14:textId="77777777" w:rsidR="00093F73" w:rsidRPr="000B4159" w:rsidRDefault="00093F73" w:rsidP="00093F73">
            <w:pPr>
              <w:rPr>
                <w:sz w:val="20"/>
                <w:lang w:val="en-GB" w:eastAsia="en-US"/>
              </w:rPr>
            </w:pPr>
            <w:r w:rsidRPr="7870F769">
              <w:rPr>
                <w:sz w:val="20"/>
                <w:lang w:val="ru-RU" w:eastAsia="en-US"/>
              </w:rPr>
              <w:t>50000</w:t>
            </w:r>
          </w:p>
        </w:tc>
        <w:tc>
          <w:tcPr>
            <w:tcW w:w="704" w:type="pct"/>
          </w:tcPr>
          <w:p w14:paraId="3F92DC1D" w14:textId="77777777" w:rsidR="00093F73" w:rsidRPr="000B4159" w:rsidRDefault="00093F73" w:rsidP="00093F73">
            <w:pPr>
              <w:rPr>
                <w:sz w:val="20"/>
                <w:lang w:val="en-GB" w:eastAsia="en-US"/>
              </w:rPr>
            </w:pPr>
            <w:r w:rsidRPr="7870F769">
              <w:rPr>
                <w:sz w:val="20"/>
                <w:lang w:val="ru-RU" w:eastAsia="en-US"/>
              </w:rPr>
              <w:t>49300</w:t>
            </w:r>
          </w:p>
        </w:tc>
        <w:tc>
          <w:tcPr>
            <w:tcW w:w="703" w:type="pct"/>
          </w:tcPr>
          <w:p w14:paraId="3F92DC1E" w14:textId="77777777" w:rsidR="00093F73" w:rsidRPr="000B4159" w:rsidRDefault="00093F73" w:rsidP="00093F73">
            <w:pPr>
              <w:rPr>
                <w:sz w:val="20"/>
                <w:lang w:val="en-GB" w:eastAsia="en-US"/>
              </w:rPr>
            </w:pPr>
            <w:r w:rsidRPr="7870F769">
              <w:rPr>
                <w:sz w:val="20"/>
                <w:lang w:val="ru-RU" w:eastAsia="en-US"/>
              </w:rPr>
              <w:t>-700</w:t>
            </w:r>
          </w:p>
        </w:tc>
      </w:tr>
    </w:tbl>
    <w:p w14:paraId="3F92DC20" w14:textId="77777777" w:rsidR="00093F73" w:rsidRPr="00093F73" w:rsidRDefault="00093F73" w:rsidP="00093F73">
      <w:pPr>
        <w:rPr>
          <w:u w:val="single"/>
          <w:lang w:val="ru-RU"/>
        </w:rPr>
      </w:pPr>
      <w:r w:rsidRPr="7870F769">
        <w:rPr>
          <w:u w:val="single"/>
          <w:lang w:val="ru-RU"/>
        </w:rPr>
        <w:t>Технологические требования и требования к документации</w:t>
      </w:r>
    </w:p>
    <w:p w14:paraId="3F92DC21" w14:textId="77777777" w:rsidR="00093F73" w:rsidRPr="00093F73" w:rsidRDefault="00093F73" w:rsidP="00093F73">
      <w:pPr>
        <w:rPr>
          <w:lang w:val="ru-RU"/>
        </w:rPr>
      </w:pPr>
      <w:r w:rsidRPr="7870F769">
        <w:rPr>
          <w:lang w:val="ru-RU"/>
        </w:rPr>
        <w:t xml:space="preserve">Поскольку нет никаких изменений в </w:t>
      </w:r>
      <w:r w:rsidR="001F1B81">
        <w:rPr>
          <w:lang w:val="ru-RU"/>
        </w:rPr>
        <w:t xml:space="preserve">части </w:t>
      </w:r>
      <w:r w:rsidRPr="7870F769">
        <w:rPr>
          <w:lang w:val="ru-RU"/>
        </w:rPr>
        <w:t>вводимых ресурс</w:t>
      </w:r>
      <w:r w:rsidR="001F1B81">
        <w:rPr>
          <w:lang w:val="ru-RU"/>
        </w:rPr>
        <w:t>ов,</w:t>
      </w:r>
      <w:r w:rsidRPr="7870F769">
        <w:rPr>
          <w:lang w:val="ru-RU"/>
        </w:rPr>
        <w:t xml:space="preserve"> и изменения </w:t>
      </w:r>
      <w:r w:rsidR="001F1B81">
        <w:rPr>
          <w:lang w:val="ru-RU"/>
        </w:rPr>
        <w:t>внесены</w:t>
      </w:r>
      <w:r w:rsidRPr="7870F769">
        <w:rPr>
          <w:lang w:val="ru-RU"/>
        </w:rPr>
        <w:t xml:space="preserve"> для достижения эффективности:</w:t>
      </w:r>
    </w:p>
    <w:p w14:paraId="3F92DC22" w14:textId="77777777" w:rsidR="00093F73" w:rsidRPr="000B4159" w:rsidRDefault="00093F73" w:rsidP="00093F73">
      <w:pPr>
        <w:pStyle w:val="ListParagraph"/>
        <w:numPr>
          <w:ilvl w:val="0"/>
          <w:numId w:val="18"/>
        </w:numPr>
      </w:pPr>
      <w:r>
        <w:rPr>
          <w:lang w:val="ru-RU"/>
        </w:rPr>
        <w:t>Предварительное одобрение не требуется;</w:t>
      </w:r>
    </w:p>
    <w:p w14:paraId="3F92DC23" w14:textId="77777777" w:rsidR="00093F73" w:rsidRPr="000B4159" w:rsidRDefault="00093F73" w:rsidP="00093F73">
      <w:pPr>
        <w:pStyle w:val="ListParagraph"/>
        <w:numPr>
          <w:ilvl w:val="0"/>
          <w:numId w:val="18"/>
        </w:numPr>
      </w:pPr>
      <w:r>
        <w:rPr>
          <w:lang w:val="ru-RU"/>
        </w:rPr>
        <w:t>Дополнительная документация не требуется;</w:t>
      </w:r>
    </w:p>
    <w:p w14:paraId="3F92DC24" w14:textId="77777777" w:rsidR="00093F73" w:rsidRPr="00093F73" w:rsidRDefault="00093F73" w:rsidP="00093F73">
      <w:pPr>
        <w:pStyle w:val="ListParagraph"/>
        <w:numPr>
          <w:ilvl w:val="0"/>
          <w:numId w:val="18"/>
        </w:numPr>
        <w:rPr>
          <w:lang w:val="ru-RU"/>
        </w:rPr>
      </w:pPr>
      <w:r>
        <w:rPr>
          <w:lang w:val="ru-RU"/>
        </w:rPr>
        <w:lastRenderedPageBreak/>
        <w:t xml:space="preserve">Одобрение производится уполномоченным сотрудником ЮНИСЕФ с подписью на </w:t>
      </w:r>
      <w:r w:rsidR="001F1B81">
        <w:rPr>
          <w:lang w:val="ru-RU"/>
        </w:rPr>
        <w:t xml:space="preserve">бланке </w:t>
      </w:r>
      <w:r w:rsidR="001F1B81" w:rsidRPr="00662733">
        <w:rPr>
          <w:lang w:val="ru-RU"/>
        </w:rPr>
        <w:t>УФиСР</w:t>
      </w:r>
      <w:r w:rsidR="001F1B81" w:rsidRPr="7870F769">
        <w:rPr>
          <w:b/>
          <w:u w:val="single"/>
          <w:lang w:val="ru-RU"/>
        </w:rPr>
        <w:t xml:space="preserve"> </w:t>
      </w:r>
      <w:r w:rsidRPr="7870F769">
        <w:rPr>
          <w:b/>
          <w:u w:val="single"/>
          <w:lang w:val="ru-RU"/>
        </w:rPr>
        <w:t>на уровне деятельности</w:t>
      </w:r>
      <w:r>
        <w:rPr>
          <w:lang w:val="ru-RU"/>
        </w:rPr>
        <w:t xml:space="preserve"> (партнер не обязан представлять подробную информацию о фактических расходах по проектам на уровне вводимых ресурсов).</w:t>
      </w:r>
    </w:p>
    <w:p w14:paraId="3F92DC25" w14:textId="77777777" w:rsidR="00093F73" w:rsidRPr="00093F73" w:rsidRDefault="00093F73" w:rsidP="00093F73">
      <w:pPr>
        <w:rPr>
          <w:lang w:val="ru-RU"/>
        </w:rPr>
      </w:pPr>
    </w:p>
    <w:p w14:paraId="3F92DC26" w14:textId="77777777" w:rsidR="00093F73" w:rsidRPr="00093F73" w:rsidRDefault="00093F73" w:rsidP="00093F73">
      <w:pPr>
        <w:rPr>
          <w:i/>
          <w:iCs/>
          <w:color w:val="00B0F0"/>
          <w:lang w:val="ru-RU"/>
        </w:rPr>
      </w:pPr>
      <w:r w:rsidRPr="7870F769">
        <w:rPr>
          <w:i/>
          <w:iCs/>
          <w:color w:val="00B0F0"/>
          <w:lang w:val="ru-RU"/>
        </w:rPr>
        <w:t>Сценарий III: Раз</w:t>
      </w:r>
      <w:r w:rsidR="001F1B81">
        <w:rPr>
          <w:i/>
          <w:iCs/>
          <w:color w:val="00B0F0"/>
          <w:lang w:val="ru-RU"/>
        </w:rPr>
        <w:t>ница</w:t>
      </w:r>
      <w:r w:rsidRPr="7870F769">
        <w:rPr>
          <w:i/>
          <w:iCs/>
          <w:color w:val="00B0F0"/>
          <w:lang w:val="ru-RU"/>
        </w:rPr>
        <w:t>, вызванн</w:t>
      </w:r>
      <w:r w:rsidR="001F1B81">
        <w:rPr>
          <w:i/>
          <w:iCs/>
          <w:color w:val="00B0F0"/>
          <w:lang w:val="ru-RU"/>
        </w:rPr>
        <w:t>ая</w:t>
      </w:r>
      <w:r w:rsidRPr="7870F769">
        <w:rPr>
          <w:i/>
          <w:iCs/>
          <w:color w:val="00B0F0"/>
          <w:lang w:val="ru-RU"/>
        </w:rPr>
        <w:t xml:space="preserve"> изменениями во вводимых ресурсах</w:t>
      </w:r>
    </w:p>
    <w:p w14:paraId="3F92DC27" w14:textId="77777777" w:rsidR="00093F73" w:rsidRPr="001F1B81" w:rsidRDefault="00093F73" w:rsidP="00093F73">
      <w:pPr>
        <w:rPr>
          <w:lang w:val="ru-RU"/>
        </w:rPr>
      </w:pPr>
      <w:r w:rsidRPr="7870F769">
        <w:rPr>
          <w:lang w:val="ru-RU"/>
        </w:rPr>
        <w:t>Через месяц после подачи детализированной сметы расходов партнер заключает договор с местным консультантом, что исключает необходимость авиаперевозок. Оплата услуг консультанта выше. Партнер решает использовать сэкономленные средства для приобретения лэптопов, которые будут использоваться в</w:t>
      </w:r>
      <w:r w:rsidR="001F1B81">
        <w:rPr>
          <w:lang w:val="ru-RU"/>
        </w:rPr>
        <w:t xml:space="preserve"> ходе </w:t>
      </w:r>
      <w:r w:rsidRPr="7870F769">
        <w:rPr>
          <w:lang w:val="ru-RU"/>
        </w:rPr>
        <w:t>реализации программы. Встречаются другие, более мелкие различия.</w:t>
      </w:r>
    </w:p>
    <w:p w14:paraId="3F92DC28" w14:textId="77777777" w:rsidR="00093F73" w:rsidRPr="001F1B81" w:rsidRDefault="00093F73" w:rsidP="00093F73">
      <w:pPr>
        <w:rPr>
          <w:lang w:val="ru-RU"/>
        </w:rPr>
      </w:pPr>
    </w:p>
    <w:tbl>
      <w:tblPr>
        <w:tblStyle w:val="TableGrid"/>
        <w:tblW w:w="5000" w:type="pct"/>
        <w:tblCellMar>
          <w:left w:w="57" w:type="dxa"/>
          <w:right w:w="57" w:type="dxa"/>
        </w:tblCellMar>
        <w:tblLook w:val="04A0" w:firstRow="1" w:lastRow="0" w:firstColumn="1" w:lastColumn="0" w:noHBand="0" w:noVBand="1"/>
      </w:tblPr>
      <w:tblGrid>
        <w:gridCol w:w="1166"/>
        <w:gridCol w:w="9"/>
        <w:gridCol w:w="3927"/>
        <w:gridCol w:w="1602"/>
        <w:gridCol w:w="1457"/>
        <w:gridCol w:w="1313"/>
      </w:tblGrid>
      <w:tr w:rsidR="00D91905" w:rsidRPr="001F44B4" w14:paraId="3F92DC2B" w14:textId="77777777" w:rsidTr="00093F73">
        <w:tc>
          <w:tcPr>
            <w:tcW w:w="619" w:type="pct"/>
            <w:gridSpan w:val="2"/>
            <w:shd w:val="clear" w:color="auto" w:fill="FFFF99"/>
          </w:tcPr>
          <w:p w14:paraId="3F92DC29" w14:textId="77777777" w:rsidR="00093F73" w:rsidRPr="000B4159" w:rsidRDefault="001F1B81" w:rsidP="00093F73">
            <w:pPr>
              <w:rPr>
                <w:sz w:val="20"/>
                <w:lang w:val="en-GB" w:eastAsia="en-US"/>
              </w:rPr>
            </w:pPr>
            <w:r>
              <w:rPr>
                <w:sz w:val="20"/>
                <w:lang w:val="ru-RU" w:eastAsia="en-US"/>
              </w:rPr>
              <w:t>Мера</w:t>
            </w:r>
            <w:r w:rsidR="00093F73" w:rsidRPr="7870F769">
              <w:rPr>
                <w:sz w:val="20"/>
                <w:lang w:val="ru-RU" w:eastAsia="en-US"/>
              </w:rPr>
              <w:t xml:space="preserve"> 1.1</w:t>
            </w:r>
          </w:p>
        </w:tc>
        <w:tc>
          <w:tcPr>
            <w:tcW w:w="4381" w:type="pct"/>
            <w:gridSpan w:val="4"/>
            <w:shd w:val="clear" w:color="auto" w:fill="FFFF99"/>
          </w:tcPr>
          <w:p w14:paraId="3F92DC2A" w14:textId="77777777" w:rsidR="00093F73" w:rsidRPr="00093F73" w:rsidRDefault="00093F73" w:rsidP="001F1B81">
            <w:pPr>
              <w:rPr>
                <w:sz w:val="20"/>
                <w:lang w:val="ru-RU" w:eastAsia="en-US"/>
              </w:rPr>
            </w:pPr>
            <w:r w:rsidRPr="7870F769">
              <w:rPr>
                <w:sz w:val="20"/>
                <w:lang w:val="ru-RU" w:eastAsia="en-US"/>
              </w:rPr>
              <w:t>Организ</w:t>
            </w:r>
            <w:r w:rsidR="001F1B81">
              <w:rPr>
                <w:sz w:val="20"/>
                <w:lang w:val="ru-RU" w:eastAsia="en-US"/>
              </w:rPr>
              <w:t>ация</w:t>
            </w:r>
            <w:r w:rsidRPr="7870F769">
              <w:rPr>
                <w:sz w:val="20"/>
                <w:lang w:val="ru-RU" w:eastAsia="en-US"/>
              </w:rPr>
              <w:t xml:space="preserve"> обучени</w:t>
            </w:r>
            <w:r w:rsidR="001F1B81">
              <w:rPr>
                <w:sz w:val="20"/>
                <w:lang w:val="ru-RU" w:eastAsia="en-US"/>
              </w:rPr>
              <w:t>я</w:t>
            </w:r>
            <w:r w:rsidRPr="7870F769">
              <w:rPr>
                <w:sz w:val="20"/>
                <w:lang w:val="ru-RU" w:eastAsia="en-US"/>
              </w:rPr>
              <w:t xml:space="preserve"> 500 медицинских работников </w:t>
            </w:r>
            <w:r w:rsidR="001F1B81">
              <w:rPr>
                <w:sz w:val="20"/>
                <w:lang w:val="ru-RU" w:eastAsia="en-US"/>
              </w:rPr>
              <w:t>организации</w:t>
            </w:r>
            <w:r w:rsidRPr="7870F769">
              <w:rPr>
                <w:sz w:val="20"/>
                <w:lang w:val="ru-RU" w:eastAsia="en-US"/>
              </w:rPr>
              <w:t xml:space="preserve"> общественного питания в 10 районах</w:t>
            </w:r>
          </w:p>
        </w:tc>
      </w:tr>
      <w:tr w:rsidR="00D91905" w:rsidRPr="001F44B4" w14:paraId="3F92DC2E" w14:textId="77777777" w:rsidTr="00093F73">
        <w:tc>
          <w:tcPr>
            <w:tcW w:w="619" w:type="pct"/>
            <w:gridSpan w:val="2"/>
            <w:shd w:val="clear" w:color="auto" w:fill="FFFF99"/>
          </w:tcPr>
          <w:p w14:paraId="3F92DC2C" w14:textId="77777777" w:rsidR="00093F73" w:rsidRPr="00093F73" w:rsidRDefault="00093F73" w:rsidP="00093F73">
            <w:pPr>
              <w:rPr>
                <w:sz w:val="20"/>
                <w:lang w:val="ru-RU" w:eastAsia="en-US"/>
              </w:rPr>
            </w:pPr>
          </w:p>
        </w:tc>
        <w:tc>
          <w:tcPr>
            <w:tcW w:w="4381" w:type="pct"/>
            <w:gridSpan w:val="4"/>
            <w:shd w:val="clear" w:color="auto" w:fill="FFFF99"/>
          </w:tcPr>
          <w:p w14:paraId="3F92DC2D" w14:textId="77777777" w:rsidR="00093F73" w:rsidRPr="00093F73" w:rsidRDefault="00093F73" w:rsidP="001F1B81">
            <w:pPr>
              <w:rPr>
                <w:sz w:val="20"/>
                <w:lang w:val="ru-RU" w:eastAsia="en-US"/>
              </w:rPr>
            </w:pPr>
            <w:r w:rsidRPr="7870F769">
              <w:rPr>
                <w:sz w:val="20"/>
                <w:lang w:val="ru-RU" w:eastAsia="en-US"/>
              </w:rPr>
              <w:t xml:space="preserve">Квартал 1: </w:t>
            </w:r>
            <w:r w:rsidR="001F1B81" w:rsidRPr="7870F769">
              <w:rPr>
                <w:sz w:val="20"/>
                <w:lang w:val="ru-RU" w:eastAsia="en-US"/>
              </w:rPr>
              <w:t>Обучени</w:t>
            </w:r>
            <w:r w:rsidR="001F1B81">
              <w:rPr>
                <w:sz w:val="20"/>
                <w:lang w:val="ru-RU" w:eastAsia="en-US"/>
              </w:rPr>
              <w:t>е</w:t>
            </w:r>
            <w:r w:rsidR="001F1B81" w:rsidRPr="7870F769">
              <w:rPr>
                <w:sz w:val="20"/>
                <w:lang w:val="ru-RU" w:eastAsia="en-US"/>
              </w:rPr>
              <w:t xml:space="preserve"> </w:t>
            </w:r>
            <w:r w:rsidRPr="7870F769">
              <w:rPr>
                <w:sz w:val="20"/>
                <w:lang w:val="ru-RU" w:eastAsia="en-US"/>
              </w:rPr>
              <w:t xml:space="preserve">300 медицинских работников </w:t>
            </w:r>
            <w:r w:rsidR="001F1B81">
              <w:rPr>
                <w:sz w:val="20"/>
                <w:lang w:val="ru-RU" w:eastAsia="en-US"/>
              </w:rPr>
              <w:t>организации</w:t>
            </w:r>
            <w:r w:rsidR="001F1B81" w:rsidRPr="7870F769">
              <w:rPr>
                <w:sz w:val="20"/>
                <w:lang w:val="ru-RU" w:eastAsia="en-US"/>
              </w:rPr>
              <w:t xml:space="preserve"> общественного </w:t>
            </w:r>
            <w:r w:rsidRPr="7870F769">
              <w:rPr>
                <w:sz w:val="20"/>
                <w:lang w:val="ru-RU" w:eastAsia="en-US"/>
              </w:rPr>
              <w:t>питания в 7 районах.</w:t>
            </w:r>
          </w:p>
        </w:tc>
      </w:tr>
      <w:tr w:rsidR="00D91905" w14:paraId="3F92DC34" w14:textId="77777777" w:rsidTr="00093F73">
        <w:tc>
          <w:tcPr>
            <w:tcW w:w="616" w:type="pct"/>
            <w:shd w:val="clear" w:color="auto" w:fill="D9D9D9" w:themeFill="background1" w:themeFillShade="D9"/>
            <w:vAlign w:val="center"/>
          </w:tcPr>
          <w:p w14:paraId="3F92DC2F" w14:textId="77777777" w:rsidR="00093F73" w:rsidRPr="000B4159" w:rsidRDefault="00093F73" w:rsidP="00093F73">
            <w:pPr>
              <w:rPr>
                <w:sz w:val="20"/>
                <w:lang w:val="en-GB" w:eastAsia="en-US"/>
              </w:rPr>
            </w:pPr>
            <w:r w:rsidRPr="7870F769">
              <w:rPr>
                <w:sz w:val="20"/>
                <w:lang w:val="ru-RU" w:eastAsia="en-US"/>
              </w:rPr>
              <w:t>№ позиции</w:t>
            </w:r>
          </w:p>
        </w:tc>
        <w:tc>
          <w:tcPr>
            <w:tcW w:w="2076" w:type="pct"/>
            <w:gridSpan w:val="2"/>
            <w:shd w:val="clear" w:color="auto" w:fill="D9D9D9" w:themeFill="background1" w:themeFillShade="D9"/>
            <w:vAlign w:val="center"/>
          </w:tcPr>
          <w:p w14:paraId="3F92DC30" w14:textId="77777777" w:rsidR="00093F73" w:rsidRPr="000B4159" w:rsidRDefault="00093F73" w:rsidP="00093F73">
            <w:pPr>
              <w:rPr>
                <w:sz w:val="20"/>
                <w:lang w:val="en-GB" w:eastAsia="en-US"/>
              </w:rPr>
            </w:pPr>
            <w:r w:rsidRPr="7870F769">
              <w:rPr>
                <w:sz w:val="20"/>
                <w:lang w:val="ru-RU" w:eastAsia="en-US"/>
              </w:rPr>
              <w:t>Описание позиции</w:t>
            </w:r>
          </w:p>
        </w:tc>
        <w:tc>
          <w:tcPr>
            <w:tcW w:w="846" w:type="pct"/>
            <w:shd w:val="clear" w:color="auto" w:fill="D9D9D9" w:themeFill="background1" w:themeFillShade="D9"/>
            <w:vAlign w:val="center"/>
          </w:tcPr>
          <w:p w14:paraId="3F92DC31" w14:textId="77777777" w:rsidR="00093F73" w:rsidRPr="000B4159" w:rsidRDefault="00093F73" w:rsidP="00093F73">
            <w:pPr>
              <w:rPr>
                <w:sz w:val="20"/>
                <w:lang w:val="en-GB" w:eastAsia="en-US"/>
              </w:rPr>
            </w:pPr>
            <w:r w:rsidRPr="7870F769">
              <w:rPr>
                <w:sz w:val="20"/>
                <w:lang w:val="ru-RU" w:eastAsia="en-US"/>
              </w:rPr>
              <w:t>Общая расчетная сумма</w:t>
            </w:r>
          </w:p>
        </w:tc>
        <w:tc>
          <w:tcPr>
            <w:tcW w:w="769" w:type="pct"/>
            <w:shd w:val="clear" w:color="auto" w:fill="D9D9D9" w:themeFill="background1" w:themeFillShade="D9"/>
            <w:vAlign w:val="center"/>
          </w:tcPr>
          <w:p w14:paraId="3F92DC32" w14:textId="77777777" w:rsidR="00093F73" w:rsidRPr="000B4159" w:rsidRDefault="00093F73" w:rsidP="00093F73">
            <w:pPr>
              <w:rPr>
                <w:sz w:val="20"/>
                <w:lang w:val="en-GB" w:eastAsia="en-US"/>
              </w:rPr>
            </w:pPr>
            <w:r w:rsidRPr="7870F769">
              <w:rPr>
                <w:sz w:val="20"/>
                <w:lang w:val="ru-RU" w:eastAsia="en-US"/>
              </w:rPr>
              <w:t>Фактическая сумма</w:t>
            </w:r>
          </w:p>
        </w:tc>
        <w:tc>
          <w:tcPr>
            <w:tcW w:w="693" w:type="pct"/>
            <w:shd w:val="clear" w:color="auto" w:fill="D9D9D9" w:themeFill="background1" w:themeFillShade="D9"/>
            <w:vAlign w:val="center"/>
          </w:tcPr>
          <w:p w14:paraId="3F92DC33" w14:textId="77777777" w:rsidR="00093F73" w:rsidRPr="000B4159" w:rsidRDefault="00093F73" w:rsidP="00093F73">
            <w:pPr>
              <w:rPr>
                <w:sz w:val="20"/>
                <w:lang w:val="en-GB" w:eastAsia="en-US"/>
              </w:rPr>
            </w:pPr>
            <w:r w:rsidRPr="7870F769">
              <w:rPr>
                <w:sz w:val="20"/>
                <w:lang w:val="ru-RU" w:eastAsia="en-US"/>
              </w:rPr>
              <w:t>Разница</w:t>
            </w:r>
          </w:p>
        </w:tc>
      </w:tr>
      <w:tr w:rsidR="00D91905" w14:paraId="3F92DC3A" w14:textId="77777777" w:rsidTr="00093F73">
        <w:tc>
          <w:tcPr>
            <w:tcW w:w="616" w:type="pct"/>
          </w:tcPr>
          <w:p w14:paraId="3F92DC35" w14:textId="77777777" w:rsidR="00093F73" w:rsidRPr="000B4159" w:rsidRDefault="00093F73" w:rsidP="00093F73">
            <w:pPr>
              <w:rPr>
                <w:sz w:val="20"/>
                <w:lang w:val="en-GB" w:eastAsia="en-US"/>
              </w:rPr>
            </w:pPr>
            <w:r w:rsidRPr="7870F769">
              <w:rPr>
                <w:sz w:val="20"/>
                <w:lang w:val="ru-RU" w:eastAsia="en-US"/>
              </w:rPr>
              <w:t>1</w:t>
            </w:r>
          </w:p>
        </w:tc>
        <w:tc>
          <w:tcPr>
            <w:tcW w:w="2076" w:type="pct"/>
            <w:gridSpan w:val="2"/>
          </w:tcPr>
          <w:p w14:paraId="3F92DC36" w14:textId="77777777" w:rsidR="00093F73" w:rsidRPr="000B4159" w:rsidRDefault="001F1B81" w:rsidP="00093F73">
            <w:pPr>
              <w:rPr>
                <w:sz w:val="20"/>
                <w:lang w:val="en-GB" w:eastAsia="en-US"/>
              </w:rPr>
            </w:pPr>
            <w:r>
              <w:rPr>
                <w:sz w:val="20"/>
                <w:lang w:val="ru-RU" w:eastAsia="en-US"/>
              </w:rPr>
              <w:t>Объекты</w:t>
            </w:r>
            <w:r w:rsidR="00093F73" w:rsidRPr="7870F769">
              <w:rPr>
                <w:sz w:val="20"/>
                <w:lang w:val="ru-RU" w:eastAsia="en-US"/>
              </w:rPr>
              <w:t xml:space="preserve"> и средства</w:t>
            </w:r>
          </w:p>
        </w:tc>
        <w:tc>
          <w:tcPr>
            <w:tcW w:w="846" w:type="pct"/>
          </w:tcPr>
          <w:p w14:paraId="3F92DC37" w14:textId="77777777" w:rsidR="00093F73" w:rsidRPr="000B4159" w:rsidRDefault="00093F73" w:rsidP="00093F73">
            <w:pPr>
              <w:rPr>
                <w:sz w:val="20"/>
                <w:lang w:val="en-GB" w:eastAsia="en-US"/>
              </w:rPr>
            </w:pPr>
            <w:r w:rsidRPr="7870F769">
              <w:rPr>
                <w:sz w:val="20"/>
                <w:lang w:val="ru-RU" w:eastAsia="en-US"/>
              </w:rPr>
              <w:t>8400</w:t>
            </w:r>
          </w:p>
        </w:tc>
        <w:tc>
          <w:tcPr>
            <w:tcW w:w="769" w:type="pct"/>
          </w:tcPr>
          <w:p w14:paraId="3F92DC38" w14:textId="77777777" w:rsidR="00093F73" w:rsidRPr="000B4159" w:rsidRDefault="00093F73" w:rsidP="00093F73">
            <w:pPr>
              <w:rPr>
                <w:sz w:val="20"/>
                <w:lang w:val="en-GB" w:eastAsia="en-US"/>
              </w:rPr>
            </w:pPr>
            <w:r w:rsidRPr="7870F769">
              <w:rPr>
                <w:sz w:val="20"/>
                <w:lang w:val="ru-RU" w:eastAsia="en-US"/>
              </w:rPr>
              <w:t>8600</w:t>
            </w:r>
          </w:p>
        </w:tc>
        <w:tc>
          <w:tcPr>
            <w:tcW w:w="693" w:type="pct"/>
          </w:tcPr>
          <w:p w14:paraId="3F92DC39" w14:textId="77777777" w:rsidR="00093F73" w:rsidRPr="000B4159" w:rsidRDefault="00093F73" w:rsidP="00093F73">
            <w:pPr>
              <w:rPr>
                <w:sz w:val="20"/>
                <w:lang w:val="en-GB" w:eastAsia="en-US"/>
              </w:rPr>
            </w:pPr>
            <w:r w:rsidRPr="7870F769">
              <w:rPr>
                <w:sz w:val="20"/>
                <w:lang w:val="ru-RU" w:eastAsia="en-US"/>
              </w:rPr>
              <w:t>200</w:t>
            </w:r>
          </w:p>
        </w:tc>
      </w:tr>
      <w:tr w:rsidR="00D91905" w14:paraId="3F92DC40" w14:textId="77777777" w:rsidTr="00093F73">
        <w:tc>
          <w:tcPr>
            <w:tcW w:w="616" w:type="pct"/>
          </w:tcPr>
          <w:p w14:paraId="3F92DC3B" w14:textId="77777777" w:rsidR="00093F73" w:rsidRPr="000B4159" w:rsidRDefault="00093F73" w:rsidP="00093F73">
            <w:pPr>
              <w:rPr>
                <w:sz w:val="20"/>
                <w:lang w:val="en-GB" w:eastAsia="en-US"/>
              </w:rPr>
            </w:pPr>
            <w:r w:rsidRPr="7870F769">
              <w:rPr>
                <w:sz w:val="20"/>
                <w:lang w:val="ru-RU" w:eastAsia="en-US"/>
              </w:rPr>
              <w:t>2</w:t>
            </w:r>
          </w:p>
        </w:tc>
        <w:tc>
          <w:tcPr>
            <w:tcW w:w="2076" w:type="pct"/>
            <w:gridSpan w:val="2"/>
          </w:tcPr>
          <w:p w14:paraId="3F92DC3C" w14:textId="77777777" w:rsidR="00093F73" w:rsidRPr="000B4159" w:rsidRDefault="00093F73" w:rsidP="00093F73">
            <w:pPr>
              <w:rPr>
                <w:sz w:val="20"/>
                <w:lang w:val="en-GB" w:eastAsia="en-US"/>
              </w:rPr>
            </w:pPr>
            <w:r w:rsidRPr="7870F769">
              <w:rPr>
                <w:sz w:val="20"/>
                <w:lang w:val="ru-RU" w:eastAsia="en-US"/>
              </w:rPr>
              <w:t>Суточные</w:t>
            </w:r>
          </w:p>
        </w:tc>
        <w:tc>
          <w:tcPr>
            <w:tcW w:w="846" w:type="pct"/>
          </w:tcPr>
          <w:p w14:paraId="3F92DC3D" w14:textId="77777777" w:rsidR="00093F73" w:rsidRPr="000B4159" w:rsidRDefault="00093F73" w:rsidP="00093F73">
            <w:pPr>
              <w:rPr>
                <w:sz w:val="20"/>
                <w:lang w:val="en-GB" w:eastAsia="en-US"/>
              </w:rPr>
            </w:pPr>
            <w:r w:rsidRPr="7870F769">
              <w:rPr>
                <w:sz w:val="20"/>
                <w:lang w:val="ru-RU" w:eastAsia="en-US"/>
              </w:rPr>
              <w:t>21120</w:t>
            </w:r>
          </w:p>
        </w:tc>
        <w:tc>
          <w:tcPr>
            <w:tcW w:w="769" w:type="pct"/>
          </w:tcPr>
          <w:p w14:paraId="3F92DC3E" w14:textId="77777777" w:rsidR="00093F73" w:rsidRPr="000B4159" w:rsidRDefault="00093F73" w:rsidP="00093F73">
            <w:pPr>
              <w:rPr>
                <w:sz w:val="20"/>
                <w:lang w:val="en-GB" w:eastAsia="en-US"/>
              </w:rPr>
            </w:pPr>
            <w:r w:rsidRPr="7870F769">
              <w:rPr>
                <w:sz w:val="20"/>
                <w:lang w:val="ru-RU" w:eastAsia="en-US"/>
              </w:rPr>
              <w:t>21000</w:t>
            </w:r>
          </w:p>
        </w:tc>
        <w:tc>
          <w:tcPr>
            <w:tcW w:w="693" w:type="pct"/>
          </w:tcPr>
          <w:p w14:paraId="3F92DC3F" w14:textId="77777777" w:rsidR="00093F73" w:rsidRPr="000B4159" w:rsidRDefault="00093F73" w:rsidP="00093F73">
            <w:pPr>
              <w:rPr>
                <w:sz w:val="20"/>
                <w:lang w:val="en-GB" w:eastAsia="en-US"/>
              </w:rPr>
            </w:pPr>
            <w:r w:rsidRPr="7870F769">
              <w:rPr>
                <w:sz w:val="20"/>
                <w:lang w:val="ru-RU" w:eastAsia="en-US"/>
              </w:rPr>
              <w:t>-120</w:t>
            </w:r>
          </w:p>
        </w:tc>
      </w:tr>
      <w:tr w:rsidR="00D91905" w14:paraId="3F92DC46" w14:textId="77777777" w:rsidTr="00093F73">
        <w:tc>
          <w:tcPr>
            <w:tcW w:w="616" w:type="pct"/>
          </w:tcPr>
          <w:p w14:paraId="3F92DC41" w14:textId="77777777" w:rsidR="00093F73" w:rsidRPr="000B4159" w:rsidRDefault="00093F73" w:rsidP="00093F73">
            <w:pPr>
              <w:rPr>
                <w:sz w:val="20"/>
                <w:lang w:val="en-GB" w:eastAsia="en-US"/>
              </w:rPr>
            </w:pPr>
            <w:r w:rsidRPr="7870F769">
              <w:rPr>
                <w:sz w:val="20"/>
                <w:lang w:val="ru-RU" w:eastAsia="en-US"/>
              </w:rPr>
              <w:t>3</w:t>
            </w:r>
          </w:p>
        </w:tc>
        <w:tc>
          <w:tcPr>
            <w:tcW w:w="2076" w:type="pct"/>
            <w:gridSpan w:val="2"/>
          </w:tcPr>
          <w:p w14:paraId="3F92DC42" w14:textId="77777777" w:rsidR="00093F73" w:rsidRPr="00093F73" w:rsidRDefault="00093F73" w:rsidP="00093F73">
            <w:pPr>
              <w:rPr>
                <w:sz w:val="20"/>
                <w:lang w:val="ru-RU" w:eastAsia="en-US"/>
              </w:rPr>
            </w:pPr>
            <w:r w:rsidRPr="7870F769">
              <w:rPr>
                <w:sz w:val="20"/>
                <w:lang w:val="ru-RU" w:eastAsia="en-US"/>
              </w:rPr>
              <w:t xml:space="preserve">Транспорт для участников – стоимость проезда автобусом </w:t>
            </w:r>
          </w:p>
        </w:tc>
        <w:tc>
          <w:tcPr>
            <w:tcW w:w="846" w:type="pct"/>
          </w:tcPr>
          <w:p w14:paraId="3F92DC43" w14:textId="77777777" w:rsidR="00093F73" w:rsidRPr="000B4159" w:rsidRDefault="00093F73" w:rsidP="00093F73">
            <w:pPr>
              <w:rPr>
                <w:sz w:val="20"/>
                <w:lang w:val="en-GB" w:eastAsia="en-US"/>
              </w:rPr>
            </w:pPr>
            <w:r w:rsidRPr="7870F769">
              <w:rPr>
                <w:sz w:val="20"/>
                <w:lang w:val="ru-RU" w:eastAsia="en-US"/>
              </w:rPr>
              <w:t>3000</w:t>
            </w:r>
          </w:p>
        </w:tc>
        <w:tc>
          <w:tcPr>
            <w:tcW w:w="769" w:type="pct"/>
          </w:tcPr>
          <w:p w14:paraId="3F92DC44" w14:textId="77777777" w:rsidR="00093F73" w:rsidRPr="000B4159" w:rsidRDefault="00093F73" w:rsidP="00093F73">
            <w:pPr>
              <w:rPr>
                <w:sz w:val="20"/>
                <w:lang w:val="en-GB" w:eastAsia="en-US"/>
              </w:rPr>
            </w:pPr>
            <w:r w:rsidRPr="7870F769">
              <w:rPr>
                <w:sz w:val="20"/>
                <w:lang w:val="ru-RU" w:eastAsia="en-US"/>
              </w:rPr>
              <w:t>2800</w:t>
            </w:r>
          </w:p>
        </w:tc>
        <w:tc>
          <w:tcPr>
            <w:tcW w:w="693" w:type="pct"/>
          </w:tcPr>
          <w:p w14:paraId="3F92DC45" w14:textId="77777777" w:rsidR="00093F73" w:rsidRPr="000B4159" w:rsidRDefault="00093F73" w:rsidP="00093F73">
            <w:pPr>
              <w:rPr>
                <w:sz w:val="20"/>
                <w:lang w:val="en-GB" w:eastAsia="en-US"/>
              </w:rPr>
            </w:pPr>
            <w:r w:rsidRPr="7870F769">
              <w:rPr>
                <w:sz w:val="20"/>
                <w:lang w:val="ru-RU" w:eastAsia="en-US"/>
              </w:rPr>
              <w:t>-200</w:t>
            </w:r>
          </w:p>
        </w:tc>
      </w:tr>
      <w:tr w:rsidR="00D91905" w14:paraId="3F92DC4C" w14:textId="77777777" w:rsidTr="00093F73">
        <w:tc>
          <w:tcPr>
            <w:tcW w:w="616" w:type="pct"/>
          </w:tcPr>
          <w:p w14:paraId="3F92DC47" w14:textId="77777777" w:rsidR="00093F73" w:rsidRPr="000B4159" w:rsidRDefault="00093F73" w:rsidP="00093F73">
            <w:pPr>
              <w:rPr>
                <w:sz w:val="20"/>
                <w:lang w:val="en-GB" w:eastAsia="en-US"/>
              </w:rPr>
            </w:pPr>
            <w:r w:rsidRPr="7870F769">
              <w:rPr>
                <w:sz w:val="20"/>
                <w:lang w:val="ru-RU" w:eastAsia="en-US"/>
              </w:rPr>
              <w:t>4</w:t>
            </w:r>
          </w:p>
        </w:tc>
        <w:tc>
          <w:tcPr>
            <w:tcW w:w="2076" w:type="pct"/>
            <w:gridSpan w:val="2"/>
          </w:tcPr>
          <w:p w14:paraId="3F92DC48" w14:textId="77777777" w:rsidR="00093F73" w:rsidRPr="000B4159" w:rsidRDefault="00093F73" w:rsidP="00093F73">
            <w:pPr>
              <w:rPr>
                <w:sz w:val="20"/>
                <w:lang w:val="en-GB" w:eastAsia="en-US"/>
              </w:rPr>
            </w:pPr>
            <w:r w:rsidRPr="7870F769">
              <w:rPr>
                <w:sz w:val="20"/>
                <w:lang w:val="ru-RU" w:eastAsia="en-US"/>
              </w:rPr>
              <w:t>Оплата услуг консультантов</w:t>
            </w:r>
          </w:p>
        </w:tc>
        <w:tc>
          <w:tcPr>
            <w:tcW w:w="846" w:type="pct"/>
          </w:tcPr>
          <w:p w14:paraId="3F92DC49" w14:textId="77777777" w:rsidR="00093F73" w:rsidRPr="000B4159" w:rsidRDefault="00093F73" w:rsidP="00093F73">
            <w:pPr>
              <w:rPr>
                <w:sz w:val="20"/>
                <w:lang w:val="en-GB" w:eastAsia="en-US"/>
              </w:rPr>
            </w:pPr>
            <w:r w:rsidRPr="7870F769">
              <w:rPr>
                <w:sz w:val="20"/>
                <w:lang w:val="ru-RU" w:eastAsia="en-US"/>
              </w:rPr>
              <w:t>9450</w:t>
            </w:r>
          </w:p>
        </w:tc>
        <w:tc>
          <w:tcPr>
            <w:tcW w:w="769" w:type="pct"/>
          </w:tcPr>
          <w:p w14:paraId="3F92DC4A" w14:textId="77777777" w:rsidR="00093F73" w:rsidRPr="000B4159" w:rsidRDefault="00093F73" w:rsidP="00093F73">
            <w:pPr>
              <w:rPr>
                <w:sz w:val="20"/>
                <w:lang w:val="en-GB" w:eastAsia="en-US"/>
              </w:rPr>
            </w:pPr>
            <w:r w:rsidRPr="7870F769">
              <w:rPr>
                <w:sz w:val="20"/>
                <w:lang w:val="ru-RU" w:eastAsia="en-US"/>
              </w:rPr>
              <w:t>12000</w:t>
            </w:r>
          </w:p>
        </w:tc>
        <w:tc>
          <w:tcPr>
            <w:tcW w:w="693" w:type="pct"/>
          </w:tcPr>
          <w:p w14:paraId="3F92DC4B" w14:textId="77777777" w:rsidR="00093F73" w:rsidRPr="000B4159" w:rsidRDefault="00093F73" w:rsidP="00093F73">
            <w:pPr>
              <w:rPr>
                <w:sz w:val="20"/>
                <w:lang w:val="en-GB" w:eastAsia="en-US"/>
              </w:rPr>
            </w:pPr>
            <w:r w:rsidRPr="7870F769">
              <w:rPr>
                <w:sz w:val="20"/>
                <w:lang w:val="ru-RU" w:eastAsia="en-US"/>
              </w:rPr>
              <w:t>2550</w:t>
            </w:r>
          </w:p>
        </w:tc>
      </w:tr>
      <w:tr w:rsidR="00D91905" w14:paraId="3F92DC52" w14:textId="77777777" w:rsidTr="00093F73">
        <w:tc>
          <w:tcPr>
            <w:tcW w:w="616" w:type="pct"/>
          </w:tcPr>
          <w:p w14:paraId="3F92DC4D" w14:textId="77777777" w:rsidR="00093F73" w:rsidRPr="000B4159" w:rsidRDefault="00093F73" w:rsidP="00093F73">
            <w:pPr>
              <w:rPr>
                <w:sz w:val="20"/>
                <w:lang w:val="en-GB" w:eastAsia="en-US"/>
              </w:rPr>
            </w:pPr>
            <w:r w:rsidRPr="7870F769">
              <w:rPr>
                <w:sz w:val="20"/>
                <w:lang w:val="ru-RU" w:eastAsia="en-US"/>
              </w:rPr>
              <w:t>5</w:t>
            </w:r>
          </w:p>
        </w:tc>
        <w:tc>
          <w:tcPr>
            <w:tcW w:w="2076" w:type="pct"/>
            <w:gridSpan w:val="2"/>
          </w:tcPr>
          <w:p w14:paraId="3F92DC4E" w14:textId="77777777" w:rsidR="00093F73" w:rsidRPr="00093F73" w:rsidRDefault="00093F73" w:rsidP="00093F73">
            <w:pPr>
              <w:rPr>
                <w:sz w:val="20"/>
                <w:lang w:val="ru-RU" w:eastAsia="en-US"/>
              </w:rPr>
            </w:pPr>
            <w:r w:rsidRPr="7870F769">
              <w:rPr>
                <w:sz w:val="20"/>
                <w:lang w:val="ru-RU" w:eastAsia="en-US"/>
              </w:rPr>
              <w:t>Транспорт для консультанта - стоимость авиабилетов</w:t>
            </w:r>
          </w:p>
        </w:tc>
        <w:tc>
          <w:tcPr>
            <w:tcW w:w="846" w:type="pct"/>
          </w:tcPr>
          <w:p w14:paraId="3F92DC4F" w14:textId="77777777" w:rsidR="00093F73" w:rsidRPr="000B4159" w:rsidRDefault="00093F73" w:rsidP="00093F73">
            <w:pPr>
              <w:rPr>
                <w:sz w:val="20"/>
                <w:lang w:val="en-GB" w:eastAsia="en-US"/>
              </w:rPr>
            </w:pPr>
            <w:r w:rsidRPr="7870F769">
              <w:rPr>
                <w:sz w:val="20"/>
                <w:lang w:val="ru-RU" w:eastAsia="en-US"/>
              </w:rPr>
              <w:t>7000</w:t>
            </w:r>
          </w:p>
        </w:tc>
        <w:tc>
          <w:tcPr>
            <w:tcW w:w="769" w:type="pct"/>
          </w:tcPr>
          <w:p w14:paraId="3F92DC50" w14:textId="77777777" w:rsidR="00093F73" w:rsidRPr="000B4159" w:rsidRDefault="00093F73" w:rsidP="00093F73">
            <w:pPr>
              <w:rPr>
                <w:sz w:val="20"/>
                <w:lang w:val="en-GB" w:eastAsia="en-US"/>
              </w:rPr>
            </w:pPr>
            <w:r w:rsidRPr="7870F769">
              <w:rPr>
                <w:sz w:val="20"/>
                <w:lang w:val="ru-RU" w:eastAsia="en-US"/>
              </w:rPr>
              <w:t>0</w:t>
            </w:r>
          </w:p>
        </w:tc>
        <w:tc>
          <w:tcPr>
            <w:tcW w:w="693" w:type="pct"/>
          </w:tcPr>
          <w:p w14:paraId="3F92DC51" w14:textId="77777777" w:rsidR="00093F73" w:rsidRPr="000B4159" w:rsidRDefault="00093F73" w:rsidP="00093F73">
            <w:pPr>
              <w:rPr>
                <w:sz w:val="20"/>
                <w:lang w:val="en-GB" w:eastAsia="en-US"/>
              </w:rPr>
            </w:pPr>
            <w:r w:rsidRPr="7870F769">
              <w:rPr>
                <w:sz w:val="20"/>
                <w:lang w:val="ru-RU" w:eastAsia="en-US"/>
              </w:rPr>
              <w:t>-7000</w:t>
            </w:r>
          </w:p>
        </w:tc>
      </w:tr>
      <w:tr w:rsidR="00D91905" w14:paraId="3F92DC58" w14:textId="77777777" w:rsidTr="00093F73">
        <w:tc>
          <w:tcPr>
            <w:tcW w:w="616" w:type="pct"/>
          </w:tcPr>
          <w:p w14:paraId="3F92DC53" w14:textId="77777777" w:rsidR="00093F73" w:rsidRPr="000B4159" w:rsidRDefault="00093F73" w:rsidP="00093F73">
            <w:pPr>
              <w:rPr>
                <w:sz w:val="20"/>
                <w:lang w:val="en-GB" w:eastAsia="en-US"/>
              </w:rPr>
            </w:pPr>
            <w:r w:rsidRPr="7870F769">
              <w:rPr>
                <w:sz w:val="20"/>
                <w:lang w:val="ru-RU" w:eastAsia="en-US"/>
              </w:rPr>
              <w:t>7</w:t>
            </w:r>
          </w:p>
        </w:tc>
        <w:tc>
          <w:tcPr>
            <w:tcW w:w="2076" w:type="pct"/>
            <w:gridSpan w:val="2"/>
          </w:tcPr>
          <w:p w14:paraId="3F92DC54" w14:textId="77777777" w:rsidR="00093F73" w:rsidRPr="000B4159" w:rsidRDefault="00093F73" w:rsidP="00093F73">
            <w:pPr>
              <w:rPr>
                <w:sz w:val="20"/>
                <w:lang w:val="en-GB" w:eastAsia="en-US"/>
              </w:rPr>
            </w:pPr>
            <w:r w:rsidRPr="7870F769">
              <w:rPr>
                <w:sz w:val="20"/>
                <w:lang w:val="ru-RU" w:eastAsia="en-US"/>
              </w:rPr>
              <w:t>Учебные материалы</w:t>
            </w:r>
          </w:p>
        </w:tc>
        <w:tc>
          <w:tcPr>
            <w:tcW w:w="846" w:type="pct"/>
          </w:tcPr>
          <w:p w14:paraId="3F92DC55" w14:textId="77777777" w:rsidR="00093F73" w:rsidRPr="000B4159" w:rsidRDefault="00093F73" w:rsidP="00093F73">
            <w:pPr>
              <w:rPr>
                <w:sz w:val="20"/>
                <w:lang w:val="en-GB" w:eastAsia="en-US"/>
              </w:rPr>
            </w:pPr>
            <w:r w:rsidRPr="7870F769">
              <w:rPr>
                <w:sz w:val="20"/>
                <w:lang w:val="ru-RU" w:eastAsia="en-US"/>
              </w:rPr>
              <w:t>740</w:t>
            </w:r>
          </w:p>
        </w:tc>
        <w:tc>
          <w:tcPr>
            <w:tcW w:w="769" w:type="pct"/>
          </w:tcPr>
          <w:p w14:paraId="3F92DC56" w14:textId="77777777" w:rsidR="00093F73" w:rsidRPr="000B4159" w:rsidRDefault="00093F73" w:rsidP="00093F73">
            <w:pPr>
              <w:rPr>
                <w:sz w:val="20"/>
                <w:lang w:val="en-GB" w:eastAsia="en-US"/>
              </w:rPr>
            </w:pPr>
            <w:r w:rsidRPr="7870F769">
              <w:rPr>
                <w:sz w:val="20"/>
                <w:lang w:val="ru-RU" w:eastAsia="en-US"/>
              </w:rPr>
              <w:t>680</w:t>
            </w:r>
          </w:p>
        </w:tc>
        <w:tc>
          <w:tcPr>
            <w:tcW w:w="693" w:type="pct"/>
          </w:tcPr>
          <w:p w14:paraId="3F92DC57" w14:textId="77777777" w:rsidR="00093F73" w:rsidRPr="000B4159" w:rsidRDefault="00093F73" w:rsidP="00093F73">
            <w:pPr>
              <w:rPr>
                <w:sz w:val="20"/>
                <w:lang w:val="en-GB" w:eastAsia="en-US"/>
              </w:rPr>
            </w:pPr>
            <w:r w:rsidRPr="7870F769">
              <w:rPr>
                <w:sz w:val="20"/>
                <w:lang w:val="ru-RU" w:eastAsia="en-US"/>
              </w:rPr>
              <w:t>-60</w:t>
            </w:r>
          </w:p>
        </w:tc>
      </w:tr>
      <w:tr w:rsidR="00D91905" w14:paraId="3F92DC5E" w14:textId="77777777" w:rsidTr="00093F73">
        <w:tc>
          <w:tcPr>
            <w:tcW w:w="616" w:type="pct"/>
          </w:tcPr>
          <w:p w14:paraId="3F92DC59" w14:textId="77777777" w:rsidR="00093F73" w:rsidRPr="000B4159" w:rsidRDefault="00093F73" w:rsidP="00093F73">
            <w:pPr>
              <w:rPr>
                <w:sz w:val="20"/>
                <w:lang w:val="en-GB" w:eastAsia="en-US"/>
              </w:rPr>
            </w:pPr>
            <w:r w:rsidRPr="7870F769">
              <w:rPr>
                <w:sz w:val="20"/>
                <w:lang w:val="ru-RU" w:eastAsia="en-US"/>
              </w:rPr>
              <w:t>8</w:t>
            </w:r>
          </w:p>
        </w:tc>
        <w:tc>
          <w:tcPr>
            <w:tcW w:w="2076" w:type="pct"/>
            <w:gridSpan w:val="2"/>
          </w:tcPr>
          <w:p w14:paraId="3F92DC5A" w14:textId="77777777" w:rsidR="00093F73" w:rsidRPr="000B4159" w:rsidRDefault="00093F73" w:rsidP="00093F73">
            <w:pPr>
              <w:rPr>
                <w:sz w:val="20"/>
                <w:lang w:val="en-GB" w:eastAsia="en-US"/>
              </w:rPr>
            </w:pPr>
            <w:r w:rsidRPr="7870F769">
              <w:rPr>
                <w:sz w:val="20"/>
                <w:lang w:val="ru-RU" w:eastAsia="en-US"/>
              </w:rPr>
              <w:t>Связь</w:t>
            </w:r>
          </w:p>
        </w:tc>
        <w:tc>
          <w:tcPr>
            <w:tcW w:w="846" w:type="pct"/>
          </w:tcPr>
          <w:p w14:paraId="3F92DC5B" w14:textId="77777777" w:rsidR="00093F73" w:rsidRPr="000B4159" w:rsidRDefault="00093F73" w:rsidP="00093F73">
            <w:pPr>
              <w:rPr>
                <w:sz w:val="20"/>
                <w:lang w:val="en-GB" w:eastAsia="en-US"/>
              </w:rPr>
            </w:pPr>
            <w:r w:rsidRPr="7870F769">
              <w:rPr>
                <w:sz w:val="20"/>
                <w:lang w:val="ru-RU" w:eastAsia="en-US"/>
              </w:rPr>
              <w:t>290</w:t>
            </w:r>
          </w:p>
        </w:tc>
        <w:tc>
          <w:tcPr>
            <w:tcW w:w="769" w:type="pct"/>
          </w:tcPr>
          <w:p w14:paraId="3F92DC5C" w14:textId="77777777" w:rsidR="00093F73" w:rsidRPr="000B4159" w:rsidRDefault="00093F73" w:rsidP="00093F73">
            <w:pPr>
              <w:rPr>
                <w:sz w:val="20"/>
                <w:lang w:val="en-GB" w:eastAsia="en-US"/>
              </w:rPr>
            </w:pPr>
            <w:r w:rsidRPr="7870F769">
              <w:rPr>
                <w:sz w:val="20"/>
                <w:lang w:val="ru-RU" w:eastAsia="en-US"/>
              </w:rPr>
              <w:t>320</w:t>
            </w:r>
          </w:p>
        </w:tc>
        <w:tc>
          <w:tcPr>
            <w:tcW w:w="693" w:type="pct"/>
          </w:tcPr>
          <w:p w14:paraId="3F92DC5D" w14:textId="77777777" w:rsidR="00093F73" w:rsidRPr="000B4159" w:rsidRDefault="00093F73" w:rsidP="00093F73">
            <w:pPr>
              <w:rPr>
                <w:sz w:val="20"/>
                <w:lang w:val="en-GB" w:eastAsia="en-US"/>
              </w:rPr>
            </w:pPr>
            <w:r w:rsidRPr="7870F769">
              <w:rPr>
                <w:sz w:val="20"/>
                <w:lang w:val="ru-RU" w:eastAsia="en-US"/>
              </w:rPr>
              <w:t>30</w:t>
            </w:r>
          </w:p>
        </w:tc>
      </w:tr>
      <w:tr w:rsidR="00D91905" w14:paraId="3F92DC64" w14:textId="77777777" w:rsidTr="00093F73">
        <w:tc>
          <w:tcPr>
            <w:tcW w:w="616" w:type="pct"/>
          </w:tcPr>
          <w:p w14:paraId="3F92DC5F" w14:textId="77777777" w:rsidR="00093F73" w:rsidRPr="000B4159" w:rsidRDefault="00093F73" w:rsidP="00093F73">
            <w:pPr>
              <w:rPr>
                <w:sz w:val="20"/>
                <w:lang w:val="en-GB" w:eastAsia="en-US"/>
              </w:rPr>
            </w:pPr>
            <w:r w:rsidRPr="7870F769">
              <w:rPr>
                <w:sz w:val="20"/>
                <w:lang w:val="ru-RU" w:eastAsia="en-US"/>
              </w:rPr>
              <w:t>9</w:t>
            </w:r>
          </w:p>
        </w:tc>
        <w:tc>
          <w:tcPr>
            <w:tcW w:w="2076" w:type="pct"/>
            <w:gridSpan w:val="2"/>
          </w:tcPr>
          <w:p w14:paraId="3F92DC60" w14:textId="77777777" w:rsidR="00093F73" w:rsidRPr="000B4159" w:rsidRDefault="00093F73" w:rsidP="00093F73">
            <w:pPr>
              <w:rPr>
                <w:sz w:val="20"/>
                <w:lang w:val="en-GB" w:eastAsia="en-US"/>
              </w:rPr>
            </w:pPr>
            <w:r w:rsidRPr="7870F769">
              <w:rPr>
                <w:sz w:val="20"/>
                <w:lang w:val="ru-RU" w:eastAsia="en-US"/>
              </w:rPr>
              <w:t>Лэптопы</w:t>
            </w:r>
          </w:p>
        </w:tc>
        <w:tc>
          <w:tcPr>
            <w:tcW w:w="846" w:type="pct"/>
          </w:tcPr>
          <w:p w14:paraId="3F92DC61" w14:textId="77777777" w:rsidR="00093F73" w:rsidRPr="000B4159" w:rsidRDefault="00093F73" w:rsidP="00093F73">
            <w:pPr>
              <w:rPr>
                <w:sz w:val="20"/>
                <w:lang w:val="en-GB" w:eastAsia="en-US"/>
              </w:rPr>
            </w:pPr>
            <w:r w:rsidRPr="7870F769">
              <w:rPr>
                <w:sz w:val="20"/>
                <w:lang w:val="ru-RU" w:eastAsia="en-US"/>
              </w:rPr>
              <w:t>-</w:t>
            </w:r>
          </w:p>
        </w:tc>
        <w:tc>
          <w:tcPr>
            <w:tcW w:w="769" w:type="pct"/>
          </w:tcPr>
          <w:p w14:paraId="3F92DC62" w14:textId="77777777" w:rsidR="00093F73" w:rsidRPr="000B4159" w:rsidRDefault="00093F73" w:rsidP="00093F73">
            <w:pPr>
              <w:rPr>
                <w:sz w:val="20"/>
                <w:lang w:val="en-GB" w:eastAsia="en-US"/>
              </w:rPr>
            </w:pPr>
            <w:r w:rsidRPr="7870F769">
              <w:rPr>
                <w:sz w:val="20"/>
                <w:lang w:val="ru-RU" w:eastAsia="en-US"/>
              </w:rPr>
              <w:t>2600</w:t>
            </w:r>
          </w:p>
        </w:tc>
        <w:tc>
          <w:tcPr>
            <w:tcW w:w="693" w:type="pct"/>
          </w:tcPr>
          <w:p w14:paraId="3F92DC63" w14:textId="77777777" w:rsidR="00093F73" w:rsidRPr="000B4159" w:rsidRDefault="00093F73" w:rsidP="00093F73">
            <w:pPr>
              <w:rPr>
                <w:sz w:val="20"/>
                <w:lang w:val="en-GB" w:eastAsia="en-US"/>
              </w:rPr>
            </w:pPr>
            <w:r w:rsidRPr="7870F769">
              <w:rPr>
                <w:sz w:val="20"/>
                <w:lang w:val="ru-RU" w:eastAsia="en-US"/>
              </w:rPr>
              <w:t>2600</w:t>
            </w:r>
          </w:p>
        </w:tc>
      </w:tr>
      <w:tr w:rsidR="00D91905" w14:paraId="3F92DC6A" w14:textId="77777777" w:rsidTr="00093F73">
        <w:tc>
          <w:tcPr>
            <w:tcW w:w="616" w:type="pct"/>
            <w:shd w:val="clear" w:color="auto" w:fill="FFFF99"/>
          </w:tcPr>
          <w:p w14:paraId="3F92DC65" w14:textId="77777777" w:rsidR="00093F73" w:rsidRPr="000B4159" w:rsidRDefault="00093F73" w:rsidP="00093F73">
            <w:pPr>
              <w:rPr>
                <w:sz w:val="20"/>
                <w:lang w:val="en-GB" w:eastAsia="en-US"/>
              </w:rPr>
            </w:pPr>
          </w:p>
        </w:tc>
        <w:tc>
          <w:tcPr>
            <w:tcW w:w="2076" w:type="pct"/>
            <w:gridSpan w:val="2"/>
            <w:shd w:val="clear" w:color="auto" w:fill="FFFF99"/>
          </w:tcPr>
          <w:p w14:paraId="3F92DC66" w14:textId="77777777" w:rsidR="00093F73" w:rsidRPr="000B4159" w:rsidRDefault="00093F73" w:rsidP="00093F73">
            <w:pPr>
              <w:rPr>
                <w:sz w:val="20"/>
                <w:lang w:val="en-GB" w:eastAsia="en-US"/>
              </w:rPr>
            </w:pPr>
            <w:r w:rsidRPr="7870F769">
              <w:rPr>
                <w:sz w:val="20"/>
                <w:lang w:val="ru-RU" w:eastAsia="en-US"/>
              </w:rPr>
              <w:t>Промежуточный итог</w:t>
            </w:r>
          </w:p>
        </w:tc>
        <w:tc>
          <w:tcPr>
            <w:tcW w:w="846" w:type="pct"/>
            <w:shd w:val="clear" w:color="auto" w:fill="FFFF99"/>
          </w:tcPr>
          <w:p w14:paraId="3F92DC67" w14:textId="77777777" w:rsidR="00093F73" w:rsidRPr="000B4159" w:rsidRDefault="00093F73" w:rsidP="00093F73">
            <w:pPr>
              <w:rPr>
                <w:sz w:val="20"/>
                <w:lang w:val="en-GB" w:eastAsia="en-US"/>
              </w:rPr>
            </w:pPr>
            <w:r w:rsidRPr="7870F769">
              <w:rPr>
                <w:sz w:val="20"/>
                <w:lang w:val="ru-RU" w:eastAsia="en-US"/>
              </w:rPr>
              <w:t>50000</w:t>
            </w:r>
          </w:p>
        </w:tc>
        <w:tc>
          <w:tcPr>
            <w:tcW w:w="769" w:type="pct"/>
            <w:shd w:val="clear" w:color="auto" w:fill="FFFF99"/>
          </w:tcPr>
          <w:p w14:paraId="3F92DC68" w14:textId="77777777" w:rsidR="00093F73" w:rsidRPr="000B4159" w:rsidRDefault="00093F73" w:rsidP="00093F73">
            <w:pPr>
              <w:rPr>
                <w:sz w:val="20"/>
                <w:lang w:val="en-GB" w:eastAsia="en-US"/>
              </w:rPr>
            </w:pPr>
            <w:r w:rsidRPr="7870F769">
              <w:rPr>
                <w:sz w:val="20"/>
                <w:lang w:val="ru-RU" w:eastAsia="en-US"/>
              </w:rPr>
              <w:t>48,000</w:t>
            </w:r>
          </w:p>
        </w:tc>
        <w:tc>
          <w:tcPr>
            <w:tcW w:w="693" w:type="pct"/>
            <w:shd w:val="clear" w:color="auto" w:fill="FFFF99"/>
          </w:tcPr>
          <w:p w14:paraId="3F92DC69" w14:textId="77777777" w:rsidR="00093F73" w:rsidRPr="000B4159" w:rsidRDefault="00093F73" w:rsidP="00093F73">
            <w:pPr>
              <w:rPr>
                <w:sz w:val="20"/>
                <w:lang w:val="en-GB" w:eastAsia="en-US"/>
              </w:rPr>
            </w:pPr>
            <w:r w:rsidRPr="7870F769">
              <w:rPr>
                <w:sz w:val="20"/>
                <w:lang w:val="ru-RU" w:eastAsia="en-US"/>
              </w:rPr>
              <w:t>-2000</w:t>
            </w:r>
          </w:p>
        </w:tc>
      </w:tr>
    </w:tbl>
    <w:p w14:paraId="3F92DC6B" w14:textId="77777777" w:rsidR="00093F73" w:rsidRPr="000B4159" w:rsidRDefault="00093F73" w:rsidP="00093F73">
      <w:pPr>
        <w:rPr>
          <w:lang w:val="en-GB"/>
        </w:rPr>
      </w:pPr>
    </w:p>
    <w:p w14:paraId="3F92DC6C" w14:textId="77777777" w:rsidR="00093F73" w:rsidRPr="00093F73" w:rsidRDefault="00093F73" w:rsidP="00093F73">
      <w:pPr>
        <w:rPr>
          <w:u w:val="single"/>
          <w:lang w:val="ru-RU"/>
        </w:rPr>
      </w:pPr>
      <w:r w:rsidRPr="7870F769">
        <w:rPr>
          <w:u w:val="single"/>
          <w:lang w:val="ru-RU"/>
        </w:rPr>
        <w:t>Технологические требования и требования к документации</w:t>
      </w:r>
    </w:p>
    <w:p w14:paraId="3F92DC6D" w14:textId="77777777" w:rsidR="00093F73" w:rsidRPr="00093F73" w:rsidRDefault="00093F73" w:rsidP="00093F73">
      <w:pPr>
        <w:rPr>
          <w:lang w:val="ru-RU"/>
        </w:rPr>
      </w:pPr>
      <w:r w:rsidRPr="7870F769">
        <w:rPr>
          <w:lang w:val="ru-RU"/>
        </w:rPr>
        <w:t>Поскольку приобретение лэпотопов не является утвержденным вводимым ресурсом:</w:t>
      </w:r>
    </w:p>
    <w:p w14:paraId="3F92DC6E" w14:textId="77777777" w:rsidR="00093F73" w:rsidRPr="00093F73" w:rsidRDefault="00093F73" w:rsidP="00093F73">
      <w:pPr>
        <w:pStyle w:val="ListParagraph"/>
        <w:numPr>
          <w:ilvl w:val="0"/>
          <w:numId w:val="19"/>
        </w:numPr>
        <w:rPr>
          <w:lang w:val="ru-RU"/>
        </w:rPr>
      </w:pPr>
      <w:r>
        <w:rPr>
          <w:lang w:val="ru-RU"/>
        </w:rPr>
        <w:t xml:space="preserve">Партнер должен письменно задокументировать запрос на новые вводимые ресурсы и оценить затраты </w:t>
      </w:r>
      <w:r w:rsidRPr="7870F769">
        <w:rPr>
          <w:b/>
          <w:lang w:val="ru-RU"/>
        </w:rPr>
        <w:t xml:space="preserve">до </w:t>
      </w:r>
      <w:r>
        <w:rPr>
          <w:lang w:val="ru-RU"/>
        </w:rPr>
        <w:t>возникновения затрат;</w:t>
      </w:r>
    </w:p>
    <w:p w14:paraId="3F92DC6F" w14:textId="77777777" w:rsidR="00093F73" w:rsidRPr="00093F73" w:rsidRDefault="00093F73" w:rsidP="00093F73">
      <w:pPr>
        <w:pStyle w:val="ListParagraph"/>
        <w:numPr>
          <w:ilvl w:val="0"/>
          <w:numId w:val="19"/>
        </w:numPr>
        <w:rPr>
          <w:lang w:val="ru-RU"/>
        </w:rPr>
      </w:pPr>
      <w:r>
        <w:rPr>
          <w:lang w:val="ru-RU"/>
        </w:rPr>
        <w:t>Уполномоченный сотрудник ЮНИСЕФ утверждает, отклоняет или изменяет новую смету расходов на вводимые ресурсы;</w:t>
      </w:r>
    </w:p>
    <w:p w14:paraId="3F92DC70" w14:textId="77777777" w:rsidR="00093F73" w:rsidRPr="00093F73" w:rsidRDefault="00093F73" w:rsidP="00093F73">
      <w:pPr>
        <w:pStyle w:val="ListParagraph"/>
        <w:numPr>
          <w:ilvl w:val="0"/>
          <w:numId w:val="19"/>
        </w:numPr>
        <w:rPr>
          <w:lang w:val="ru-RU"/>
        </w:rPr>
      </w:pPr>
      <w:r>
        <w:rPr>
          <w:lang w:val="ru-RU"/>
        </w:rPr>
        <w:t>Дополнительная документация не требуется (партнер не обязан представлять подробную информацию о фактических расходах по проекту на уровне вводимых ресурсов на момент отчетности);</w:t>
      </w:r>
    </w:p>
    <w:p w14:paraId="3F92DC71" w14:textId="77777777" w:rsidR="00093F73" w:rsidRPr="000B4159" w:rsidRDefault="00093F73" w:rsidP="00093F73">
      <w:pPr>
        <w:pStyle w:val="ListParagraph"/>
        <w:numPr>
          <w:ilvl w:val="0"/>
          <w:numId w:val="19"/>
        </w:numPr>
      </w:pPr>
      <w:r>
        <w:rPr>
          <w:lang w:val="ru-RU"/>
        </w:rPr>
        <w:t>В ходе выборочной проверки или ревизии партнеру будет предложено представить доказательства того, что ЮНИСЕФ одобрил новые вводимые ресурсы. В противном случае расходы будут считаться неприемлемыми.</w:t>
      </w:r>
    </w:p>
    <w:p w14:paraId="3F92DC72" w14:textId="77777777" w:rsidR="00093F73" w:rsidRPr="000B4159" w:rsidRDefault="00093F73" w:rsidP="00093F73">
      <w:pPr>
        <w:rPr>
          <w:lang w:val="en-GB"/>
        </w:rPr>
      </w:pPr>
      <w:bookmarkStart w:id="94" w:name="_Toc347927319"/>
      <w:bookmarkStart w:id="95" w:name="_Toc348628126"/>
      <w:bookmarkStart w:id="96" w:name="_Toc349123394"/>
      <w:bookmarkStart w:id="97" w:name="_Toc358988199"/>
      <w:bookmarkStart w:id="98" w:name="_Toc358988427"/>
      <w:bookmarkStart w:id="99" w:name="_Toc361989917"/>
      <w:bookmarkStart w:id="100" w:name="_Toc363670239"/>
      <w:bookmarkStart w:id="101" w:name="_Toc370380618"/>
      <w:bookmarkStart w:id="102" w:name="_Toc370390376"/>
      <w:bookmarkStart w:id="103" w:name="_Toc379298962"/>
      <w:bookmarkStart w:id="104" w:name="_Toc379366775"/>
      <w:bookmarkStart w:id="105" w:name="_Toc379378478"/>
    </w:p>
    <w:p w14:paraId="3F92DC73" w14:textId="77777777" w:rsidR="00093F73" w:rsidRPr="000B4159" w:rsidRDefault="00093F73" w:rsidP="00093F73">
      <w:pPr>
        <w:pStyle w:val="Heading2"/>
        <w:rPr>
          <w:lang w:val="en-GB"/>
        </w:rPr>
      </w:pPr>
      <w:bookmarkStart w:id="106" w:name="_Toc2029587"/>
      <w:bookmarkStart w:id="107" w:name="_Toc518901756"/>
      <w:bookmarkStart w:id="108" w:name="_Toc413223650"/>
      <w:bookmarkStart w:id="109" w:name="_Toc413329821"/>
      <w:bookmarkStart w:id="110" w:name="_Toc496891907"/>
      <w:r w:rsidRPr="7870F769">
        <w:rPr>
          <w:lang w:val="ru-RU"/>
        </w:rPr>
        <w:t>Пересмотр программного документа</w:t>
      </w:r>
      <w:bookmarkEnd w:id="106"/>
      <w:r w:rsidRPr="7870F769">
        <w:rPr>
          <w:lang w:val="ru-RU"/>
        </w:rPr>
        <w:t xml:space="preserve"> </w:t>
      </w:r>
      <w:bookmarkEnd w:id="107"/>
      <w:bookmarkEnd w:id="108"/>
      <w:bookmarkEnd w:id="109"/>
      <w:bookmarkEnd w:id="110"/>
    </w:p>
    <w:p w14:paraId="3F92DC74" w14:textId="77777777" w:rsidR="00093F73" w:rsidRPr="000B4159" w:rsidRDefault="00093F73" w:rsidP="00093F73">
      <w:pPr>
        <w:rPr>
          <w:lang w:val="en-GB"/>
        </w:rPr>
      </w:pPr>
    </w:p>
    <w:p w14:paraId="3F92DC75" w14:textId="77777777" w:rsidR="00093F73" w:rsidRPr="000B4159" w:rsidRDefault="00093F73" w:rsidP="00093F73">
      <w:pPr>
        <w:pStyle w:val="ListParagraph"/>
        <w:numPr>
          <w:ilvl w:val="0"/>
          <w:numId w:val="10"/>
        </w:numPr>
      </w:pPr>
      <w:r>
        <w:rPr>
          <w:lang w:val="ru-RU"/>
        </w:rPr>
        <w:t>В целях рационализации, упрощения и обеспечения общей гибкости в ходе осуществления программного документа партнерам не требуется систематически проходить процесс официального предварительного утверждения ЮНИСЕФ в</w:t>
      </w:r>
      <w:r w:rsidR="001F1B81">
        <w:rPr>
          <w:lang w:val="ru-RU"/>
        </w:rPr>
        <w:t>сех корректировок первоначально</w:t>
      </w:r>
      <w:r>
        <w:rPr>
          <w:lang w:val="ru-RU"/>
        </w:rPr>
        <w:t xml:space="preserve"> утвержденного бюджета. Только изменения, описанные </w:t>
      </w:r>
      <w:r>
        <w:rPr>
          <w:lang w:val="ru-RU"/>
        </w:rPr>
        <w:lastRenderedPageBreak/>
        <w:t xml:space="preserve">в пункте 65 прилагаемой процедуры, требуют предварительного утверждения. В тех случаях, когда необходимые разрешения на пересмотр не получены, утверждение/ принятие или иное решение принимается исключительно по усмотрению ЮНИСЕФ. </w:t>
      </w:r>
    </w:p>
    <w:p w14:paraId="3F92DC76" w14:textId="77777777" w:rsidR="00093F73" w:rsidRDefault="00093F73" w:rsidP="00093F73">
      <w:pPr>
        <w:rPr>
          <w:lang w:val="en-GB"/>
        </w:rPr>
      </w:pPr>
    </w:p>
    <w:p w14:paraId="3F92DC77" w14:textId="77777777" w:rsidR="00093F73" w:rsidRPr="00093F73" w:rsidRDefault="00093F73" w:rsidP="00093F73">
      <w:pPr>
        <w:rPr>
          <w:b/>
          <w:color w:val="00B0F0"/>
          <w:lang w:val="ru-RU"/>
        </w:rPr>
      </w:pPr>
      <w:r w:rsidRPr="7870F769">
        <w:rPr>
          <w:b/>
          <w:color w:val="00B0F0"/>
          <w:lang w:val="ru-RU"/>
        </w:rPr>
        <w:t>Наглядный пример</w:t>
      </w:r>
    </w:p>
    <w:p w14:paraId="3F92DC78" w14:textId="77777777" w:rsidR="00093F73" w:rsidRPr="00093F73" w:rsidRDefault="00093F73" w:rsidP="00093F73">
      <w:pPr>
        <w:rPr>
          <w:color w:val="0000FF"/>
          <w:u w:val="single"/>
          <w:lang w:val="ru-RU"/>
        </w:rPr>
      </w:pPr>
      <w:r w:rsidRPr="7870F769">
        <w:rPr>
          <w:lang w:val="ru-RU" w:eastAsia="en-US"/>
        </w:rPr>
        <w:t xml:space="preserve">Для этих наглядных примеров предположим, что бюджет </w:t>
      </w:r>
      <w:r w:rsidR="001F1B81">
        <w:rPr>
          <w:lang w:val="ru-RU" w:eastAsia="en-US"/>
        </w:rPr>
        <w:t xml:space="preserve">по </w:t>
      </w:r>
      <w:r w:rsidRPr="7870F769">
        <w:rPr>
          <w:lang w:val="ru-RU" w:eastAsia="en-US"/>
        </w:rPr>
        <w:t>программно</w:t>
      </w:r>
      <w:r w:rsidR="001F1B81">
        <w:rPr>
          <w:lang w:val="ru-RU" w:eastAsia="en-US"/>
        </w:rPr>
        <w:t>му</w:t>
      </w:r>
      <w:r w:rsidRPr="7870F769">
        <w:rPr>
          <w:lang w:val="ru-RU" w:eastAsia="en-US"/>
        </w:rPr>
        <w:t xml:space="preserve"> документ</w:t>
      </w:r>
      <w:r w:rsidR="001F1B81">
        <w:rPr>
          <w:lang w:val="ru-RU" w:eastAsia="en-US"/>
        </w:rPr>
        <w:t>у</w:t>
      </w:r>
      <w:r w:rsidRPr="7870F769">
        <w:rPr>
          <w:lang w:val="ru-RU" w:eastAsia="en-US"/>
        </w:rPr>
        <w:t xml:space="preserve"> следующий:</w:t>
      </w:r>
    </w:p>
    <w:p w14:paraId="3F92DC79" w14:textId="77777777" w:rsidR="00093F73" w:rsidRPr="00093F73" w:rsidRDefault="00093F73" w:rsidP="00093F73">
      <w:pPr>
        <w:rPr>
          <w:lang w:val="ru-RU"/>
        </w:rPr>
      </w:pPr>
    </w:p>
    <w:tbl>
      <w:tblPr>
        <w:tblStyle w:val="TableGrid3"/>
        <w:tblW w:w="5000" w:type="pct"/>
        <w:tblCellMar>
          <w:left w:w="57" w:type="dxa"/>
          <w:right w:w="57" w:type="dxa"/>
        </w:tblCellMar>
        <w:tblLook w:val="0480" w:firstRow="0" w:lastRow="0" w:firstColumn="1" w:lastColumn="0" w:noHBand="0" w:noVBand="1"/>
      </w:tblPr>
      <w:tblGrid>
        <w:gridCol w:w="1700"/>
        <w:gridCol w:w="5959"/>
        <w:gridCol w:w="1815"/>
      </w:tblGrid>
      <w:tr w:rsidR="00D91905" w14:paraId="3F92DC7D" w14:textId="77777777" w:rsidTr="00093F73">
        <w:tc>
          <w:tcPr>
            <w:tcW w:w="897" w:type="pct"/>
            <w:shd w:val="clear" w:color="auto" w:fill="FFE599" w:themeFill="accent4" w:themeFillTint="66"/>
          </w:tcPr>
          <w:p w14:paraId="3F92DC7A" w14:textId="77777777" w:rsidR="00093F73" w:rsidRPr="000B4159" w:rsidRDefault="001F1B81" w:rsidP="00093F73">
            <w:pPr>
              <w:jc w:val="center"/>
              <w:rPr>
                <w:sz w:val="20"/>
                <w:lang w:val="en-GB"/>
              </w:rPr>
            </w:pPr>
            <w:r>
              <w:rPr>
                <w:sz w:val="20"/>
                <w:lang w:val="ru-RU"/>
              </w:rPr>
              <w:t>ПР</w:t>
            </w:r>
            <w:r w:rsidR="00093F73" w:rsidRPr="7870F769">
              <w:rPr>
                <w:sz w:val="20"/>
                <w:lang w:val="ru-RU"/>
              </w:rPr>
              <w:t xml:space="preserve"> 1:</w:t>
            </w:r>
          </w:p>
        </w:tc>
        <w:tc>
          <w:tcPr>
            <w:tcW w:w="3145" w:type="pct"/>
            <w:shd w:val="clear" w:color="auto" w:fill="FFE599" w:themeFill="accent4" w:themeFillTint="66"/>
          </w:tcPr>
          <w:p w14:paraId="3F92DC7B" w14:textId="77777777" w:rsidR="00093F73" w:rsidRPr="00093F73" w:rsidRDefault="001F1B81" w:rsidP="00093F73">
            <w:pPr>
              <w:jc w:val="center"/>
              <w:rPr>
                <w:sz w:val="20"/>
                <w:lang w:val="ru-RU"/>
              </w:rPr>
            </w:pPr>
            <w:r w:rsidRPr="00B54273">
              <w:rPr>
                <w:sz w:val="20"/>
                <w:lang w:val="ru-RU" w:eastAsia="en-US"/>
              </w:rPr>
              <w:t xml:space="preserve">Местная организация ликвидации острого недоедания </w:t>
            </w:r>
            <w:r w:rsidR="00093F73" w:rsidRPr="7870F769">
              <w:rPr>
                <w:sz w:val="20"/>
                <w:lang w:val="ru-RU"/>
              </w:rPr>
              <w:t>в 200 селах в 10 районах</w:t>
            </w:r>
          </w:p>
        </w:tc>
        <w:tc>
          <w:tcPr>
            <w:tcW w:w="959" w:type="pct"/>
            <w:shd w:val="clear" w:color="auto" w:fill="FFE599" w:themeFill="accent4" w:themeFillTint="66"/>
          </w:tcPr>
          <w:p w14:paraId="3F92DC7C" w14:textId="77777777" w:rsidR="00093F73" w:rsidRPr="000B4159" w:rsidRDefault="00093F73" w:rsidP="00093F73">
            <w:pPr>
              <w:jc w:val="center"/>
              <w:rPr>
                <w:sz w:val="20"/>
                <w:lang w:val="en-GB"/>
              </w:rPr>
            </w:pPr>
            <w:r w:rsidRPr="7870F769">
              <w:rPr>
                <w:sz w:val="20"/>
                <w:lang w:val="ru-RU"/>
              </w:rPr>
              <w:t>Бюджет</w:t>
            </w:r>
          </w:p>
        </w:tc>
      </w:tr>
      <w:tr w:rsidR="00D91905" w14:paraId="3F92DC81" w14:textId="77777777" w:rsidTr="00093F73">
        <w:tc>
          <w:tcPr>
            <w:tcW w:w="897" w:type="pct"/>
            <w:shd w:val="clear" w:color="auto" w:fill="D9D9D9" w:themeFill="background1" w:themeFillShade="D9"/>
          </w:tcPr>
          <w:p w14:paraId="3F92DC7E" w14:textId="77777777" w:rsidR="00093F73" w:rsidRPr="000B4159" w:rsidRDefault="001F1B81" w:rsidP="00093F73">
            <w:pPr>
              <w:rPr>
                <w:sz w:val="20"/>
                <w:lang w:val="en-GB"/>
              </w:rPr>
            </w:pPr>
            <w:r>
              <w:rPr>
                <w:sz w:val="20"/>
                <w:lang w:val="ru-RU"/>
              </w:rPr>
              <w:t>Мера</w:t>
            </w:r>
            <w:r w:rsidR="00093F73" w:rsidRPr="7870F769">
              <w:rPr>
                <w:sz w:val="20"/>
                <w:lang w:val="ru-RU"/>
              </w:rPr>
              <w:t xml:space="preserve"> 1.1</w:t>
            </w:r>
          </w:p>
        </w:tc>
        <w:tc>
          <w:tcPr>
            <w:tcW w:w="3145" w:type="pct"/>
          </w:tcPr>
          <w:p w14:paraId="3F92DC7F" w14:textId="77777777" w:rsidR="00093F73" w:rsidRPr="00093F73" w:rsidRDefault="001F1B81" w:rsidP="001F1B81">
            <w:pPr>
              <w:rPr>
                <w:sz w:val="20"/>
                <w:lang w:val="ru-RU"/>
              </w:rPr>
            </w:pPr>
            <w:r>
              <w:rPr>
                <w:sz w:val="20"/>
                <w:lang w:val="ru-RU"/>
              </w:rPr>
              <w:t>Организация</w:t>
            </w:r>
            <w:r w:rsidR="00093F73" w:rsidRPr="7870F769">
              <w:rPr>
                <w:sz w:val="20"/>
                <w:lang w:val="ru-RU"/>
              </w:rPr>
              <w:t xml:space="preserve"> обучени</w:t>
            </w:r>
            <w:r>
              <w:rPr>
                <w:sz w:val="20"/>
                <w:lang w:val="ru-RU"/>
              </w:rPr>
              <w:t>я</w:t>
            </w:r>
            <w:r w:rsidR="00093F73" w:rsidRPr="7870F769">
              <w:rPr>
                <w:sz w:val="20"/>
                <w:lang w:val="ru-RU"/>
              </w:rPr>
              <w:t xml:space="preserve"> 500 медицинских работников </w:t>
            </w:r>
            <w:r>
              <w:rPr>
                <w:sz w:val="20"/>
                <w:lang w:val="ru-RU"/>
              </w:rPr>
              <w:t>организации</w:t>
            </w:r>
            <w:r w:rsidR="00093F73" w:rsidRPr="7870F769">
              <w:rPr>
                <w:sz w:val="20"/>
                <w:lang w:val="ru-RU"/>
              </w:rPr>
              <w:t xml:space="preserve"> общественного питания в 10 районах</w:t>
            </w:r>
          </w:p>
        </w:tc>
        <w:tc>
          <w:tcPr>
            <w:tcW w:w="959" w:type="pct"/>
            <w:vAlign w:val="center"/>
          </w:tcPr>
          <w:p w14:paraId="3F92DC80" w14:textId="77777777" w:rsidR="00093F73" w:rsidRPr="000B4159" w:rsidRDefault="00093F73" w:rsidP="00093F73">
            <w:pPr>
              <w:rPr>
                <w:sz w:val="20"/>
                <w:lang w:val="en-GB"/>
              </w:rPr>
            </w:pPr>
            <w:r w:rsidRPr="7870F769">
              <w:rPr>
                <w:sz w:val="20"/>
                <w:lang w:val="ru-RU"/>
              </w:rPr>
              <w:t>100000</w:t>
            </w:r>
          </w:p>
        </w:tc>
      </w:tr>
      <w:tr w:rsidR="00D91905" w14:paraId="3F92DC85" w14:textId="77777777" w:rsidTr="00093F73">
        <w:tc>
          <w:tcPr>
            <w:tcW w:w="897" w:type="pct"/>
            <w:shd w:val="clear" w:color="auto" w:fill="D9D9D9" w:themeFill="background1" w:themeFillShade="D9"/>
          </w:tcPr>
          <w:p w14:paraId="3F92DC82" w14:textId="77777777" w:rsidR="00093F73" w:rsidRPr="000B4159" w:rsidRDefault="001F1B81" w:rsidP="00093F73">
            <w:pPr>
              <w:rPr>
                <w:sz w:val="20"/>
                <w:lang w:val="en-GB"/>
              </w:rPr>
            </w:pPr>
            <w:r>
              <w:rPr>
                <w:sz w:val="20"/>
                <w:lang w:val="ru-RU"/>
              </w:rPr>
              <w:t>Мера</w:t>
            </w:r>
            <w:r w:rsidRPr="7870F769">
              <w:rPr>
                <w:sz w:val="20"/>
                <w:lang w:val="ru-RU"/>
              </w:rPr>
              <w:t xml:space="preserve"> </w:t>
            </w:r>
            <w:r w:rsidR="00093F73" w:rsidRPr="7870F769">
              <w:rPr>
                <w:sz w:val="20"/>
                <w:lang w:val="ru-RU"/>
              </w:rPr>
              <w:t>1.2</w:t>
            </w:r>
          </w:p>
        </w:tc>
        <w:tc>
          <w:tcPr>
            <w:tcW w:w="3145" w:type="pct"/>
          </w:tcPr>
          <w:p w14:paraId="3F92DC83" w14:textId="77777777" w:rsidR="00093F73" w:rsidRPr="00093F73" w:rsidRDefault="00093F73" w:rsidP="001F1B81">
            <w:pPr>
              <w:rPr>
                <w:sz w:val="20"/>
                <w:lang w:val="ru-RU"/>
              </w:rPr>
            </w:pPr>
            <w:r w:rsidRPr="7870F769">
              <w:rPr>
                <w:sz w:val="20"/>
                <w:lang w:val="ru-RU"/>
              </w:rPr>
              <w:t xml:space="preserve">Проведение </w:t>
            </w:r>
            <w:r w:rsidR="001F1B81">
              <w:rPr>
                <w:sz w:val="20"/>
                <w:lang w:val="ru-RU"/>
              </w:rPr>
              <w:t>работы с населением</w:t>
            </w:r>
            <w:r w:rsidRPr="7870F769">
              <w:rPr>
                <w:sz w:val="20"/>
                <w:lang w:val="ru-RU"/>
              </w:rPr>
              <w:t xml:space="preserve"> в 200 селах в 10 районах</w:t>
            </w:r>
          </w:p>
        </w:tc>
        <w:tc>
          <w:tcPr>
            <w:tcW w:w="959" w:type="pct"/>
            <w:vAlign w:val="center"/>
          </w:tcPr>
          <w:p w14:paraId="3F92DC84" w14:textId="77777777" w:rsidR="00093F73" w:rsidRPr="000B4159" w:rsidRDefault="00093F73" w:rsidP="00093F73">
            <w:pPr>
              <w:rPr>
                <w:sz w:val="20"/>
                <w:lang w:val="en-GB"/>
              </w:rPr>
            </w:pPr>
            <w:r w:rsidRPr="7870F769">
              <w:rPr>
                <w:sz w:val="20"/>
                <w:lang w:val="ru-RU"/>
              </w:rPr>
              <w:t>50000</w:t>
            </w:r>
          </w:p>
        </w:tc>
      </w:tr>
      <w:tr w:rsidR="00D91905" w14:paraId="3F92DC89" w14:textId="77777777" w:rsidTr="00093F73">
        <w:tc>
          <w:tcPr>
            <w:tcW w:w="897" w:type="pct"/>
            <w:shd w:val="clear" w:color="auto" w:fill="D9D9D9" w:themeFill="background1" w:themeFillShade="D9"/>
          </w:tcPr>
          <w:p w14:paraId="3F92DC86" w14:textId="77777777" w:rsidR="00093F73" w:rsidRPr="000B4159" w:rsidRDefault="001F1B81" w:rsidP="00093F73">
            <w:pPr>
              <w:rPr>
                <w:sz w:val="20"/>
                <w:lang w:val="en-GB"/>
              </w:rPr>
            </w:pPr>
            <w:r>
              <w:rPr>
                <w:sz w:val="20"/>
                <w:lang w:val="ru-RU"/>
              </w:rPr>
              <w:t>Мера</w:t>
            </w:r>
            <w:r w:rsidRPr="7870F769">
              <w:rPr>
                <w:sz w:val="20"/>
                <w:lang w:val="ru-RU"/>
              </w:rPr>
              <w:t xml:space="preserve"> </w:t>
            </w:r>
            <w:r w:rsidR="00093F73" w:rsidRPr="7870F769">
              <w:rPr>
                <w:sz w:val="20"/>
                <w:lang w:val="ru-RU"/>
              </w:rPr>
              <w:t>1.3</w:t>
            </w:r>
          </w:p>
        </w:tc>
        <w:tc>
          <w:tcPr>
            <w:tcW w:w="3145" w:type="pct"/>
          </w:tcPr>
          <w:p w14:paraId="3F92DC87" w14:textId="77777777" w:rsidR="00093F73" w:rsidRPr="00093F73" w:rsidRDefault="001F1B81" w:rsidP="00093F73">
            <w:pPr>
              <w:rPr>
                <w:sz w:val="20"/>
                <w:lang w:val="ru-RU"/>
              </w:rPr>
            </w:pPr>
            <w:r w:rsidRPr="00F86018">
              <w:rPr>
                <w:sz w:val="20"/>
                <w:lang w:val="ru-RU" w:eastAsia="en-US"/>
              </w:rPr>
              <w:t>Поставка пищевого оборудования и продуктов питания в</w:t>
            </w:r>
            <w:r w:rsidRPr="7870F769">
              <w:rPr>
                <w:sz w:val="20"/>
                <w:lang w:val="ru-RU"/>
              </w:rPr>
              <w:t xml:space="preserve"> </w:t>
            </w:r>
            <w:r w:rsidR="00093F73" w:rsidRPr="7870F769">
              <w:rPr>
                <w:sz w:val="20"/>
                <w:lang w:val="ru-RU"/>
              </w:rPr>
              <w:t>50 медицинских центров</w:t>
            </w:r>
          </w:p>
        </w:tc>
        <w:tc>
          <w:tcPr>
            <w:tcW w:w="959" w:type="pct"/>
            <w:vAlign w:val="center"/>
          </w:tcPr>
          <w:p w14:paraId="3F92DC88" w14:textId="77777777" w:rsidR="00093F73" w:rsidRPr="000B4159" w:rsidRDefault="00093F73" w:rsidP="00093F73">
            <w:pPr>
              <w:rPr>
                <w:sz w:val="20"/>
                <w:lang w:val="en-GB"/>
              </w:rPr>
            </w:pPr>
            <w:r w:rsidRPr="7870F769">
              <w:rPr>
                <w:sz w:val="20"/>
                <w:lang w:val="ru-RU"/>
              </w:rPr>
              <w:t>200000</w:t>
            </w:r>
          </w:p>
        </w:tc>
      </w:tr>
      <w:tr w:rsidR="00D91905" w14:paraId="3F92DC8D" w14:textId="77777777" w:rsidTr="00093F73">
        <w:tc>
          <w:tcPr>
            <w:tcW w:w="897" w:type="pct"/>
            <w:shd w:val="clear" w:color="auto" w:fill="D9D9D9" w:themeFill="background1" w:themeFillShade="D9"/>
          </w:tcPr>
          <w:p w14:paraId="3F92DC8A" w14:textId="77777777" w:rsidR="00093F73" w:rsidRPr="000B4159" w:rsidRDefault="001F1B81" w:rsidP="00093F73">
            <w:pPr>
              <w:rPr>
                <w:sz w:val="20"/>
                <w:lang w:val="en-GB"/>
              </w:rPr>
            </w:pPr>
            <w:r>
              <w:rPr>
                <w:sz w:val="20"/>
                <w:lang w:val="ru-RU"/>
              </w:rPr>
              <w:t>Мера</w:t>
            </w:r>
            <w:r w:rsidRPr="7870F769">
              <w:rPr>
                <w:sz w:val="20"/>
                <w:lang w:val="ru-RU"/>
              </w:rPr>
              <w:t xml:space="preserve"> </w:t>
            </w:r>
            <w:r w:rsidR="00093F73" w:rsidRPr="7870F769">
              <w:rPr>
                <w:sz w:val="20"/>
                <w:lang w:val="ru-RU"/>
              </w:rPr>
              <w:t>1.4</w:t>
            </w:r>
          </w:p>
        </w:tc>
        <w:tc>
          <w:tcPr>
            <w:tcW w:w="3145" w:type="pct"/>
          </w:tcPr>
          <w:p w14:paraId="3F92DC8B" w14:textId="77777777" w:rsidR="00093F73" w:rsidRPr="00093F73" w:rsidRDefault="00093F73" w:rsidP="001F1B81">
            <w:pPr>
              <w:rPr>
                <w:sz w:val="20"/>
                <w:lang w:val="ru-RU"/>
              </w:rPr>
            </w:pPr>
            <w:r w:rsidRPr="7870F769">
              <w:rPr>
                <w:sz w:val="20"/>
                <w:lang w:val="ru-RU"/>
              </w:rPr>
              <w:t>Управление программой и техническ</w:t>
            </w:r>
            <w:r w:rsidR="001F1B81">
              <w:rPr>
                <w:sz w:val="20"/>
                <w:lang w:val="ru-RU"/>
              </w:rPr>
              <w:t>ое руководство</w:t>
            </w:r>
          </w:p>
        </w:tc>
        <w:tc>
          <w:tcPr>
            <w:tcW w:w="959" w:type="pct"/>
            <w:vAlign w:val="center"/>
          </w:tcPr>
          <w:p w14:paraId="3F92DC8C" w14:textId="77777777" w:rsidR="00093F73" w:rsidRPr="000B4159" w:rsidRDefault="00093F73" w:rsidP="00093F73">
            <w:pPr>
              <w:rPr>
                <w:sz w:val="20"/>
                <w:lang w:val="en-GB"/>
              </w:rPr>
            </w:pPr>
            <w:r w:rsidRPr="7870F769">
              <w:rPr>
                <w:sz w:val="20"/>
                <w:lang w:val="ru-RU"/>
              </w:rPr>
              <w:t>40000</w:t>
            </w:r>
          </w:p>
        </w:tc>
      </w:tr>
      <w:tr w:rsidR="00D91905" w14:paraId="3F92DC91" w14:textId="77777777" w:rsidTr="00093F73">
        <w:tc>
          <w:tcPr>
            <w:tcW w:w="897" w:type="pct"/>
            <w:shd w:val="clear" w:color="auto" w:fill="DEEAF6" w:themeFill="accent5" w:themeFillTint="33"/>
          </w:tcPr>
          <w:p w14:paraId="3F92DC8E" w14:textId="77777777" w:rsidR="00093F73" w:rsidRPr="000B4159" w:rsidRDefault="00093F73" w:rsidP="00093F73">
            <w:pPr>
              <w:rPr>
                <w:sz w:val="20"/>
                <w:lang w:val="en-GB"/>
              </w:rPr>
            </w:pPr>
            <w:r w:rsidRPr="7870F769">
              <w:rPr>
                <w:sz w:val="20"/>
                <w:lang w:val="ru-RU"/>
              </w:rPr>
              <w:t>Промежуточный итог</w:t>
            </w:r>
          </w:p>
        </w:tc>
        <w:tc>
          <w:tcPr>
            <w:tcW w:w="3145" w:type="pct"/>
            <w:shd w:val="clear" w:color="auto" w:fill="DEEAF6" w:themeFill="accent5" w:themeFillTint="33"/>
          </w:tcPr>
          <w:p w14:paraId="3F92DC8F" w14:textId="77777777" w:rsidR="00093F73" w:rsidRPr="000B4159" w:rsidRDefault="00093F73" w:rsidP="00093F73">
            <w:pPr>
              <w:rPr>
                <w:sz w:val="20"/>
                <w:lang w:val="en-GB"/>
              </w:rPr>
            </w:pPr>
            <w:r w:rsidRPr="7870F769">
              <w:rPr>
                <w:sz w:val="20"/>
                <w:lang w:val="ru-RU"/>
              </w:rPr>
              <w:t>Расходы на программу</w:t>
            </w:r>
          </w:p>
        </w:tc>
        <w:tc>
          <w:tcPr>
            <w:tcW w:w="959" w:type="pct"/>
            <w:shd w:val="clear" w:color="auto" w:fill="DEEAF6" w:themeFill="accent5" w:themeFillTint="33"/>
            <w:vAlign w:val="center"/>
          </w:tcPr>
          <w:p w14:paraId="3F92DC90" w14:textId="77777777" w:rsidR="00093F73" w:rsidRPr="000B4159" w:rsidRDefault="00093F73" w:rsidP="00093F73">
            <w:pPr>
              <w:rPr>
                <w:sz w:val="20"/>
                <w:lang w:val="en-GB"/>
              </w:rPr>
            </w:pPr>
            <w:r w:rsidRPr="7870F769">
              <w:rPr>
                <w:sz w:val="20"/>
                <w:lang w:val="ru-RU"/>
              </w:rPr>
              <w:t>390000</w:t>
            </w:r>
          </w:p>
        </w:tc>
      </w:tr>
    </w:tbl>
    <w:p w14:paraId="3F92DC92" w14:textId="77777777" w:rsidR="00093F73" w:rsidRPr="000B4159" w:rsidRDefault="00093F73" w:rsidP="00093F73">
      <w:pPr>
        <w:rPr>
          <w:lang w:val="en-GB"/>
        </w:rPr>
      </w:pPr>
    </w:p>
    <w:p w14:paraId="3F92DC93" w14:textId="77777777" w:rsidR="00093F73" w:rsidRPr="00093F73" w:rsidRDefault="00093F73" w:rsidP="00093F73">
      <w:pPr>
        <w:rPr>
          <w:i/>
          <w:iCs/>
          <w:color w:val="00B0F0"/>
          <w:lang w:val="ru-RU"/>
        </w:rPr>
      </w:pPr>
      <w:r w:rsidRPr="7870F769">
        <w:rPr>
          <w:i/>
          <w:iCs/>
          <w:color w:val="00B0F0"/>
          <w:lang w:val="ru-RU"/>
        </w:rPr>
        <w:t xml:space="preserve">Сценарий I. A: Изменения расходов, отраженных в </w:t>
      </w:r>
      <w:r w:rsidR="001F1B81">
        <w:rPr>
          <w:i/>
          <w:iCs/>
          <w:color w:val="00B0F0"/>
          <w:lang w:val="ru-RU"/>
        </w:rPr>
        <w:t>бланке</w:t>
      </w:r>
      <w:r w:rsidRPr="7870F769">
        <w:rPr>
          <w:i/>
          <w:iCs/>
          <w:color w:val="00B0F0"/>
          <w:lang w:val="ru-RU"/>
        </w:rPr>
        <w:t xml:space="preserve"> </w:t>
      </w:r>
      <w:r w:rsidR="001F1B81" w:rsidRPr="001F1B81">
        <w:rPr>
          <w:i/>
          <w:iCs/>
          <w:color w:val="00B0F0"/>
          <w:lang w:val="ru-RU"/>
        </w:rPr>
        <w:t>УФиСР</w:t>
      </w:r>
      <w:r w:rsidRPr="7870F769">
        <w:rPr>
          <w:i/>
          <w:iCs/>
          <w:color w:val="00B0F0"/>
          <w:lang w:val="ru-RU"/>
        </w:rPr>
        <w:t>, по сравнению с утвержденной суммой без изменения общего бюджета программы (&lt; 20%)</w:t>
      </w:r>
    </w:p>
    <w:p w14:paraId="3F92DC94" w14:textId="77777777" w:rsidR="00093F73" w:rsidRPr="000B4159" w:rsidRDefault="00093F73" w:rsidP="00093F73">
      <w:pPr>
        <w:rPr>
          <w:lang w:val="en-GB" w:eastAsia="en-US"/>
        </w:rPr>
      </w:pPr>
      <w:r w:rsidRPr="7870F769">
        <w:rPr>
          <w:lang w:val="ru-RU" w:eastAsia="en-US"/>
        </w:rPr>
        <w:t xml:space="preserve">Предположим, что за первый квартал реализации программы партнер подает </w:t>
      </w:r>
      <w:r w:rsidR="00443400">
        <w:rPr>
          <w:lang w:val="ru-RU" w:eastAsia="en-US"/>
        </w:rPr>
        <w:t>бланк</w:t>
      </w:r>
      <w:r w:rsidRPr="7870F769">
        <w:rPr>
          <w:lang w:val="ru-RU" w:eastAsia="en-US"/>
        </w:rPr>
        <w:t xml:space="preserve"> </w:t>
      </w:r>
      <w:r w:rsidR="00443400" w:rsidRPr="00443400">
        <w:rPr>
          <w:lang w:val="ru-RU" w:eastAsia="en-US"/>
        </w:rPr>
        <w:t>УФиСР</w:t>
      </w:r>
      <w:r w:rsidR="00443400">
        <w:rPr>
          <w:lang w:val="ru-RU" w:eastAsia="en-US"/>
        </w:rPr>
        <w:t>, чтобы</w:t>
      </w:r>
      <w:r w:rsidRPr="7870F769">
        <w:rPr>
          <w:lang w:val="ru-RU" w:eastAsia="en-US"/>
        </w:rPr>
        <w:t xml:space="preserve"> получ</w:t>
      </w:r>
      <w:r w:rsidR="00443400">
        <w:rPr>
          <w:lang w:val="ru-RU" w:eastAsia="en-US"/>
        </w:rPr>
        <w:t>ить</w:t>
      </w:r>
      <w:r w:rsidRPr="7870F769">
        <w:rPr>
          <w:lang w:val="ru-RU" w:eastAsia="en-US"/>
        </w:rPr>
        <w:t xml:space="preserve"> 50% бюджета. Запрос был одобрен уполномоченным сотрудником ЮНИСЕФ. На момент составления отчета о фактических расходах по программе партнер сообщает о фактических расходах, которые не превышают 20% от утвержденной суммы. Партнер не ожидает изменений в общем бюджете.</w:t>
      </w:r>
    </w:p>
    <w:p w14:paraId="3F92DC95" w14:textId="77777777" w:rsidR="00093F73" w:rsidRPr="000B4159" w:rsidRDefault="00093F73" w:rsidP="00093F73">
      <w:pPr>
        <w:rPr>
          <w:lang w:val="en-GB" w:eastAsia="en-US"/>
        </w:rPr>
      </w:pPr>
    </w:p>
    <w:tbl>
      <w:tblPr>
        <w:tblStyle w:val="TableGrid3"/>
        <w:tblW w:w="5000" w:type="pct"/>
        <w:tblCellMar>
          <w:left w:w="57" w:type="dxa"/>
          <w:right w:w="57" w:type="dxa"/>
        </w:tblCellMar>
        <w:tblLook w:val="0480" w:firstRow="0" w:lastRow="0" w:firstColumn="1" w:lastColumn="0" w:noHBand="0" w:noVBand="1"/>
      </w:tblPr>
      <w:tblGrid>
        <w:gridCol w:w="1636"/>
        <w:gridCol w:w="2449"/>
        <w:gridCol w:w="849"/>
        <w:gridCol w:w="1500"/>
        <w:gridCol w:w="1675"/>
        <w:gridCol w:w="1365"/>
      </w:tblGrid>
      <w:tr w:rsidR="00D91905" w14:paraId="3F92DC9C" w14:textId="77777777" w:rsidTr="00093F73">
        <w:trPr>
          <w:trHeight w:val="504"/>
        </w:trPr>
        <w:tc>
          <w:tcPr>
            <w:tcW w:w="714" w:type="pct"/>
            <w:shd w:val="clear" w:color="auto" w:fill="FFE599" w:themeFill="accent4" w:themeFillTint="66"/>
          </w:tcPr>
          <w:p w14:paraId="3F92DC96" w14:textId="77777777" w:rsidR="00093F73" w:rsidRPr="000B4159" w:rsidRDefault="00443400" w:rsidP="00093F73">
            <w:pPr>
              <w:jc w:val="center"/>
              <w:rPr>
                <w:sz w:val="20"/>
                <w:lang w:val="en-GB"/>
              </w:rPr>
            </w:pPr>
            <w:r>
              <w:rPr>
                <w:sz w:val="20"/>
                <w:lang w:val="ru-RU"/>
              </w:rPr>
              <w:t>ПР</w:t>
            </w:r>
            <w:r w:rsidR="00093F73" w:rsidRPr="7870F769">
              <w:rPr>
                <w:sz w:val="20"/>
                <w:lang w:val="ru-RU"/>
              </w:rPr>
              <w:t xml:space="preserve"> 1:</w:t>
            </w:r>
          </w:p>
        </w:tc>
        <w:tc>
          <w:tcPr>
            <w:tcW w:w="1861" w:type="pct"/>
            <w:shd w:val="clear" w:color="auto" w:fill="FFE599" w:themeFill="accent4" w:themeFillTint="66"/>
          </w:tcPr>
          <w:p w14:paraId="3F92DC97" w14:textId="77777777" w:rsidR="00093F73" w:rsidRPr="00093F73" w:rsidRDefault="00443400" w:rsidP="00093F73">
            <w:pPr>
              <w:jc w:val="center"/>
              <w:rPr>
                <w:sz w:val="20"/>
                <w:lang w:val="ru-RU"/>
              </w:rPr>
            </w:pPr>
            <w:r w:rsidRPr="00B54273">
              <w:rPr>
                <w:sz w:val="20"/>
                <w:lang w:val="ru-RU" w:eastAsia="en-US"/>
              </w:rPr>
              <w:t xml:space="preserve">Местная организация ликвидации острого недоедания </w:t>
            </w:r>
            <w:r w:rsidRPr="7870F769">
              <w:rPr>
                <w:sz w:val="20"/>
                <w:lang w:val="ru-RU"/>
              </w:rPr>
              <w:t>в 200 селах в 10 районах</w:t>
            </w:r>
          </w:p>
        </w:tc>
        <w:tc>
          <w:tcPr>
            <w:tcW w:w="544" w:type="pct"/>
            <w:shd w:val="clear" w:color="auto" w:fill="FFE599" w:themeFill="accent4" w:themeFillTint="66"/>
          </w:tcPr>
          <w:p w14:paraId="3F92DC98" w14:textId="77777777" w:rsidR="00093F73" w:rsidRPr="000B4159" w:rsidRDefault="00093F73" w:rsidP="00093F73">
            <w:pPr>
              <w:jc w:val="center"/>
              <w:rPr>
                <w:i/>
                <w:iCs/>
                <w:sz w:val="20"/>
                <w:lang w:val="en-GB"/>
              </w:rPr>
            </w:pPr>
            <w:r w:rsidRPr="7870F769">
              <w:rPr>
                <w:sz w:val="20"/>
                <w:lang w:val="ru-RU"/>
              </w:rPr>
              <w:t>Бюджет</w:t>
            </w:r>
          </w:p>
        </w:tc>
        <w:tc>
          <w:tcPr>
            <w:tcW w:w="636" w:type="pct"/>
            <w:shd w:val="clear" w:color="auto" w:fill="FFE599" w:themeFill="accent4" w:themeFillTint="66"/>
          </w:tcPr>
          <w:p w14:paraId="3F92DC99" w14:textId="77777777" w:rsidR="00093F73" w:rsidRPr="000B4159" w:rsidRDefault="00443400" w:rsidP="00443400">
            <w:pPr>
              <w:jc w:val="center"/>
              <w:rPr>
                <w:sz w:val="20"/>
                <w:lang w:val="en-GB"/>
              </w:rPr>
            </w:pPr>
            <w:r>
              <w:rPr>
                <w:sz w:val="20"/>
                <w:lang w:val="ru-RU"/>
              </w:rPr>
              <w:t>Утвержденный</w:t>
            </w:r>
            <w:r w:rsidR="00093F73" w:rsidRPr="7870F769">
              <w:rPr>
                <w:sz w:val="20"/>
                <w:lang w:val="ru-RU"/>
              </w:rPr>
              <w:t xml:space="preserve"> </w:t>
            </w:r>
            <w:r>
              <w:rPr>
                <w:sz w:val="20"/>
                <w:lang w:val="ru-RU"/>
              </w:rPr>
              <w:t>бланк</w:t>
            </w:r>
            <w:r w:rsidR="00093F73" w:rsidRPr="7870F769">
              <w:rPr>
                <w:sz w:val="20"/>
                <w:lang w:val="ru-RU"/>
              </w:rPr>
              <w:t xml:space="preserve"> </w:t>
            </w:r>
            <w:r w:rsidRPr="00443400">
              <w:rPr>
                <w:sz w:val="20"/>
                <w:lang w:val="ru-RU"/>
              </w:rPr>
              <w:t>УФиСР</w:t>
            </w:r>
          </w:p>
        </w:tc>
        <w:tc>
          <w:tcPr>
            <w:tcW w:w="753" w:type="pct"/>
            <w:shd w:val="clear" w:color="auto" w:fill="FFE599" w:themeFill="accent4" w:themeFillTint="66"/>
          </w:tcPr>
          <w:p w14:paraId="3F92DC9A" w14:textId="77777777" w:rsidR="00093F73" w:rsidRPr="000B4159" w:rsidRDefault="00093F73" w:rsidP="00443400">
            <w:pPr>
              <w:jc w:val="center"/>
              <w:rPr>
                <w:sz w:val="20"/>
                <w:lang w:val="en-GB"/>
              </w:rPr>
            </w:pPr>
            <w:r w:rsidRPr="7870F769">
              <w:rPr>
                <w:sz w:val="20"/>
                <w:lang w:val="ru-RU"/>
              </w:rPr>
              <w:t xml:space="preserve">Фактически </w:t>
            </w:r>
            <w:r w:rsidR="00443400">
              <w:rPr>
                <w:sz w:val="20"/>
                <w:lang w:val="ru-RU"/>
              </w:rPr>
              <w:t>представленный</w:t>
            </w:r>
            <w:r w:rsidRPr="7870F769">
              <w:rPr>
                <w:sz w:val="20"/>
                <w:lang w:val="ru-RU"/>
              </w:rPr>
              <w:t xml:space="preserve"> </w:t>
            </w:r>
            <w:r w:rsidR="00443400">
              <w:rPr>
                <w:sz w:val="20"/>
                <w:lang w:val="ru-RU"/>
              </w:rPr>
              <w:t>бланк</w:t>
            </w:r>
            <w:r w:rsidR="00443400" w:rsidRPr="7870F769">
              <w:rPr>
                <w:sz w:val="20"/>
                <w:lang w:val="ru-RU"/>
              </w:rPr>
              <w:t xml:space="preserve"> </w:t>
            </w:r>
            <w:r w:rsidR="00443400" w:rsidRPr="00443400">
              <w:rPr>
                <w:sz w:val="20"/>
                <w:lang w:val="ru-RU"/>
              </w:rPr>
              <w:t>УФиСР</w:t>
            </w:r>
          </w:p>
        </w:tc>
        <w:tc>
          <w:tcPr>
            <w:tcW w:w="492" w:type="pct"/>
            <w:shd w:val="clear" w:color="auto" w:fill="FFE599" w:themeFill="accent4" w:themeFillTint="66"/>
          </w:tcPr>
          <w:p w14:paraId="3F92DC9B" w14:textId="77777777" w:rsidR="00093F73" w:rsidRPr="000B4159" w:rsidRDefault="00093F73" w:rsidP="00093F73">
            <w:pPr>
              <w:jc w:val="center"/>
              <w:rPr>
                <w:sz w:val="20"/>
                <w:lang w:val="en-GB"/>
              </w:rPr>
            </w:pPr>
            <w:r w:rsidRPr="7870F769">
              <w:rPr>
                <w:sz w:val="20"/>
                <w:lang w:val="ru-RU"/>
              </w:rPr>
              <w:t>Расхождение</w:t>
            </w:r>
          </w:p>
        </w:tc>
      </w:tr>
      <w:tr w:rsidR="00D91905" w14:paraId="3F92DCA3" w14:textId="77777777" w:rsidTr="00093F73">
        <w:trPr>
          <w:trHeight w:val="340"/>
        </w:trPr>
        <w:tc>
          <w:tcPr>
            <w:tcW w:w="714" w:type="pct"/>
            <w:shd w:val="clear" w:color="auto" w:fill="D9D9D9" w:themeFill="background1" w:themeFillShade="D9"/>
          </w:tcPr>
          <w:p w14:paraId="3F92DC9D" w14:textId="77777777" w:rsidR="00093F73" w:rsidRPr="000B4159" w:rsidRDefault="00443400" w:rsidP="00093F73">
            <w:pPr>
              <w:rPr>
                <w:sz w:val="20"/>
                <w:lang w:val="en-GB"/>
              </w:rPr>
            </w:pPr>
            <w:r>
              <w:rPr>
                <w:sz w:val="20"/>
                <w:lang w:val="ru-RU"/>
              </w:rPr>
              <w:t>Мера</w:t>
            </w:r>
            <w:r w:rsidR="00093F73" w:rsidRPr="7870F769">
              <w:rPr>
                <w:sz w:val="20"/>
                <w:lang w:val="ru-RU"/>
              </w:rPr>
              <w:t xml:space="preserve"> 1.1</w:t>
            </w:r>
          </w:p>
        </w:tc>
        <w:tc>
          <w:tcPr>
            <w:tcW w:w="1861" w:type="pct"/>
          </w:tcPr>
          <w:p w14:paraId="3F92DC9E" w14:textId="77777777" w:rsidR="00093F73" w:rsidRPr="00093F73" w:rsidRDefault="00443400" w:rsidP="00093F73">
            <w:pPr>
              <w:rPr>
                <w:sz w:val="20"/>
                <w:lang w:val="ru-RU"/>
              </w:rPr>
            </w:pPr>
            <w:r>
              <w:rPr>
                <w:sz w:val="20"/>
                <w:lang w:val="ru-RU"/>
              </w:rPr>
              <w:t>Организация</w:t>
            </w:r>
            <w:r w:rsidRPr="7870F769">
              <w:rPr>
                <w:sz w:val="20"/>
                <w:lang w:val="ru-RU"/>
              </w:rPr>
              <w:t xml:space="preserve"> обучени</w:t>
            </w:r>
            <w:r>
              <w:rPr>
                <w:sz w:val="20"/>
                <w:lang w:val="ru-RU"/>
              </w:rPr>
              <w:t>я</w:t>
            </w:r>
            <w:r w:rsidRPr="7870F769">
              <w:rPr>
                <w:sz w:val="20"/>
                <w:lang w:val="ru-RU"/>
              </w:rPr>
              <w:t xml:space="preserve"> 500 медицинских работников </w:t>
            </w:r>
            <w:r>
              <w:rPr>
                <w:sz w:val="20"/>
                <w:lang w:val="ru-RU"/>
              </w:rPr>
              <w:t>организации</w:t>
            </w:r>
            <w:r w:rsidRPr="7870F769">
              <w:rPr>
                <w:sz w:val="20"/>
                <w:lang w:val="ru-RU"/>
              </w:rPr>
              <w:t xml:space="preserve"> общественного питания в 10 районах</w:t>
            </w:r>
          </w:p>
        </w:tc>
        <w:tc>
          <w:tcPr>
            <w:tcW w:w="544" w:type="pct"/>
            <w:vAlign w:val="center"/>
          </w:tcPr>
          <w:p w14:paraId="3F92DC9F" w14:textId="77777777" w:rsidR="00093F73" w:rsidRPr="000B4159" w:rsidRDefault="00093F73" w:rsidP="00093F73">
            <w:pPr>
              <w:rPr>
                <w:sz w:val="20"/>
                <w:lang w:val="en-GB"/>
              </w:rPr>
            </w:pPr>
            <w:r w:rsidRPr="7870F769">
              <w:rPr>
                <w:sz w:val="20"/>
                <w:lang w:val="ru-RU"/>
              </w:rPr>
              <w:t>100000</w:t>
            </w:r>
          </w:p>
        </w:tc>
        <w:tc>
          <w:tcPr>
            <w:tcW w:w="636" w:type="pct"/>
            <w:vAlign w:val="center"/>
          </w:tcPr>
          <w:p w14:paraId="3F92DCA0" w14:textId="77777777" w:rsidR="00093F73" w:rsidRPr="000B4159" w:rsidRDefault="00093F73" w:rsidP="00093F73">
            <w:pPr>
              <w:rPr>
                <w:sz w:val="20"/>
                <w:lang w:val="en-GB"/>
              </w:rPr>
            </w:pPr>
            <w:r w:rsidRPr="7870F769">
              <w:rPr>
                <w:sz w:val="20"/>
                <w:lang w:val="ru-RU"/>
              </w:rPr>
              <w:t>50000</w:t>
            </w:r>
          </w:p>
        </w:tc>
        <w:tc>
          <w:tcPr>
            <w:tcW w:w="753" w:type="pct"/>
            <w:vAlign w:val="center"/>
          </w:tcPr>
          <w:p w14:paraId="3F92DCA1" w14:textId="77777777" w:rsidR="00093F73" w:rsidRPr="000B4159" w:rsidRDefault="00093F73" w:rsidP="00093F73">
            <w:pPr>
              <w:rPr>
                <w:sz w:val="20"/>
                <w:lang w:val="en-GB"/>
              </w:rPr>
            </w:pPr>
            <w:r w:rsidRPr="7870F769">
              <w:rPr>
                <w:sz w:val="20"/>
                <w:lang w:val="ru-RU"/>
              </w:rPr>
              <w:t>55000</w:t>
            </w:r>
          </w:p>
        </w:tc>
        <w:tc>
          <w:tcPr>
            <w:tcW w:w="492" w:type="pct"/>
            <w:vAlign w:val="center"/>
          </w:tcPr>
          <w:p w14:paraId="3F92DCA2" w14:textId="77777777" w:rsidR="00093F73" w:rsidRPr="000B4159" w:rsidRDefault="00093F73" w:rsidP="00093F73">
            <w:pPr>
              <w:rPr>
                <w:sz w:val="20"/>
                <w:lang w:val="en-GB"/>
              </w:rPr>
            </w:pPr>
            <w:r w:rsidRPr="7870F769">
              <w:rPr>
                <w:sz w:val="20"/>
                <w:lang w:val="ru-RU"/>
              </w:rPr>
              <w:t>10%</w:t>
            </w:r>
          </w:p>
        </w:tc>
      </w:tr>
      <w:tr w:rsidR="00D91905" w14:paraId="3F92DCAA" w14:textId="77777777" w:rsidTr="00093F73">
        <w:trPr>
          <w:trHeight w:val="340"/>
        </w:trPr>
        <w:tc>
          <w:tcPr>
            <w:tcW w:w="714" w:type="pct"/>
            <w:shd w:val="clear" w:color="auto" w:fill="D9D9D9" w:themeFill="background1" w:themeFillShade="D9"/>
          </w:tcPr>
          <w:p w14:paraId="3F92DCA4" w14:textId="77777777" w:rsidR="00093F73" w:rsidRPr="000B4159" w:rsidRDefault="00443400" w:rsidP="00093F73">
            <w:pPr>
              <w:rPr>
                <w:sz w:val="20"/>
                <w:lang w:val="en-GB"/>
              </w:rPr>
            </w:pPr>
            <w:r>
              <w:rPr>
                <w:sz w:val="20"/>
                <w:lang w:val="ru-RU"/>
              </w:rPr>
              <w:t>Мера</w:t>
            </w:r>
            <w:r w:rsidRPr="7870F769">
              <w:rPr>
                <w:sz w:val="20"/>
                <w:lang w:val="ru-RU"/>
              </w:rPr>
              <w:t xml:space="preserve"> </w:t>
            </w:r>
            <w:r w:rsidR="00093F73" w:rsidRPr="7870F769">
              <w:rPr>
                <w:sz w:val="20"/>
                <w:lang w:val="ru-RU"/>
              </w:rPr>
              <w:t>1.2</w:t>
            </w:r>
          </w:p>
        </w:tc>
        <w:tc>
          <w:tcPr>
            <w:tcW w:w="1861" w:type="pct"/>
          </w:tcPr>
          <w:p w14:paraId="3F92DCA5" w14:textId="77777777" w:rsidR="00093F73" w:rsidRPr="00093F73" w:rsidRDefault="00443400" w:rsidP="00093F73">
            <w:pPr>
              <w:rPr>
                <w:sz w:val="20"/>
                <w:lang w:val="ru-RU"/>
              </w:rPr>
            </w:pPr>
            <w:r w:rsidRPr="7870F769">
              <w:rPr>
                <w:sz w:val="20"/>
                <w:lang w:val="ru-RU"/>
              </w:rPr>
              <w:t xml:space="preserve">Проведение </w:t>
            </w:r>
            <w:r>
              <w:rPr>
                <w:sz w:val="20"/>
                <w:lang w:val="ru-RU"/>
              </w:rPr>
              <w:t>работы с населением</w:t>
            </w:r>
            <w:r w:rsidRPr="7870F769">
              <w:rPr>
                <w:sz w:val="20"/>
                <w:lang w:val="ru-RU"/>
              </w:rPr>
              <w:t xml:space="preserve"> </w:t>
            </w:r>
            <w:r w:rsidR="00093F73" w:rsidRPr="7870F769">
              <w:rPr>
                <w:sz w:val="20"/>
                <w:lang w:val="ru-RU"/>
              </w:rPr>
              <w:t>в 200 селах в 10 районах</w:t>
            </w:r>
          </w:p>
        </w:tc>
        <w:tc>
          <w:tcPr>
            <w:tcW w:w="544" w:type="pct"/>
            <w:vAlign w:val="center"/>
          </w:tcPr>
          <w:p w14:paraId="3F92DCA6" w14:textId="77777777" w:rsidR="00093F73" w:rsidRPr="000B4159" w:rsidRDefault="00093F73" w:rsidP="00093F73">
            <w:pPr>
              <w:rPr>
                <w:sz w:val="20"/>
                <w:lang w:val="en-GB"/>
              </w:rPr>
            </w:pPr>
            <w:r w:rsidRPr="7870F769">
              <w:rPr>
                <w:sz w:val="20"/>
                <w:lang w:val="ru-RU"/>
              </w:rPr>
              <w:t>50000</w:t>
            </w:r>
          </w:p>
        </w:tc>
        <w:tc>
          <w:tcPr>
            <w:tcW w:w="636" w:type="pct"/>
            <w:vAlign w:val="center"/>
          </w:tcPr>
          <w:p w14:paraId="3F92DCA7" w14:textId="77777777" w:rsidR="00093F73" w:rsidRPr="000B4159" w:rsidRDefault="00093F73" w:rsidP="00093F73">
            <w:pPr>
              <w:rPr>
                <w:sz w:val="20"/>
                <w:lang w:val="en-GB"/>
              </w:rPr>
            </w:pPr>
            <w:r w:rsidRPr="7870F769">
              <w:rPr>
                <w:sz w:val="20"/>
                <w:lang w:val="ru-RU"/>
              </w:rPr>
              <w:t>25000</w:t>
            </w:r>
          </w:p>
        </w:tc>
        <w:tc>
          <w:tcPr>
            <w:tcW w:w="753" w:type="pct"/>
            <w:vAlign w:val="center"/>
          </w:tcPr>
          <w:p w14:paraId="3F92DCA8" w14:textId="77777777" w:rsidR="00093F73" w:rsidRPr="000B4159" w:rsidRDefault="00093F73" w:rsidP="00093F73">
            <w:pPr>
              <w:rPr>
                <w:sz w:val="20"/>
                <w:lang w:val="en-GB"/>
              </w:rPr>
            </w:pPr>
            <w:r w:rsidRPr="7870F769">
              <w:rPr>
                <w:sz w:val="20"/>
                <w:lang w:val="ru-RU"/>
              </w:rPr>
              <w:t>25000</w:t>
            </w:r>
          </w:p>
        </w:tc>
        <w:tc>
          <w:tcPr>
            <w:tcW w:w="492" w:type="pct"/>
            <w:vAlign w:val="center"/>
          </w:tcPr>
          <w:p w14:paraId="3F92DCA9" w14:textId="77777777" w:rsidR="00093F73" w:rsidRPr="000B4159" w:rsidRDefault="00093F73" w:rsidP="00093F73">
            <w:pPr>
              <w:rPr>
                <w:sz w:val="20"/>
                <w:lang w:val="en-GB"/>
              </w:rPr>
            </w:pPr>
            <w:r w:rsidRPr="7870F769">
              <w:rPr>
                <w:sz w:val="20"/>
                <w:lang w:val="ru-RU"/>
              </w:rPr>
              <w:t>0%</w:t>
            </w:r>
          </w:p>
        </w:tc>
      </w:tr>
      <w:tr w:rsidR="00D91905" w14:paraId="3F92DCB5" w14:textId="77777777" w:rsidTr="00093F73">
        <w:trPr>
          <w:trHeight w:val="352"/>
        </w:trPr>
        <w:tc>
          <w:tcPr>
            <w:tcW w:w="714" w:type="pct"/>
            <w:shd w:val="clear" w:color="auto" w:fill="D9D9D9" w:themeFill="background1" w:themeFillShade="D9"/>
          </w:tcPr>
          <w:p w14:paraId="3F92DCAB" w14:textId="77777777" w:rsidR="00443400" w:rsidRDefault="00443400" w:rsidP="00093F73">
            <w:pPr>
              <w:rPr>
                <w:sz w:val="20"/>
                <w:lang w:val="en-GB"/>
              </w:rPr>
            </w:pPr>
            <w:r>
              <w:rPr>
                <w:sz w:val="20"/>
                <w:lang w:val="ru-RU"/>
              </w:rPr>
              <w:t>Мера</w:t>
            </w:r>
            <w:r w:rsidRPr="7870F769">
              <w:rPr>
                <w:sz w:val="20"/>
                <w:lang w:val="ru-RU"/>
              </w:rPr>
              <w:t xml:space="preserve"> </w:t>
            </w:r>
            <w:r w:rsidR="00093F73" w:rsidRPr="7870F769">
              <w:rPr>
                <w:sz w:val="20"/>
                <w:lang w:val="ru-RU"/>
              </w:rPr>
              <w:t>1.3</w:t>
            </w:r>
          </w:p>
          <w:p w14:paraId="3F92DCAC" w14:textId="77777777" w:rsidR="00443400" w:rsidRPr="00443400" w:rsidRDefault="00443400" w:rsidP="00443400">
            <w:pPr>
              <w:rPr>
                <w:sz w:val="20"/>
                <w:lang w:val="en-GB"/>
              </w:rPr>
            </w:pPr>
          </w:p>
          <w:p w14:paraId="3F92DCAD" w14:textId="77777777" w:rsidR="00443400" w:rsidRPr="00443400" w:rsidRDefault="00443400" w:rsidP="00443400">
            <w:pPr>
              <w:rPr>
                <w:sz w:val="20"/>
                <w:lang w:val="en-GB"/>
              </w:rPr>
            </w:pPr>
          </w:p>
          <w:p w14:paraId="3F92DCAE" w14:textId="77777777" w:rsidR="00443400" w:rsidRPr="00443400" w:rsidRDefault="00443400" w:rsidP="00443400">
            <w:pPr>
              <w:rPr>
                <w:sz w:val="20"/>
                <w:lang w:val="en-GB"/>
              </w:rPr>
            </w:pPr>
          </w:p>
          <w:p w14:paraId="3F92DCAF" w14:textId="77777777" w:rsidR="00093F73" w:rsidRPr="00443400" w:rsidRDefault="00093F73" w:rsidP="00443400">
            <w:pPr>
              <w:jc w:val="center"/>
              <w:rPr>
                <w:sz w:val="20"/>
                <w:lang w:val="en-GB"/>
              </w:rPr>
            </w:pPr>
          </w:p>
        </w:tc>
        <w:tc>
          <w:tcPr>
            <w:tcW w:w="1861" w:type="pct"/>
          </w:tcPr>
          <w:p w14:paraId="3F92DCB0" w14:textId="77777777" w:rsidR="00093F73" w:rsidRPr="00093F73" w:rsidRDefault="00443400" w:rsidP="00093F73">
            <w:pPr>
              <w:rPr>
                <w:sz w:val="20"/>
                <w:lang w:val="ru-RU"/>
              </w:rPr>
            </w:pPr>
            <w:r w:rsidRPr="00F86018">
              <w:rPr>
                <w:sz w:val="20"/>
                <w:lang w:val="ru-RU" w:eastAsia="en-US"/>
              </w:rPr>
              <w:t>Поставка пищевого оборудования и продуктов питания в</w:t>
            </w:r>
            <w:r w:rsidRPr="7870F769">
              <w:rPr>
                <w:sz w:val="20"/>
                <w:lang w:val="ru-RU"/>
              </w:rPr>
              <w:t xml:space="preserve"> 50 медицинских центров</w:t>
            </w:r>
          </w:p>
        </w:tc>
        <w:tc>
          <w:tcPr>
            <w:tcW w:w="544" w:type="pct"/>
            <w:vAlign w:val="center"/>
          </w:tcPr>
          <w:p w14:paraId="3F92DCB1" w14:textId="77777777" w:rsidR="00093F73" w:rsidRPr="000B4159" w:rsidRDefault="00093F73" w:rsidP="00093F73">
            <w:pPr>
              <w:rPr>
                <w:sz w:val="20"/>
                <w:lang w:val="en-GB"/>
              </w:rPr>
            </w:pPr>
            <w:r w:rsidRPr="7870F769">
              <w:rPr>
                <w:sz w:val="20"/>
                <w:lang w:val="ru-RU"/>
              </w:rPr>
              <w:t>200000</w:t>
            </w:r>
          </w:p>
        </w:tc>
        <w:tc>
          <w:tcPr>
            <w:tcW w:w="636" w:type="pct"/>
            <w:vAlign w:val="center"/>
          </w:tcPr>
          <w:p w14:paraId="3F92DCB2" w14:textId="77777777" w:rsidR="00093F73" w:rsidRPr="000B4159" w:rsidRDefault="00093F73" w:rsidP="00093F73">
            <w:pPr>
              <w:rPr>
                <w:sz w:val="20"/>
                <w:lang w:val="en-GB"/>
              </w:rPr>
            </w:pPr>
            <w:r w:rsidRPr="7870F769">
              <w:rPr>
                <w:sz w:val="20"/>
                <w:lang w:val="ru-RU"/>
              </w:rPr>
              <w:t>100000</w:t>
            </w:r>
          </w:p>
        </w:tc>
        <w:tc>
          <w:tcPr>
            <w:tcW w:w="753" w:type="pct"/>
            <w:vAlign w:val="center"/>
          </w:tcPr>
          <w:p w14:paraId="3F92DCB3" w14:textId="77777777" w:rsidR="00093F73" w:rsidRPr="000B4159" w:rsidRDefault="00093F73" w:rsidP="00093F73">
            <w:pPr>
              <w:rPr>
                <w:sz w:val="20"/>
                <w:lang w:val="en-GB"/>
              </w:rPr>
            </w:pPr>
            <w:r w:rsidRPr="7870F769">
              <w:rPr>
                <w:sz w:val="20"/>
                <w:lang w:val="ru-RU"/>
              </w:rPr>
              <w:t>115000</w:t>
            </w:r>
          </w:p>
        </w:tc>
        <w:tc>
          <w:tcPr>
            <w:tcW w:w="492" w:type="pct"/>
            <w:vAlign w:val="center"/>
          </w:tcPr>
          <w:p w14:paraId="3F92DCB4" w14:textId="77777777" w:rsidR="00093F73" w:rsidRPr="000B4159" w:rsidRDefault="00093F73" w:rsidP="00093F73">
            <w:pPr>
              <w:rPr>
                <w:sz w:val="20"/>
                <w:lang w:val="en-GB"/>
              </w:rPr>
            </w:pPr>
            <w:r w:rsidRPr="7870F769">
              <w:rPr>
                <w:sz w:val="20"/>
                <w:lang w:val="ru-RU"/>
              </w:rPr>
              <w:t>15%</w:t>
            </w:r>
          </w:p>
        </w:tc>
      </w:tr>
      <w:tr w:rsidR="00D91905" w14:paraId="3F92DCBC" w14:textId="77777777" w:rsidTr="00093F73">
        <w:trPr>
          <w:trHeight w:val="96"/>
        </w:trPr>
        <w:tc>
          <w:tcPr>
            <w:tcW w:w="714" w:type="pct"/>
            <w:shd w:val="clear" w:color="auto" w:fill="D9D9D9" w:themeFill="background1" w:themeFillShade="D9"/>
          </w:tcPr>
          <w:p w14:paraId="3F92DCB6" w14:textId="77777777" w:rsidR="00093F73" w:rsidRPr="000B4159" w:rsidRDefault="00443400" w:rsidP="00093F73">
            <w:pPr>
              <w:rPr>
                <w:sz w:val="20"/>
                <w:lang w:val="en-GB"/>
              </w:rPr>
            </w:pPr>
            <w:r>
              <w:rPr>
                <w:sz w:val="20"/>
                <w:lang w:val="ru-RU"/>
              </w:rPr>
              <w:t>Мера</w:t>
            </w:r>
            <w:r w:rsidRPr="7870F769">
              <w:rPr>
                <w:sz w:val="20"/>
                <w:lang w:val="ru-RU"/>
              </w:rPr>
              <w:t xml:space="preserve"> </w:t>
            </w:r>
            <w:r w:rsidR="00093F73" w:rsidRPr="7870F769">
              <w:rPr>
                <w:sz w:val="20"/>
                <w:lang w:val="ru-RU"/>
              </w:rPr>
              <w:t>1.4</w:t>
            </w:r>
          </w:p>
        </w:tc>
        <w:tc>
          <w:tcPr>
            <w:tcW w:w="1861" w:type="pct"/>
          </w:tcPr>
          <w:p w14:paraId="3F92DCB7" w14:textId="77777777" w:rsidR="00093F73" w:rsidRPr="00093F73" w:rsidRDefault="00443400" w:rsidP="00093F73">
            <w:pPr>
              <w:rPr>
                <w:sz w:val="20"/>
                <w:lang w:val="ru-RU"/>
              </w:rPr>
            </w:pPr>
            <w:r w:rsidRPr="7870F769">
              <w:rPr>
                <w:sz w:val="20"/>
                <w:lang w:val="ru-RU"/>
              </w:rPr>
              <w:t>Управление программой и техническ</w:t>
            </w:r>
            <w:r>
              <w:rPr>
                <w:sz w:val="20"/>
                <w:lang w:val="ru-RU"/>
              </w:rPr>
              <w:t>ое руководство</w:t>
            </w:r>
          </w:p>
        </w:tc>
        <w:tc>
          <w:tcPr>
            <w:tcW w:w="544" w:type="pct"/>
            <w:vAlign w:val="center"/>
          </w:tcPr>
          <w:p w14:paraId="3F92DCB8" w14:textId="77777777" w:rsidR="00093F73" w:rsidRPr="000B4159" w:rsidRDefault="00093F73" w:rsidP="00093F73">
            <w:pPr>
              <w:rPr>
                <w:sz w:val="20"/>
                <w:lang w:val="en-GB"/>
              </w:rPr>
            </w:pPr>
            <w:r w:rsidRPr="7870F769">
              <w:rPr>
                <w:sz w:val="20"/>
                <w:lang w:val="ru-RU"/>
              </w:rPr>
              <w:t>40000</w:t>
            </w:r>
          </w:p>
        </w:tc>
        <w:tc>
          <w:tcPr>
            <w:tcW w:w="636" w:type="pct"/>
            <w:vAlign w:val="center"/>
          </w:tcPr>
          <w:p w14:paraId="3F92DCB9" w14:textId="77777777" w:rsidR="00093F73" w:rsidRPr="000B4159" w:rsidRDefault="00093F73" w:rsidP="00093F73">
            <w:pPr>
              <w:rPr>
                <w:sz w:val="20"/>
                <w:lang w:val="en-GB"/>
              </w:rPr>
            </w:pPr>
            <w:r w:rsidRPr="7870F769">
              <w:rPr>
                <w:sz w:val="20"/>
                <w:lang w:val="ru-RU"/>
              </w:rPr>
              <w:t>20000</w:t>
            </w:r>
          </w:p>
        </w:tc>
        <w:tc>
          <w:tcPr>
            <w:tcW w:w="753" w:type="pct"/>
            <w:vAlign w:val="center"/>
          </w:tcPr>
          <w:p w14:paraId="3F92DCBA" w14:textId="77777777" w:rsidR="00093F73" w:rsidRPr="000B4159" w:rsidRDefault="00093F73" w:rsidP="00093F73">
            <w:pPr>
              <w:rPr>
                <w:sz w:val="20"/>
                <w:lang w:val="en-GB"/>
              </w:rPr>
            </w:pPr>
            <w:r w:rsidRPr="7870F769">
              <w:rPr>
                <w:sz w:val="20"/>
                <w:lang w:val="ru-RU"/>
              </w:rPr>
              <w:t>18000</w:t>
            </w:r>
          </w:p>
        </w:tc>
        <w:tc>
          <w:tcPr>
            <w:tcW w:w="492" w:type="pct"/>
            <w:vAlign w:val="center"/>
          </w:tcPr>
          <w:p w14:paraId="3F92DCBB" w14:textId="77777777" w:rsidR="00093F73" w:rsidRPr="000B4159" w:rsidRDefault="00093F73" w:rsidP="00093F73">
            <w:pPr>
              <w:rPr>
                <w:sz w:val="20"/>
                <w:lang w:val="en-GB"/>
              </w:rPr>
            </w:pPr>
            <w:r w:rsidRPr="7870F769">
              <w:rPr>
                <w:sz w:val="20"/>
                <w:lang w:val="ru-RU"/>
              </w:rPr>
              <w:t>-10%</w:t>
            </w:r>
          </w:p>
        </w:tc>
      </w:tr>
      <w:tr w:rsidR="00D91905" w14:paraId="3F92DCC3" w14:textId="77777777" w:rsidTr="00093F73">
        <w:trPr>
          <w:trHeight w:val="96"/>
        </w:trPr>
        <w:tc>
          <w:tcPr>
            <w:tcW w:w="714" w:type="pct"/>
            <w:shd w:val="clear" w:color="auto" w:fill="DEEAF6" w:themeFill="accent5" w:themeFillTint="33"/>
          </w:tcPr>
          <w:p w14:paraId="3F92DCBD" w14:textId="77777777" w:rsidR="00093F73" w:rsidRPr="000B4159" w:rsidRDefault="00093F73" w:rsidP="00093F73">
            <w:pPr>
              <w:rPr>
                <w:sz w:val="20"/>
                <w:lang w:val="en-GB"/>
              </w:rPr>
            </w:pPr>
            <w:r w:rsidRPr="7870F769">
              <w:rPr>
                <w:sz w:val="20"/>
                <w:lang w:val="ru-RU"/>
              </w:rPr>
              <w:t>Промежуточный итог</w:t>
            </w:r>
          </w:p>
        </w:tc>
        <w:tc>
          <w:tcPr>
            <w:tcW w:w="1861" w:type="pct"/>
            <w:shd w:val="clear" w:color="auto" w:fill="DEEAF6" w:themeFill="accent5" w:themeFillTint="33"/>
          </w:tcPr>
          <w:p w14:paraId="3F92DCBE" w14:textId="77777777" w:rsidR="00093F73" w:rsidRPr="000B4159" w:rsidRDefault="00093F73" w:rsidP="00093F73">
            <w:pPr>
              <w:rPr>
                <w:sz w:val="20"/>
                <w:lang w:val="en-GB"/>
              </w:rPr>
            </w:pPr>
            <w:r w:rsidRPr="7870F769">
              <w:rPr>
                <w:sz w:val="20"/>
                <w:lang w:val="ru-RU"/>
              </w:rPr>
              <w:t>Расходы на программу</w:t>
            </w:r>
          </w:p>
        </w:tc>
        <w:tc>
          <w:tcPr>
            <w:tcW w:w="544" w:type="pct"/>
            <w:shd w:val="clear" w:color="auto" w:fill="DEEAF6" w:themeFill="accent5" w:themeFillTint="33"/>
            <w:vAlign w:val="center"/>
          </w:tcPr>
          <w:p w14:paraId="3F92DCBF" w14:textId="77777777" w:rsidR="00093F73" w:rsidRPr="000B4159" w:rsidRDefault="00093F73" w:rsidP="00093F73">
            <w:pPr>
              <w:rPr>
                <w:sz w:val="20"/>
                <w:lang w:val="en-GB"/>
              </w:rPr>
            </w:pPr>
            <w:r w:rsidRPr="7870F769">
              <w:rPr>
                <w:sz w:val="20"/>
                <w:lang w:val="ru-RU"/>
              </w:rPr>
              <w:t>390000</w:t>
            </w:r>
          </w:p>
        </w:tc>
        <w:tc>
          <w:tcPr>
            <w:tcW w:w="636" w:type="pct"/>
            <w:shd w:val="clear" w:color="auto" w:fill="DEEAF6" w:themeFill="accent5" w:themeFillTint="33"/>
            <w:vAlign w:val="center"/>
          </w:tcPr>
          <w:p w14:paraId="3F92DCC0" w14:textId="77777777" w:rsidR="00093F73" w:rsidRPr="000B4159" w:rsidRDefault="00093F73" w:rsidP="00093F73">
            <w:pPr>
              <w:rPr>
                <w:sz w:val="20"/>
                <w:lang w:val="en-GB"/>
              </w:rPr>
            </w:pPr>
            <w:r w:rsidRPr="7870F769">
              <w:rPr>
                <w:sz w:val="20"/>
                <w:lang w:val="ru-RU"/>
              </w:rPr>
              <w:t>195000</w:t>
            </w:r>
          </w:p>
        </w:tc>
        <w:tc>
          <w:tcPr>
            <w:tcW w:w="753" w:type="pct"/>
            <w:shd w:val="clear" w:color="auto" w:fill="DEEAF6" w:themeFill="accent5" w:themeFillTint="33"/>
            <w:vAlign w:val="center"/>
          </w:tcPr>
          <w:p w14:paraId="3F92DCC1" w14:textId="77777777" w:rsidR="00093F73" w:rsidRPr="000B4159" w:rsidRDefault="00093F73" w:rsidP="00093F73">
            <w:pPr>
              <w:rPr>
                <w:sz w:val="20"/>
                <w:lang w:val="en-GB"/>
              </w:rPr>
            </w:pPr>
            <w:r w:rsidRPr="7870F769">
              <w:rPr>
                <w:sz w:val="20"/>
                <w:lang w:val="ru-RU"/>
              </w:rPr>
              <w:t>213000</w:t>
            </w:r>
          </w:p>
        </w:tc>
        <w:tc>
          <w:tcPr>
            <w:tcW w:w="492" w:type="pct"/>
            <w:shd w:val="clear" w:color="auto" w:fill="DEEAF6" w:themeFill="accent5" w:themeFillTint="33"/>
            <w:vAlign w:val="center"/>
          </w:tcPr>
          <w:p w14:paraId="3F92DCC2" w14:textId="77777777" w:rsidR="00093F73" w:rsidRPr="000B4159" w:rsidRDefault="00093F73" w:rsidP="00093F73">
            <w:pPr>
              <w:rPr>
                <w:sz w:val="20"/>
                <w:lang w:val="en-GB"/>
              </w:rPr>
            </w:pPr>
            <w:r w:rsidRPr="7870F769">
              <w:rPr>
                <w:sz w:val="20"/>
                <w:lang w:val="ru-RU"/>
              </w:rPr>
              <w:t>9%</w:t>
            </w:r>
          </w:p>
        </w:tc>
      </w:tr>
    </w:tbl>
    <w:p w14:paraId="3F92DCC4" w14:textId="77777777" w:rsidR="00093F73" w:rsidRPr="000B4159" w:rsidRDefault="00093F73" w:rsidP="00093F73">
      <w:pPr>
        <w:rPr>
          <w:lang w:val="en-GB" w:eastAsia="en-US"/>
        </w:rPr>
      </w:pPr>
    </w:p>
    <w:p w14:paraId="3F92DCC5" w14:textId="77777777" w:rsidR="00093F73" w:rsidRPr="00093F73" w:rsidRDefault="00093F73" w:rsidP="00093F73">
      <w:pPr>
        <w:rPr>
          <w:u w:val="single"/>
          <w:lang w:val="ru-RU"/>
        </w:rPr>
      </w:pPr>
      <w:r w:rsidRPr="7870F769">
        <w:rPr>
          <w:u w:val="single"/>
          <w:lang w:val="ru-RU"/>
        </w:rPr>
        <w:t>Технологические требования и требования к документации</w:t>
      </w:r>
    </w:p>
    <w:p w14:paraId="3F92DCC6" w14:textId="77777777" w:rsidR="00093F73" w:rsidRPr="00093F73" w:rsidRDefault="00093F73" w:rsidP="00093F73">
      <w:pPr>
        <w:rPr>
          <w:lang w:val="ru-RU"/>
        </w:rPr>
      </w:pPr>
      <w:r w:rsidRPr="7870F769">
        <w:rPr>
          <w:lang w:val="ru-RU"/>
        </w:rPr>
        <w:t>Поскольку общий бюджет не изменился, а фактические расходы по программе не превысили порог в 20%:</w:t>
      </w:r>
    </w:p>
    <w:p w14:paraId="3F92DCC7" w14:textId="77777777" w:rsidR="00093F73" w:rsidRPr="000B4159" w:rsidRDefault="00093F73" w:rsidP="00093F73">
      <w:pPr>
        <w:pStyle w:val="ListParagraph"/>
        <w:numPr>
          <w:ilvl w:val="0"/>
          <w:numId w:val="20"/>
        </w:numPr>
      </w:pPr>
      <w:r>
        <w:rPr>
          <w:lang w:val="ru-RU"/>
        </w:rPr>
        <w:t>Предварительное одобрение не требуется;</w:t>
      </w:r>
    </w:p>
    <w:p w14:paraId="3F92DCC8" w14:textId="77777777" w:rsidR="00093F73" w:rsidRPr="00093F73" w:rsidRDefault="00093F73" w:rsidP="00093F73">
      <w:pPr>
        <w:pStyle w:val="ListParagraph"/>
        <w:numPr>
          <w:ilvl w:val="0"/>
          <w:numId w:val="20"/>
        </w:numPr>
        <w:rPr>
          <w:lang w:val="ru-RU"/>
        </w:rPr>
      </w:pPr>
      <w:r>
        <w:rPr>
          <w:lang w:val="ru-RU"/>
        </w:rPr>
        <w:t xml:space="preserve">Утверждение производится уполномоченным сотрудником ЮНИСЕФ с подписью на </w:t>
      </w:r>
      <w:r w:rsidR="00443400">
        <w:rPr>
          <w:lang w:val="ru-RU"/>
        </w:rPr>
        <w:t>бланке</w:t>
      </w:r>
      <w:r>
        <w:rPr>
          <w:lang w:val="ru-RU"/>
        </w:rPr>
        <w:t xml:space="preserve"> </w:t>
      </w:r>
      <w:r w:rsidR="00443400" w:rsidRPr="00443400">
        <w:rPr>
          <w:lang w:val="ru-RU" w:eastAsia="en-US"/>
        </w:rPr>
        <w:t>УФиСР</w:t>
      </w:r>
      <w:r>
        <w:rPr>
          <w:lang w:val="ru-RU"/>
        </w:rPr>
        <w:t>;</w:t>
      </w:r>
    </w:p>
    <w:p w14:paraId="3F92DCC9" w14:textId="77777777" w:rsidR="00093F73" w:rsidRPr="000B4159" w:rsidRDefault="00093F73" w:rsidP="00093F73">
      <w:pPr>
        <w:pStyle w:val="ListParagraph"/>
        <w:numPr>
          <w:ilvl w:val="0"/>
          <w:numId w:val="20"/>
        </w:numPr>
      </w:pPr>
      <w:r>
        <w:rPr>
          <w:lang w:val="ru-RU"/>
        </w:rPr>
        <w:t>Дополнительная документация не требуется.</w:t>
      </w:r>
    </w:p>
    <w:p w14:paraId="3F92DCCA" w14:textId="77777777" w:rsidR="00093F73" w:rsidRPr="000B4159" w:rsidRDefault="00093F73" w:rsidP="00093F73">
      <w:pPr>
        <w:rPr>
          <w:lang w:val="en-GB"/>
        </w:rPr>
      </w:pPr>
    </w:p>
    <w:p w14:paraId="3F92DCCB" w14:textId="77777777" w:rsidR="00093F73" w:rsidRPr="00093F73" w:rsidRDefault="00093F73" w:rsidP="00093F73">
      <w:pPr>
        <w:rPr>
          <w:i/>
          <w:iCs/>
          <w:color w:val="00B0F0"/>
          <w:lang w:val="ru-RU"/>
        </w:rPr>
      </w:pPr>
      <w:r w:rsidRPr="7870F769">
        <w:rPr>
          <w:i/>
          <w:iCs/>
          <w:color w:val="00B0F0"/>
          <w:lang w:val="ru-RU"/>
        </w:rPr>
        <w:t xml:space="preserve">Сценарий I.B: Изменения расходов, отраженных в </w:t>
      </w:r>
      <w:r w:rsidR="00443400">
        <w:rPr>
          <w:i/>
          <w:iCs/>
          <w:color w:val="00B0F0"/>
          <w:lang w:val="ru-RU"/>
        </w:rPr>
        <w:t>бланке</w:t>
      </w:r>
      <w:r w:rsidR="00443400" w:rsidRPr="7870F769">
        <w:rPr>
          <w:i/>
          <w:iCs/>
          <w:color w:val="00B0F0"/>
          <w:lang w:val="ru-RU"/>
        </w:rPr>
        <w:t xml:space="preserve"> </w:t>
      </w:r>
      <w:r w:rsidR="00443400" w:rsidRPr="001F1B81">
        <w:rPr>
          <w:i/>
          <w:iCs/>
          <w:color w:val="00B0F0"/>
          <w:lang w:val="ru-RU"/>
        </w:rPr>
        <w:t>УФиСР</w:t>
      </w:r>
      <w:r w:rsidRPr="7870F769">
        <w:rPr>
          <w:i/>
          <w:iCs/>
          <w:color w:val="00B0F0"/>
          <w:lang w:val="ru-RU"/>
        </w:rPr>
        <w:t>, по сравнению с утвержденной суммой без изменения общего бюджета программы (&gt; 20%)</w:t>
      </w:r>
    </w:p>
    <w:p w14:paraId="3F92DCCC" w14:textId="77777777" w:rsidR="00093F73" w:rsidRPr="00093F73" w:rsidRDefault="00093F73" w:rsidP="00093F73">
      <w:pPr>
        <w:rPr>
          <w:lang w:val="ru-RU"/>
        </w:rPr>
      </w:pPr>
      <w:r w:rsidRPr="7870F769">
        <w:rPr>
          <w:lang w:val="ru-RU"/>
        </w:rPr>
        <w:t xml:space="preserve">Предположим, что за первый квартал реализации программы партнер подает </w:t>
      </w:r>
      <w:r w:rsidR="00443400">
        <w:rPr>
          <w:lang w:val="ru-RU" w:eastAsia="en-US"/>
        </w:rPr>
        <w:t>бланк</w:t>
      </w:r>
      <w:r w:rsidR="00443400" w:rsidRPr="7870F769">
        <w:rPr>
          <w:lang w:val="ru-RU" w:eastAsia="en-US"/>
        </w:rPr>
        <w:t xml:space="preserve"> </w:t>
      </w:r>
      <w:r w:rsidR="00443400" w:rsidRPr="00443400">
        <w:rPr>
          <w:lang w:val="ru-RU" w:eastAsia="en-US"/>
        </w:rPr>
        <w:t>УФиСР</w:t>
      </w:r>
      <w:r w:rsidR="00443400">
        <w:rPr>
          <w:lang w:val="ru-RU" w:eastAsia="en-US"/>
        </w:rPr>
        <w:t>, чтобы</w:t>
      </w:r>
      <w:r w:rsidRPr="7870F769">
        <w:rPr>
          <w:lang w:val="ru-RU"/>
        </w:rPr>
        <w:t xml:space="preserve"> получ</w:t>
      </w:r>
      <w:r w:rsidR="00443400">
        <w:rPr>
          <w:lang w:val="ru-RU"/>
        </w:rPr>
        <w:t>ить</w:t>
      </w:r>
      <w:r w:rsidRPr="7870F769">
        <w:rPr>
          <w:lang w:val="ru-RU"/>
        </w:rPr>
        <w:t xml:space="preserve"> 50% бюджета. Запрос был одобрен уполномоченным сотрудником ЮНИСЕФ. На момент составления отчета о фактических расходах по программе партнер сообщает о фактических расходах по деятельности 1.1, которые превысили 20% от утвержденной суммы. </w:t>
      </w:r>
    </w:p>
    <w:p w14:paraId="3F92DCCD" w14:textId="77777777" w:rsidR="00093F73" w:rsidRPr="00093F73" w:rsidRDefault="00093F73" w:rsidP="00093F73">
      <w:pPr>
        <w:rPr>
          <w:lang w:val="ru-RU"/>
        </w:rPr>
      </w:pPr>
    </w:p>
    <w:tbl>
      <w:tblPr>
        <w:tblStyle w:val="TableGrid3"/>
        <w:tblW w:w="5000" w:type="pct"/>
        <w:tblCellMar>
          <w:left w:w="57" w:type="dxa"/>
          <w:right w:w="57" w:type="dxa"/>
        </w:tblCellMar>
        <w:tblLook w:val="0480" w:firstRow="0" w:lastRow="0" w:firstColumn="1" w:lastColumn="0" w:noHBand="0" w:noVBand="1"/>
      </w:tblPr>
      <w:tblGrid>
        <w:gridCol w:w="1636"/>
        <w:gridCol w:w="2448"/>
        <w:gridCol w:w="849"/>
        <w:gridCol w:w="1501"/>
        <w:gridCol w:w="1675"/>
        <w:gridCol w:w="1365"/>
      </w:tblGrid>
      <w:tr w:rsidR="00443400" w14:paraId="3F92DCD4" w14:textId="77777777" w:rsidTr="00443400">
        <w:trPr>
          <w:trHeight w:val="504"/>
        </w:trPr>
        <w:tc>
          <w:tcPr>
            <w:tcW w:w="863" w:type="pct"/>
            <w:shd w:val="clear" w:color="auto" w:fill="FFE599" w:themeFill="accent4" w:themeFillTint="66"/>
          </w:tcPr>
          <w:p w14:paraId="3F92DCCE" w14:textId="77777777" w:rsidR="00443400" w:rsidRPr="000B4159" w:rsidRDefault="00443400" w:rsidP="00093F73">
            <w:pPr>
              <w:jc w:val="center"/>
              <w:rPr>
                <w:sz w:val="20"/>
                <w:lang w:val="en-GB"/>
              </w:rPr>
            </w:pPr>
            <w:r>
              <w:rPr>
                <w:sz w:val="20"/>
                <w:lang w:val="ru-RU"/>
              </w:rPr>
              <w:t>ПР</w:t>
            </w:r>
            <w:r w:rsidRPr="7870F769">
              <w:rPr>
                <w:sz w:val="20"/>
                <w:lang w:val="ru-RU"/>
              </w:rPr>
              <w:t xml:space="preserve"> 1:</w:t>
            </w:r>
          </w:p>
        </w:tc>
        <w:tc>
          <w:tcPr>
            <w:tcW w:w="1292" w:type="pct"/>
            <w:shd w:val="clear" w:color="auto" w:fill="FFE599" w:themeFill="accent4" w:themeFillTint="66"/>
          </w:tcPr>
          <w:p w14:paraId="3F92DCCF" w14:textId="77777777" w:rsidR="00443400" w:rsidRPr="00093F73" w:rsidRDefault="00443400" w:rsidP="009E17E9">
            <w:pPr>
              <w:jc w:val="center"/>
              <w:rPr>
                <w:sz w:val="20"/>
                <w:lang w:val="ru-RU"/>
              </w:rPr>
            </w:pPr>
            <w:r w:rsidRPr="00B54273">
              <w:rPr>
                <w:sz w:val="20"/>
                <w:lang w:val="ru-RU" w:eastAsia="en-US"/>
              </w:rPr>
              <w:t xml:space="preserve">Местная организация ликвидации острого недоедания </w:t>
            </w:r>
            <w:r w:rsidRPr="7870F769">
              <w:rPr>
                <w:sz w:val="20"/>
                <w:lang w:val="ru-RU"/>
              </w:rPr>
              <w:t>в 200 селах в 10 районах</w:t>
            </w:r>
          </w:p>
        </w:tc>
        <w:tc>
          <w:tcPr>
            <w:tcW w:w="448" w:type="pct"/>
            <w:shd w:val="clear" w:color="auto" w:fill="FFE599" w:themeFill="accent4" w:themeFillTint="66"/>
          </w:tcPr>
          <w:p w14:paraId="3F92DCD0" w14:textId="77777777" w:rsidR="00443400" w:rsidRPr="000B4159" w:rsidRDefault="00443400" w:rsidP="009E17E9">
            <w:pPr>
              <w:jc w:val="center"/>
              <w:rPr>
                <w:i/>
                <w:iCs/>
                <w:sz w:val="20"/>
                <w:lang w:val="en-GB"/>
              </w:rPr>
            </w:pPr>
            <w:r w:rsidRPr="7870F769">
              <w:rPr>
                <w:sz w:val="20"/>
                <w:lang w:val="ru-RU"/>
              </w:rPr>
              <w:t>Бюджет</w:t>
            </w:r>
          </w:p>
        </w:tc>
        <w:tc>
          <w:tcPr>
            <w:tcW w:w="792" w:type="pct"/>
            <w:shd w:val="clear" w:color="auto" w:fill="FFE599" w:themeFill="accent4" w:themeFillTint="66"/>
          </w:tcPr>
          <w:p w14:paraId="3F92DCD1" w14:textId="77777777" w:rsidR="00443400" w:rsidRPr="000B4159" w:rsidRDefault="00443400" w:rsidP="009E17E9">
            <w:pPr>
              <w:jc w:val="center"/>
              <w:rPr>
                <w:sz w:val="20"/>
                <w:lang w:val="en-GB"/>
              </w:rPr>
            </w:pPr>
            <w:r>
              <w:rPr>
                <w:sz w:val="20"/>
                <w:lang w:val="ru-RU"/>
              </w:rPr>
              <w:t>Утвержденный</w:t>
            </w:r>
            <w:r w:rsidRPr="7870F769">
              <w:rPr>
                <w:sz w:val="20"/>
                <w:lang w:val="ru-RU"/>
              </w:rPr>
              <w:t xml:space="preserve"> </w:t>
            </w:r>
            <w:r>
              <w:rPr>
                <w:sz w:val="20"/>
                <w:lang w:val="ru-RU"/>
              </w:rPr>
              <w:t>бланк</w:t>
            </w:r>
            <w:r w:rsidRPr="7870F769">
              <w:rPr>
                <w:sz w:val="20"/>
                <w:lang w:val="ru-RU"/>
              </w:rPr>
              <w:t xml:space="preserve"> </w:t>
            </w:r>
            <w:r w:rsidRPr="00443400">
              <w:rPr>
                <w:sz w:val="20"/>
                <w:lang w:val="ru-RU"/>
              </w:rPr>
              <w:t>УФиСР</w:t>
            </w:r>
          </w:p>
        </w:tc>
        <w:tc>
          <w:tcPr>
            <w:tcW w:w="884" w:type="pct"/>
            <w:shd w:val="clear" w:color="auto" w:fill="FFE599" w:themeFill="accent4" w:themeFillTint="66"/>
          </w:tcPr>
          <w:p w14:paraId="3F92DCD2" w14:textId="77777777" w:rsidR="00443400" w:rsidRPr="000B4159" w:rsidRDefault="00443400" w:rsidP="009E17E9">
            <w:pPr>
              <w:jc w:val="center"/>
              <w:rPr>
                <w:sz w:val="20"/>
                <w:lang w:val="en-GB"/>
              </w:rPr>
            </w:pPr>
            <w:r w:rsidRPr="7870F769">
              <w:rPr>
                <w:sz w:val="20"/>
                <w:lang w:val="ru-RU"/>
              </w:rPr>
              <w:t xml:space="preserve">Фактически </w:t>
            </w:r>
            <w:r>
              <w:rPr>
                <w:sz w:val="20"/>
                <w:lang w:val="ru-RU"/>
              </w:rPr>
              <w:t>представленный</w:t>
            </w:r>
            <w:r w:rsidRPr="7870F769">
              <w:rPr>
                <w:sz w:val="20"/>
                <w:lang w:val="ru-RU"/>
              </w:rPr>
              <w:t xml:space="preserve"> </w:t>
            </w:r>
            <w:r>
              <w:rPr>
                <w:sz w:val="20"/>
                <w:lang w:val="ru-RU"/>
              </w:rPr>
              <w:t>бланк</w:t>
            </w:r>
            <w:r w:rsidRPr="7870F769">
              <w:rPr>
                <w:sz w:val="20"/>
                <w:lang w:val="ru-RU"/>
              </w:rPr>
              <w:t xml:space="preserve"> </w:t>
            </w:r>
            <w:r w:rsidRPr="00443400">
              <w:rPr>
                <w:sz w:val="20"/>
                <w:lang w:val="ru-RU"/>
              </w:rPr>
              <w:t>УФиСР</w:t>
            </w:r>
          </w:p>
        </w:tc>
        <w:tc>
          <w:tcPr>
            <w:tcW w:w="720" w:type="pct"/>
            <w:shd w:val="clear" w:color="auto" w:fill="FFE599" w:themeFill="accent4" w:themeFillTint="66"/>
          </w:tcPr>
          <w:p w14:paraId="3F92DCD3" w14:textId="77777777" w:rsidR="00443400" w:rsidRPr="000B4159" w:rsidRDefault="00443400" w:rsidP="009E17E9">
            <w:pPr>
              <w:jc w:val="center"/>
              <w:rPr>
                <w:sz w:val="20"/>
                <w:lang w:val="en-GB"/>
              </w:rPr>
            </w:pPr>
            <w:r w:rsidRPr="7870F769">
              <w:rPr>
                <w:sz w:val="20"/>
                <w:lang w:val="ru-RU"/>
              </w:rPr>
              <w:t>Расхождение</w:t>
            </w:r>
          </w:p>
        </w:tc>
      </w:tr>
      <w:tr w:rsidR="00443400" w14:paraId="3F92DCDB" w14:textId="77777777" w:rsidTr="00443400">
        <w:trPr>
          <w:trHeight w:val="340"/>
        </w:trPr>
        <w:tc>
          <w:tcPr>
            <w:tcW w:w="863" w:type="pct"/>
            <w:shd w:val="clear" w:color="auto" w:fill="D9D9D9" w:themeFill="background1" w:themeFillShade="D9"/>
          </w:tcPr>
          <w:p w14:paraId="3F92DCD5" w14:textId="77777777" w:rsidR="00443400" w:rsidRPr="000B4159" w:rsidRDefault="00443400" w:rsidP="00093F73">
            <w:pPr>
              <w:rPr>
                <w:sz w:val="20"/>
                <w:lang w:val="en-GB"/>
              </w:rPr>
            </w:pPr>
            <w:r>
              <w:rPr>
                <w:sz w:val="20"/>
                <w:lang w:val="ru-RU"/>
              </w:rPr>
              <w:t>Мера</w:t>
            </w:r>
            <w:r w:rsidRPr="7870F769">
              <w:rPr>
                <w:sz w:val="20"/>
                <w:lang w:val="ru-RU"/>
              </w:rPr>
              <w:t xml:space="preserve"> 1.1</w:t>
            </w:r>
          </w:p>
        </w:tc>
        <w:tc>
          <w:tcPr>
            <w:tcW w:w="1292" w:type="pct"/>
          </w:tcPr>
          <w:p w14:paraId="3F92DCD6" w14:textId="77777777" w:rsidR="00443400" w:rsidRPr="00093F73" w:rsidRDefault="00443400" w:rsidP="009E17E9">
            <w:pPr>
              <w:rPr>
                <w:sz w:val="20"/>
                <w:lang w:val="ru-RU"/>
              </w:rPr>
            </w:pPr>
            <w:r>
              <w:rPr>
                <w:sz w:val="20"/>
                <w:lang w:val="ru-RU"/>
              </w:rPr>
              <w:t>Организация</w:t>
            </w:r>
            <w:r w:rsidRPr="7870F769">
              <w:rPr>
                <w:sz w:val="20"/>
                <w:lang w:val="ru-RU"/>
              </w:rPr>
              <w:t xml:space="preserve"> обучени</w:t>
            </w:r>
            <w:r>
              <w:rPr>
                <w:sz w:val="20"/>
                <w:lang w:val="ru-RU"/>
              </w:rPr>
              <w:t>я</w:t>
            </w:r>
            <w:r w:rsidRPr="7870F769">
              <w:rPr>
                <w:sz w:val="20"/>
                <w:lang w:val="ru-RU"/>
              </w:rPr>
              <w:t xml:space="preserve"> 500 медицинских работников </w:t>
            </w:r>
            <w:r>
              <w:rPr>
                <w:sz w:val="20"/>
                <w:lang w:val="ru-RU"/>
              </w:rPr>
              <w:t>организации</w:t>
            </w:r>
            <w:r w:rsidRPr="7870F769">
              <w:rPr>
                <w:sz w:val="20"/>
                <w:lang w:val="ru-RU"/>
              </w:rPr>
              <w:t xml:space="preserve"> общественного питания в 10 районах</w:t>
            </w:r>
          </w:p>
        </w:tc>
        <w:tc>
          <w:tcPr>
            <w:tcW w:w="448" w:type="pct"/>
            <w:vAlign w:val="center"/>
          </w:tcPr>
          <w:p w14:paraId="3F92DCD7" w14:textId="77777777" w:rsidR="00443400" w:rsidRPr="000B4159" w:rsidRDefault="00443400" w:rsidP="00093F73">
            <w:pPr>
              <w:rPr>
                <w:sz w:val="20"/>
                <w:lang w:val="en-GB"/>
              </w:rPr>
            </w:pPr>
            <w:r w:rsidRPr="7870F769">
              <w:rPr>
                <w:sz w:val="20"/>
                <w:lang w:val="ru-RU"/>
              </w:rPr>
              <w:t>100000</w:t>
            </w:r>
          </w:p>
        </w:tc>
        <w:tc>
          <w:tcPr>
            <w:tcW w:w="792" w:type="pct"/>
            <w:vAlign w:val="center"/>
          </w:tcPr>
          <w:p w14:paraId="3F92DCD8" w14:textId="77777777" w:rsidR="00443400" w:rsidRPr="000B4159" w:rsidRDefault="00443400" w:rsidP="00093F73">
            <w:pPr>
              <w:rPr>
                <w:sz w:val="20"/>
                <w:lang w:val="en-GB"/>
              </w:rPr>
            </w:pPr>
            <w:r w:rsidRPr="7870F769">
              <w:rPr>
                <w:sz w:val="20"/>
                <w:lang w:val="ru-RU"/>
              </w:rPr>
              <w:t>50000</w:t>
            </w:r>
          </w:p>
        </w:tc>
        <w:tc>
          <w:tcPr>
            <w:tcW w:w="884" w:type="pct"/>
            <w:vAlign w:val="center"/>
          </w:tcPr>
          <w:p w14:paraId="3F92DCD9" w14:textId="77777777" w:rsidR="00443400" w:rsidRPr="000B4159" w:rsidRDefault="00443400" w:rsidP="00093F73">
            <w:pPr>
              <w:rPr>
                <w:sz w:val="20"/>
                <w:lang w:val="en-GB"/>
              </w:rPr>
            </w:pPr>
            <w:r w:rsidRPr="7870F769">
              <w:rPr>
                <w:sz w:val="20"/>
                <w:lang w:val="ru-RU"/>
              </w:rPr>
              <w:t>80000</w:t>
            </w:r>
          </w:p>
        </w:tc>
        <w:tc>
          <w:tcPr>
            <w:tcW w:w="720" w:type="pct"/>
            <w:vAlign w:val="center"/>
          </w:tcPr>
          <w:p w14:paraId="3F92DCDA" w14:textId="77777777" w:rsidR="00443400" w:rsidRPr="000B4159" w:rsidRDefault="00443400" w:rsidP="00093F73">
            <w:pPr>
              <w:rPr>
                <w:sz w:val="20"/>
                <w:lang w:val="en-GB"/>
              </w:rPr>
            </w:pPr>
            <w:r w:rsidRPr="7870F769">
              <w:rPr>
                <w:sz w:val="20"/>
                <w:lang w:val="ru-RU"/>
              </w:rPr>
              <w:t>60%</w:t>
            </w:r>
          </w:p>
        </w:tc>
      </w:tr>
      <w:tr w:rsidR="00443400" w14:paraId="3F92DCE2" w14:textId="77777777" w:rsidTr="00443400">
        <w:trPr>
          <w:trHeight w:val="340"/>
        </w:trPr>
        <w:tc>
          <w:tcPr>
            <w:tcW w:w="863" w:type="pct"/>
            <w:shd w:val="clear" w:color="auto" w:fill="D9D9D9" w:themeFill="background1" w:themeFillShade="D9"/>
          </w:tcPr>
          <w:p w14:paraId="3F92DCDC" w14:textId="77777777" w:rsidR="00443400" w:rsidRPr="000B4159" w:rsidRDefault="00443400" w:rsidP="00093F73">
            <w:pPr>
              <w:rPr>
                <w:sz w:val="20"/>
                <w:lang w:val="en-GB"/>
              </w:rPr>
            </w:pPr>
            <w:r>
              <w:rPr>
                <w:sz w:val="20"/>
                <w:lang w:val="ru-RU"/>
              </w:rPr>
              <w:t>Мера</w:t>
            </w:r>
            <w:r w:rsidRPr="7870F769">
              <w:rPr>
                <w:sz w:val="20"/>
                <w:lang w:val="ru-RU"/>
              </w:rPr>
              <w:t xml:space="preserve"> 1.2</w:t>
            </w:r>
          </w:p>
        </w:tc>
        <w:tc>
          <w:tcPr>
            <w:tcW w:w="1292" w:type="pct"/>
          </w:tcPr>
          <w:p w14:paraId="3F92DCDD" w14:textId="77777777" w:rsidR="00443400" w:rsidRPr="00093F73" w:rsidRDefault="00443400" w:rsidP="009E17E9">
            <w:pPr>
              <w:rPr>
                <w:sz w:val="20"/>
                <w:lang w:val="ru-RU"/>
              </w:rPr>
            </w:pPr>
            <w:r w:rsidRPr="7870F769">
              <w:rPr>
                <w:sz w:val="20"/>
                <w:lang w:val="ru-RU"/>
              </w:rPr>
              <w:t xml:space="preserve">Проведение </w:t>
            </w:r>
            <w:r>
              <w:rPr>
                <w:sz w:val="20"/>
                <w:lang w:val="ru-RU"/>
              </w:rPr>
              <w:t>работы с населением</w:t>
            </w:r>
            <w:r w:rsidRPr="7870F769">
              <w:rPr>
                <w:sz w:val="20"/>
                <w:lang w:val="ru-RU"/>
              </w:rPr>
              <w:t xml:space="preserve"> в 200 селах в 10 районах</w:t>
            </w:r>
          </w:p>
        </w:tc>
        <w:tc>
          <w:tcPr>
            <w:tcW w:w="448" w:type="pct"/>
            <w:vAlign w:val="center"/>
          </w:tcPr>
          <w:p w14:paraId="3F92DCDE" w14:textId="77777777" w:rsidR="00443400" w:rsidRPr="000B4159" w:rsidRDefault="00443400" w:rsidP="00093F73">
            <w:pPr>
              <w:rPr>
                <w:sz w:val="20"/>
                <w:lang w:val="en-GB"/>
              </w:rPr>
            </w:pPr>
            <w:r w:rsidRPr="7870F769">
              <w:rPr>
                <w:sz w:val="20"/>
                <w:lang w:val="ru-RU"/>
              </w:rPr>
              <w:t>50000</w:t>
            </w:r>
          </w:p>
        </w:tc>
        <w:tc>
          <w:tcPr>
            <w:tcW w:w="792" w:type="pct"/>
            <w:vAlign w:val="center"/>
          </w:tcPr>
          <w:p w14:paraId="3F92DCDF" w14:textId="77777777" w:rsidR="00443400" w:rsidRPr="000B4159" w:rsidRDefault="00443400" w:rsidP="00093F73">
            <w:pPr>
              <w:rPr>
                <w:sz w:val="20"/>
                <w:lang w:val="en-GB"/>
              </w:rPr>
            </w:pPr>
            <w:r w:rsidRPr="7870F769">
              <w:rPr>
                <w:sz w:val="20"/>
                <w:lang w:val="ru-RU"/>
              </w:rPr>
              <w:t>25000</w:t>
            </w:r>
          </w:p>
        </w:tc>
        <w:tc>
          <w:tcPr>
            <w:tcW w:w="884" w:type="pct"/>
            <w:vAlign w:val="center"/>
          </w:tcPr>
          <w:p w14:paraId="3F92DCE0" w14:textId="77777777" w:rsidR="00443400" w:rsidRPr="000B4159" w:rsidRDefault="00443400" w:rsidP="00093F73">
            <w:pPr>
              <w:rPr>
                <w:sz w:val="20"/>
                <w:lang w:val="en-GB"/>
              </w:rPr>
            </w:pPr>
            <w:r w:rsidRPr="7870F769">
              <w:rPr>
                <w:sz w:val="20"/>
                <w:lang w:val="ru-RU"/>
              </w:rPr>
              <w:t>25000</w:t>
            </w:r>
          </w:p>
        </w:tc>
        <w:tc>
          <w:tcPr>
            <w:tcW w:w="720" w:type="pct"/>
            <w:vAlign w:val="center"/>
          </w:tcPr>
          <w:p w14:paraId="3F92DCE1" w14:textId="77777777" w:rsidR="00443400" w:rsidRPr="000B4159" w:rsidRDefault="00443400" w:rsidP="00093F73">
            <w:pPr>
              <w:rPr>
                <w:sz w:val="20"/>
                <w:lang w:val="en-GB"/>
              </w:rPr>
            </w:pPr>
            <w:r w:rsidRPr="7870F769">
              <w:rPr>
                <w:sz w:val="20"/>
                <w:lang w:val="ru-RU"/>
              </w:rPr>
              <w:t>0%</w:t>
            </w:r>
          </w:p>
        </w:tc>
      </w:tr>
      <w:tr w:rsidR="00443400" w14:paraId="3F92DCE9" w14:textId="77777777" w:rsidTr="00443400">
        <w:trPr>
          <w:trHeight w:val="352"/>
        </w:trPr>
        <w:tc>
          <w:tcPr>
            <w:tcW w:w="863" w:type="pct"/>
            <w:shd w:val="clear" w:color="auto" w:fill="D9D9D9" w:themeFill="background1" w:themeFillShade="D9"/>
          </w:tcPr>
          <w:p w14:paraId="3F92DCE3" w14:textId="77777777" w:rsidR="00443400" w:rsidRPr="000B4159" w:rsidRDefault="00443400" w:rsidP="00093F73">
            <w:pPr>
              <w:rPr>
                <w:sz w:val="20"/>
                <w:lang w:val="en-GB"/>
              </w:rPr>
            </w:pPr>
            <w:r>
              <w:rPr>
                <w:sz w:val="20"/>
                <w:lang w:val="ru-RU"/>
              </w:rPr>
              <w:t>Мера</w:t>
            </w:r>
            <w:r w:rsidRPr="7870F769">
              <w:rPr>
                <w:sz w:val="20"/>
                <w:lang w:val="ru-RU"/>
              </w:rPr>
              <w:t xml:space="preserve"> 1.3</w:t>
            </w:r>
          </w:p>
        </w:tc>
        <w:tc>
          <w:tcPr>
            <w:tcW w:w="1292" w:type="pct"/>
          </w:tcPr>
          <w:p w14:paraId="3F92DCE4" w14:textId="77777777" w:rsidR="00443400" w:rsidRPr="00093F73" w:rsidRDefault="00443400" w:rsidP="009E17E9">
            <w:pPr>
              <w:rPr>
                <w:sz w:val="20"/>
                <w:lang w:val="ru-RU"/>
              </w:rPr>
            </w:pPr>
            <w:r w:rsidRPr="00F86018">
              <w:rPr>
                <w:sz w:val="20"/>
                <w:lang w:val="ru-RU" w:eastAsia="en-US"/>
              </w:rPr>
              <w:t>Поставка пищевого оборудования и продуктов питания в</w:t>
            </w:r>
            <w:r w:rsidRPr="7870F769">
              <w:rPr>
                <w:sz w:val="20"/>
                <w:lang w:val="ru-RU"/>
              </w:rPr>
              <w:t xml:space="preserve"> 50 медицинских центров</w:t>
            </w:r>
          </w:p>
        </w:tc>
        <w:tc>
          <w:tcPr>
            <w:tcW w:w="448" w:type="pct"/>
            <w:vAlign w:val="center"/>
          </w:tcPr>
          <w:p w14:paraId="3F92DCE5" w14:textId="77777777" w:rsidR="00443400" w:rsidRPr="000B4159" w:rsidRDefault="00443400" w:rsidP="00093F73">
            <w:pPr>
              <w:rPr>
                <w:sz w:val="20"/>
                <w:lang w:val="en-GB"/>
              </w:rPr>
            </w:pPr>
            <w:r w:rsidRPr="7870F769">
              <w:rPr>
                <w:sz w:val="20"/>
                <w:lang w:val="ru-RU"/>
              </w:rPr>
              <w:t>200000</w:t>
            </w:r>
          </w:p>
        </w:tc>
        <w:tc>
          <w:tcPr>
            <w:tcW w:w="792" w:type="pct"/>
            <w:vAlign w:val="center"/>
          </w:tcPr>
          <w:p w14:paraId="3F92DCE6" w14:textId="77777777" w:rsidR="00443400" w:rsidRPr="000B4159" w:rsidRDefault="00443400" w:rsidP="00093F73">
            <w:pPr>
              <w:rPr>
                <w:sz w:val="20"/>
                <w:lang w:val="en-GB"/>
              </w:rPr>
            </w:pPr>
            <w:r w:rsidRPr="7870F769">
              <w:rPr>
                <w:sz w:val="20"/>
                <w:lang w:val="ru-RU"/>
              </w:rPr>
              <w:t>100000</w:t>
            </w:r>
          </w:p>
        </w:tc>
        <w:tc>
          <w:tcPr>
            <w:tcW w:w="884" w:type="pct"/>
            <w:vAlign w:val="center"/>
          </w:tcPr>
          <w:p w14:paraId="3F92DCE7" w14:textId="77777777" w:rsidR="00443400" w:rsidRPr="000B4159" w:rsidRDefault="00443400" w:rsidP="00093F73">
            <w:pPr>
              <w:rPr>
                <w:sz w:val="20"/>
                <w:lang w:val="en-GB"/>
              </w:rPr>
            </w:pPr>
            <w:r w:rsidRPr="7870F769">
              <w:rPr>
                <w:sz w:val="20"/>
                <w:lang w:val="ru-RU"/>
              </w:rPr>
              <w:t>115000</w:t>
            </w:r>
          </w:p>
        </w:tc>
        <w:tc>
          <w:tcPr>
            <w:tcW w:w="720" w:type="pct"/>
            <w:vAlign w:val="center"/>
          </w:tcPr>
          <w:p w14:paraId="3F92DCE8" w14:textId="77777777" w:rsidR="00443400" w:rsidRPr="000B4159" w:rsidRDefault="00443400" w:rsidP="00093F73">
            <w:pPr>
              <w:rPr>
                <w:sz w:val="20"/>
                <w:lang w:val="en-GB"/>
              </w:rPr>
            </w:pPr>
            <w:r w:rsidRPr="7870F769">
              <w:rPr>
                <w:sz w:val="20"/>
                <w:lang w:val="ru-RU"/>
              </w:rPr>
              <w:t>15%</w:t>
            </w:r>
          </w:p>
        </w:tc>
      </w:tr>
      <w:tr w:rsidR="00443400" w14:paraId="3F92DCF0" w14:textId="77777777" w:rsidTr="00443400">
        <w:trPr>
          <w:trHeight w:val="96"/>
        </w:trPr>
        <w:tc>
          <w:tcPr>
            <w:tcW w:w="863" w:type="pct"/>
            <w:shd w:val="clear" w:color="auto" w:fill="D9D9D9" w:themeFill="background1" w:themeFillShade="D9"/>
          </w:tcPr>
          <w:p w14:paraId="3F92DCEA" w14:textId="77777777" w:rsidR="00443400" w:rsidRPr="000B4159" w:rsidRDefault="00443400" w:rsidP="00093F73">
            <w:pPr>
              <w:rPr>
                <w:sz w:val="20"/>
                <w:lang w:val="en-GB"/>
              </w:rPr>
            </w:pPr>
            <w:r>
              <w:rPr>
                <w:sz w:val="20"/>
                <w:lang w:val="ru-RU"/>
              </w:rPr>
              <w:t>Мера</w:t>
            </w:r>
            <w:r w:rsidRPr="7870F769">
              <w:rPr>
                <w:sz w:val="20"/>
                <w:lang w:val="ru-RU"/>
              </w:rPr>
              <w:t xml:space="preserve"> 1.4</w:t>
            </w:r>
          </w:p>
        </w:tc>
        <w:tc>
          <w:tcPr>
            <w:tcW w:w="1292" w:type="pct"/>
          </w:tcPr>
          <w:p w14:paraId="3F92DCEB" w14:textId="77777777" w:rsidR="00443400" w:rsidRPr="00093F73" w:rsidRDefault="00443400" w:rsidP="009E17E9">
            <w:pPr>
              <w:rPr>
                <w:sz w:val="20"/>
                <w:lang w:val="ru-RU"/>
              </w:rPr>
            </w:pPr>
            <w:r w:rsidRPr="7870F769">
              <w:rPr>
                <w:sz w:val="20"/>
                <w:lang w:val="ru-RU"/>
              </w:rPr>
              <w:t>Управление программой и техническ</w:t>
            </w:r>
            <w:r>
              <w:rPr>
                <w:sz w:val="20"/>
                <w:lang w:val="ru-RU"/>
              </w:rPr>
              <w:t>ое руководство</w:t>
            </w:r>
          </w:p>
        </w:tc>
        <w:tc>
          <w:tcPr>
            <w:tcW w:w="448" w:type="pct"/>
            <w:vAlign w:val="center"/>
          </w:tcPr>
          <w:p w14:paraId="3F92DCEC" w14:textId="77777777" w:rsidR="00443400" w:rsidRPr="000B4159" w:rsidRDefault="00443400" w:rsidP="00093F73">
            <w:pPr>
              <w:rPr>
                <w:sz w:val="20"/>
                <w:lang w:val="en-GB"/>
              </w:rPr>
            </w:pPr>
            <w:r w:rsidRPr="7870F769">
              <w:rPr>
                <w:sz w:val="20"/>
                <w:lang w:val="ru-RU"/>
              </w:rPr>
              <w:t>40000</w:t>
            </w:r>
          </w:p>
        </w:tc>
        <w:tc>
          <w:tcPr>
            <w:tcW w:w="792" w:type="pct"/>
            <w:vAlign w:val="center"/>
          </w:tcPr>
          <w:p w14:paraId="3F92DCED" w14:textId="77777777" w:rsidR="00443400" w:rsidRPr="000B4159" w:rsidRDefault="00443400" w:rsidP="00093F73">
            <w:pPr>
              <w:rPr>
                <w:sz w:val="20"/>
                <w:lang w:val="en-GB"/>
              </w:rPr>
            </w:pPr>
            <w:r w:rsidRPr="7870F769">
              <w:rPr>
                <w:sz w:val="20"/>
                <w:lang w:val="ru-RU"/>
              </w:rPr>
              <w:t>20000</w:t>
            </w:r>
          </w:p>
        </w:tc>
        <w:tc>
          <w:tcPr>
            <w:tcW w:w="884" w:type="pct"/>
            <w:vAlign w:val="center"/>
          </w:tcPr>
          <w:p w14:paraId="3F92DCEE" w14:textId="77777777" w:rsidR="00443400" w:rsidRPr="000B4159" w:rsidRDefault="00443400" w:rsidP="00093F73">
            <w:pPr>
              <w:rPr>
                <w:sz w:val="20"/>
                <w:lang w:val="en-GB"/>
              </w:rPr>
            </w:pPr>
            <w:r w:rsidRPr="7870F769">
              <w:rPr>
                <w:sz w:val="20"/>
                <w:lang w:val="ru-RU"/>
              </w:rPr>
              <w:t>18000</w:t>
            </w:r>
          </w:p>
        </w:tc>
        <w:tc>
          <w:tcPr>
            <w:tcW w:w="720" w:type="pct"/>
            <w:vAlign w:val="center"/>
          </w:tcPr>
          <w:p w14:paraId="3F92DCEF" w14:textId="77777777" w:rsidR="00443400" w:rsidRPr="000B4159" w:rsidRDefault="00443400" w:rsidP="00093F73">
            <w:pPr>
              <w:rPr>
                <w:sz w:val="20"/>
                <w:lang w:val="en-GB"/>
              </w:rPr>
            </w:pPr>
            <w:r w:rsidRPr="7870F769">
              <w:rPr>
                <w:sz w:val="20"/>
                <w:lang w:val="ru-RU"/>
              </w:rPr>
              <w:t>-10%</w:t>
            </w:r>
          </w:p>
        </w:tc>
      </w:tr>
      <w:tr w:rsidR="00D91905" w14:paraId="3F92DCF7" w14:textId="77777777" w:rsidTr="00443400">
        <w:trPr>
          <w:trHeight w:val="96"/>
        </w:trPr>
        <w:tc>
          <w:tcPr>
            <w:tcW w:w="863" w:type="pct"/>
            <w:shd w:val="clear" w:color="auto" w:fill="DEEAF6" w:themeFill="accent5" w:themeFillTint="33"/>
          </w:tcPr>
          <w:p w14:paraId="3F92DCF1" w14:textId="77777777" w:rsidR="00093F73" w:rsidRPr="000B4159" w:rsidRDefault="00093F73" w:rsidP="00093F73">
            <w:pPr>
              <w:rPr>
                <w:sz w:val="20"/>
                <w:lang w:val="en-GB"/>
              </w:rPr>
            </w:pPr>
            <w:r w:rsidRPr="7870F769">
              <w:rPr>
                <w:sz w:val="20"/>
                <w:lang w:val="ru-RU"/>
              </w:rPr>
              <w:t>Промежуточный итог</w:t>
            </w:r>
          </w:p>
        </w:tc>
        <w:tc>
          <w:tcPr>
            <w:tcW w:w="1292" w:type="pct"/>
            <w:shd w:val="clear" w:color="auto" w:fill="DEEAF6" w:themeFill="accent5" w:themeFillTint="33"/>
          </w:tcPr>
          <w:p w14:paraId="3F92DCF2" w14:textId="77777777" w:rsidR="00093F73" w:rsidRPr="000B4159" w:rsidRDefault="00093F73" w:rsidP="00093F73">
            <w:pPr>
              <w:rPr>
                <w:sz w:val="20"/>
                <w:lang w:val="en-GB"/>
              </w:rPr>
            </w:pPr>
            <w:r w:rsidRPr="7870F769">
              <w:rPr>
                <w:sz w:val="20"/>
                <w:lang w:val="ru-RU"/>
              </w:rPr>
              <w:t xml:space="preserve">Прямые расходы по программе </w:t>
            </w:r>
          </w:p>
        </w:tc>
        <w:tc>
          <w:tcPr>
            <w:tcW w:w="448" w:type="pct"/>
            <w:shd w:val="clear" w:color="auto" w:fill="DEEAF6" w:themeFill="accent5" w:themeFillTint="33"/>
            <w:vAlign w:val="center"/>
          </w:tcPr>
          <w:p w14:paraId="3F92DCF3" w14:textId="77777777" w:rsidR="00093F73" w:rsidRPr="000B4159" w:rsidRDefault="00093F73" w:rsidP="00093F73">
            <w:pPr>
              <w:rPr>
                <w:sz w:val="20"/>
                <w:lang w:val="en-GB"/>
              </w:rPr>
            </w:pPr>
            <w:r w:rsidRPr="7870F769">
              <w:rPr>
                <w:sz w:val="20"/>
                <w:lang w:val="ru-RU"/>
              </w:rPr>
              <w:t>390000</w:t>
            </w:r>
          </w:p>
        </w:tc>
        <w:tc>
          <w:tcPr>
            <w:tcW w:w="792" w:type="pct"/>
            <w:shd w:val="clear" w:color="auto" w:fill="DEEAF6" w:themeFill="accent5" w:themeFillTint="33"/>
            <w:vAlign w:val="center"/>
          </w:tcPr>
          <w:p w14:paraId="3F92DCF4" w14:textId="77777777" w:rsidR="00093F73" w:rsidRPr="000B4159" w:rsidRDefault="00093F73" w:rsidP="00093F73">
            <w:pPr>
              <w:rPr>
                <w:sz w:val="20"/>
                <w:lang w:val="en-GB"/>
              </w:rPr>
            </w:pPr>
            <w:r w:rsidRPr="7870F769">
              <w:rPr>
                <w:sz w:val="20"/>
                <w:lang w:val="ru-RU"/>
              </w:rPr>
              <w:t>195000</w:t>
            </w:r>
          </w:p>
        </w:tc>
        <w:tc>
          <w:tcPr>
            <w:tcW w:w="884" w:type="pct"/>
            <w:shd w:val="clear" w:color="auto" w:fill="DEEAF6" w:themeFill="accent5" w:themeFillTint="33"/>
            <w:vAlign w:val="center"/>
          </w:tcPr>
          <w:p w14:paraId="3F92DCF5" w14:textId="77777777" w:rsidR="00093F73" w:rsidRPr="000B4159" w:rsidRDefault="00093F73" w:rsidP="00093F73">
            <w:pPr>
              <w:rPr>
                <w:sz w:val="20"/>
                <w:lang w:val="en-GB"/>
              </w:rPr>
            </w:pPr>
            <w:r w:rsidRPr="7870F769">
              <w:rPr>
                <w:sz w:val="20"/>
                <w:lang w:val="ru-RU"/>
              </w:rPr>
              <w:t>238000</w:t>
            </w:r>
          </w:p>
        </w:tc>
        <w:tc>
          <w:tcPr>
            <w:tcW w:w="720" w:type="pct"/>
            <w:shd w:val="clear" w:color="auto" w:fill="DEEAF6" w:themeFill="accent5" w:themeFillTint="33"/>
            <w:vAlign w:val="center"/>
          </w:tcPr>
          <w:p w14:paraId="3F92DCF6" w14:textId="77777777" w:rsidR="00093F73" w:rsidRPr="000B4159" w:rsidRDefault="00093F73" w:rsidP="00093F73">
            <w:pPr>
              <w:rPr>
                <w:sz w:val="20"/>
                <w:lang w:val="en-GB"/>
              </w:rPr>
            </w:pPr>
            <w:r w:rsidRPr="7870F769">
              <w:rPr>
                <w:sz w:val="20"/>
                <w:lang w:val="ru-RU"/>
              </w:rPr>
              <w:t>22%</w:t>
            </w:r>
          </w:p>
        </w:tc>
      </w:tr>
    </w:tbl>
    <w:p w14:paraId="3F92DCF8" w14:textId="77777777" w:rsidR="00093F73" w:rsidRPr="000B4159" w:rsidRDefault="00093F73" w:rsidP="00093F73">
      <w:pPr>
        <w:rPr>
          <w:lang w:val="en-GB"/>
        </w:rPr>
      </w:pPr>
    </w:p>
    <w:p w14:paraId="3F92DCF9" w14:textId="77777777" w:rsidR="00093F73" w:rsidRPr="00093F73" w:rsidRDefault="00093F73" w:rsidP="00093F73">
      <w:pPr>
        <w:rPr>
          <w:u w:val="single"/>
          <w:lang w:val="ru-RU"/>
        </w:rPr>
      </w:pPr>
      <w:r w:rsidRPr="7870F769">
        <w:rPr>
          <w:u w:val="single"/>
          <w:lang w:val="ru-RU"/>
        </w:rPr>
        <w:t>Технологические требования и требования к документации</w:t>
      </w:r>
    </w:p>
    <w:p w14:paraId="3F92DCFA" w14:textId="77777777" w:rsidR="00093F73" w:rsidRPr="00093F73" w:rsidRDefault="00093F73" w:rsidP="00093F73">
      <w:pPr>
        <w:rPr>
          <w:lang w:val="ru-RU"/>
        </w:rPr>
      </w:pPr>
      <w:r w:rsidRPr="1A6E828B">
        <w:rPr>
          <w:lang w:val="ru-RU"/>
        </w:rPr>
        <w:t xml:space="preserve">Расходы, превышающие 20% от утвержденной суммы, </w:t>
      </w:r>
      <w:r w:rsidRPr="1A6E828B">
        <w:rPr>
          <w:b/>
          <w:u w:val="single"/>
          <w:lang w:val="ru-RU"/>
        </w:rPr>
        <w:t>как правило, не допускаются.</w:t>
      </w:r>
      <w:r w:rsidRPr="1A6E828B">
        <w:rPr>
          <w:lang w:val="ru-RU"/>
        </w:rPr>
        <w:t xml:space="preserve"> Если партнер ожидает более высоких расходов, чем утверждено, он должен запросить дополнительные средства</w:t>
      </w:r>
      <w:r w:rsidR="00443400">
        <w:rPr>
          <w:lang w:val="ru-RU"/>
        </w:rPr>
        <w:t>, используя</w:t>
      </w:r>
      <w:r w:rsidRPr="1A6E828B">
        <w:rPr>
          <w:lang w:val="ru-RU"/>
        </w:rPr>
        <w:t xml:space="preserve"> нов</w:t>
      </w:r>
      <w:r w:rsidR="00443400">
        <w:rPr>
          <w:lang w:val="ru-RU"/>
        </w:rPr>
        <w:t xml:space="preserve">ый бланк </w:t>
      </w:r>
      <w:r w:rsidR="00443400" w:rsidRPr="00443400">
        <w:rPr>
          <w:lang w:val="ru-RU" w:eastAsia="en-US"/>
        </w:rPr>
        <w:t>УФиСР</w:t>
      </w:r>
      <w:r w:rsidRPr="1A6E828B">
        <w:rPr>
          <w:lang w:val="ru-RU"/>
        </w:rPr>
        <w:t>. В исключительных случаях ЮНИСЕФ может одобрить перерасход сред</w:t>
      </w:r>
      <w:r w:rsidR="00443400">
        <w:rPr>
          <w:lang w:val="ru-RU"/>
        </w:rPr>
        <w:t>ств, предприняв следующие шаги:</w:t>
      </w:r>
    </w:p>
    <w:p w14:paraId="3F92DCFB" w14:textId="77777777" w:rsidR="00093F73" w:rsidRPr="00093F73" w:rsidRDefault="00093F73" w:rsidP="00093F73">
      <w:pPr>
        <w:pStyle w:val="ListParagraph"/>
        <w:numPr>
          <w:ilvl w:val="0"/>
          <w:numId w:val="21"/>
        </w:numPr>
        <w:rPr>
          <w:lang w:val="ru-RU"/>
        </w:rPr>
      </w:pPr>
      <w:r>
        <w:rPr>
          <w:lang w:val="ru-RU"/>
        </w:rPr>
        <w:t>Партнер должен письменно задокументировать причины перерасхода;</w:t>
      </w:r>
    </w:p>
    <w:p w14:paraId="3F92DCFC" w14:textId="77777777" w:rsidR="00093F73" w:rsidRPr="00093F73" w:rsidRDefault="00093F73" w:rsidP="00093F73">
      <w:pPr>
        <w:pStyle w:val="ListParagraph"/>
        <w:numPr>
          <w:ilvl w:val="0"/>
          <w:numId w:val="21"/>
        </w:numPr>
        <w:rPr>
          <w:lang w:val="ru-RU"/>
        </w:rPr>
      </w:pPr>
      <w:r>
        <w:rPr>
          <w:lang w:val="ru-RU"/>
        </w:rPr>
        <w:t>Уполномоченный сотрудник ЮНИСЕФ может принять, отклонить или частично принять перерасход;</w:t>
      </w:r>
    </w:p>
    <w:p w14:paraId="3F92DCFD" w14:textId="77777777" w:rsidR="00093F73" w:rsidRPr="00093F73" w:rsidRDefault="00093F73" w:rsidP="00093F73">
      <w:pPr>
        <w:pStyle w:val="ListParagraph"/>
        <w:numPr>
          <w:ilvl w:val="0"/>
          <w:numId w:val="21"/>
        </w:numPr>
        <w:rPr>
          <w:lang w:val="ru-RU"/>
        </w:rPr>
      </w:pPr>
      <w:r>
        <w:rPr>
          <w:lang w:val="ru-RU"/>
        </w:rPr>
        <w:t>В случае принятия ЮНИСЕФ подготовит записку с документальным подтверждением утверждения и любым влиянием на программ</w:t>
      </w:r>
      <w:r w:rsidR="00443400">
        <w:rPr>
          <w:lang w:val="ru-RU"/>
        </w:rPr>
        <w:t>у</w:t>
      </w:r>
      <w:r>
        <w:rPr>
          <w:lang w:val="ru-RU"/>
        </w:rPr>
        <w:t>.</w:t>
      </w:r>
    </w:p>
    <w:p w14:paraId="3F92DCFE" w14:textId="77777777" w:rsidR="00093F73" w:rsidRPr="00093F73" w:rsidRDefault="00093F73" w:rsidP="00093F73">
      <w:pPr>
        <w:rPr>
          <w:lang w:val="ru-RU"/>
        </w:rPr>
      </w:pPr>
    </w:p>
    <w:p w14:paraId="3F92DCFF" w14:textId="77777777" w:rsidR="00093F73" w:rsidRPr="00093F73" w:rsidRDefault="00093F73" w:rsidP="00093F73">
      <w:pPr>
        <w:rPr>
          <w:i/>
          <w:iCs/>
          <w:color w:val="00B0F0"/>
          <w:lang w:val="ru-RU"/>
        </w:rPr>
      </w:pPr>
      <w:r w:rsidRPr="1A6E828B">
        <w:rPr>
          <w:i/>
          <w:iCs/>
          <w:color w:val="00B0F0"/>
          <w:lang w:val="ru-RU"/>
        </w:rPr>
        <w:lastRenderedPageBreak/>
        <w:t xml:space="preserve">Сценарий II.A: Изменения в бюджете </w:t>
      </w:r>
      <w:r w:rsidR="00514F97">
        <w:rPr>
          <w:i/>
          <w:iCs/>
          <w:color w:val="00B0F0"/>
          <w:lang w:val="ru-RU"/>
        </w:rPr>
        <w:t>на осуществление деятельности</w:t>
      </w:r>
      <w:r w:rsidRPr="1A6E828B">
        <w:rPr>
          <w:i/>
          <w:iCs/>
          <w:color w:val="00B0F0"/>
          <w:lang w:val="ru-RU"/>
        </w:rPr>
        <w:t xml:space="preserve"> без изменений в общем бюджете программы (&lt;20%)</w:t>
      </w:r>
    </w:p>
    <w:p w14:paraId="3F92DD00" w14:textId="77777777" w:rsidR="00093F73" w:rsidRPr="00093F73" w:rsidRDefault="00093F73" w:rsidP="00093F73">
      <w:pPr>
        <w:rPr>
          <w:lang w:val="ru-RU" w:eastAsia="en-US"/>
        </w:rPr>
      </w:pPr>
      <w:r w:rsidRPr="1A6E828B">
        <w:rPr>
          <w:lang w:val="ru-RU" w:eastAsia="en-US"/>
        </w:rPr>
        <w:t xml:space="preserve">Предположим, что на полпути к осуществлению программы партнер просит внести изменения в бюджет программы. Партнер понял, что </w:t>
      </w:r>
      <w:r w:rsidR="00443400">
        <w:rPr>
          <w:lang w:val="ru-RU" w:eastAsia="en-US"/>
        </w:rPr>
        <w:t>мера</w:t>
      </w:r>
      <w:r w:rsidRPr="1A6E828B">
        <w:rPr>
          <w:lang w:val="ru-RU" w:eastAsia="en-US"/>
        </w:rPr>
        <w:t xml:space="preserve"> 1.1 потребует больше средств, </w:t>
      </w:r>
      <w:r w:rsidR="00443400">
        <w:rPr>
          <w:lang w:val="ru-RU" w:eastAsia="en-US"/>
        </w:rPr>
        <w:t>а</w:t>
      </w:r>
      <w:r w:rsidRPr="1A6E828B">
        <w:rPr>
          <w:lang w:val="ru-RU" w:eastAsia="en-US"/>
        </w:rPr>
        <w:t xml:space="preserve"> </w:t>
      </w:r>
      <w:r w:rsidR="00443400">
        <w:rPr>
          <w:lang w:val="ru-RU" w:eastAsia="en-US"/>
        </w:rPr>
        <w:t>мера</w:t>
      </w:r>
      <w:r w:rsidRPr="1A6E828B">
        <w:rPr>
          <w:lang w:val="ru-RU" w:eastAsia="en-US"/>
        </w:rPr>
        <w:t xml:space="preserve"> 1.3 потребует меньше.</w:t>
      </w:r>
    </w:p>
    <w:p w14:paraId="3F92DD01" w14:textId="77777777" w:rsidR="00093F73" w:rsidRPr="00093F73" w:rsidRDefault="00093F73" w:rsidP="00093F73">
      <w:pPr>
        <w:rPr>
          <w:lang w:val="ru-RU" w:eastAsia="en-US"/>
        </w:rPr>
      </w:pPr>
    </w:p>
    <w:tbl>
      <w:tblPr>
        <w:tblStyle w:val="TableGrid3"/>
        <w:tblW w:w="5000" w:type="pct"/>
        <w:tblCellMar>
          <w:left w:w="57" w:type="dxa"/>
          <w:right w:w="57" w:type="dxa"/>
        </w:tblCellMar>
        <w:tblLook w:val="0480" w:firstRow="0" w:lastRow="0" w:firstColumn="1" w:lastColumn="0" w:noHBand="0" w:noVBand="1"/>
      </w:tblPr>
      <w:tblGrid>
        <w:gridCol w:w="1636"/>
        <w:gridCol w:w="3465"/>
        <w:gridCol w:w="1052"/>
        <w:gridCol w:w="1731"/>
        <w:gridCol w:w="1590"/>
      </w:tblGrid>
      <w:tr w:rsidR="00443400" w14:paraId="3F92DD08" w14:textId="77777777" w:rsidTr="00443400">
        <w:trPr>
          <w:trHeight w:val="504"/>
        </w:trPr>
        <w:tc>
          <w:tcPr>
            <w:tcW w:w="863" w:type="pct"/>
            <w:shd w:val="clear" w:color="auto" w:fill="FFE599" w:themeFill="accent4" w:themeFillTint="66"/>
          </w:tcPr>
          <w:p w14:paraId="3F92DD02" w14:textId="77777777" w:rsidR="00443400" w:rsidRPr="000B4159" w:rsidRDefault="00443400" w:rsidP="00093F73">
            <w:pPr>
              <w:rPr>
                <w:sz w:val="20"/>
                <w:lang w:val="en-GB"/>
              </w:rPr>
            </w:pPr>
            <w:r>
              <w:rPr>
                <w:sz w:val="20"/>
                <w:lang w:val="ru-RU"/>
              </w:rPr>
              <w:t>ПР</w:t>
            </w:r>
            <w:r w:rsidRPr="1A6E828B">
              <w:rPr>
                <w:sz w:val="20"/>
                <w:lang w:val="ru-RU"/>
              </w:rPr>
              <w:t xml:space="preserve"> 1:</w:t>
            </w:r>
          </w:p>
        </w:tc>
        <w:tc>
          <w:tcPr>
            <w:tcW w:w="1853" w:type="pct"/>
            <w:shd w:val="clear" w:color="auto" w:fill="FFE599" w:themeFill="accent4" w:themeFillTint="66"/>
          </w:tcPr>
          <w:p w14:paraId="3F92DD03" w14:textId="77777777" w:rsidR="00443400" w:rsidRPr="00093F73" w:rsidRDefault="00443400" w:rsidP="009E17E9">
            <w:pPr>
              <w:jc w:val="center"/>
              <w:rPr>
                <w:sz w:val="20"/>
                <w:lang w:val="ru-RU"/>
              </w:rPr>
            </w:pPr>
            <w:r w:rsidRPr="00B54273">
              <w:rPr>
                <w:sz w:val="20"/>
                <w:lang w:val="ru-RU" w:eastAsia="en-US"/>
              </w:rPr>
              <w:t xml:space="preserve">Местная организация ликвидации острого недоедания </w:t>
            </w:r>
            <w:r w:rsidRPr="7870F769">
              <w:rPr>
                <w:sz w:val="20"/>
                <w:lang w:val="ru-RU"/>
              </w:rPr>
              <w:t>в 200 селах в 10 районах</w:t>
            </w:r>
          </w:p>
        </w:tc>
        <w:tc>
          <w:tcPr>
            <w:tcW w:w="558" w:type="pct"/>
            <w:shd w:val="clear" w:color="auto" w:fill="FFE599" w:themeFill="accent4" w:themeFillTint="66"/>
            <w:vAlign w:val="center"/>
          </w:tcPr>
          <w:p w14:paraId="3F92DD04" w14:textId="77777777" w:rsidR="00443400" w:rsidRPr="000B4159" w:rsidRDefault="00443400" w:rsidP="009E17E9">
            <w:pPr>
              <w:rPr>
                <w:sz w:val="20"/>
                <w:lang w:val="en-GB"/>
              </w:rPr>
            </w:pPr>
            <w:r w:rsidRPr="1A6E828B">
              <w:rPr>
                <w:sz w:val="20"/>
                <w:lang w:val="ru-RU"/>
              </w:rPr>
              <w:t>Исходный</w:t>
            </w:r>
          </w:p>
          <w:p w14:paraId="3F92DD05" w14:textId="77777777" w:rsidR="00443400" w:rsidRPr="000B4159" w:rsidRDefault="00443400" w:rsidP="009E17E9">
            <w:pPr>
              <w:rPr>
                <w:i/>
                <w:iCs/>
                <w:sz w:val="20"/>
                <w:lang w:val="en-GB"/>
              </w:rPr>
            </w:pPr>
            <w:r w:rsidRPr="1A6E828B">
              <w:rPr>
                <w:sz w:val="20"/>
                <w:lang w:val="ru-RU"/>
              </w:rPr>
              <w:t>бюджет</w:t>
            </w:r>
          </w:p>
        </w:tc>
        <w:tc>
          <w:tcPr>
            <w:tcW w:w="841" w:type="pct"/>
            <w:shd w:val="clear" w:color="auto" w:fill="FFE599" w:themeFill="accent4" w:themeFillTint="66"/>
            <w:vAlign w:val="center"/>
          </w:tcPr>
          <w:p w14:paraId="3F92DD06" w14:textId="77777777" w:rsidR="00443400" w:rsidRPr="000B4159" w:rsidRDefault="00443400" w:rsidP="009E17E9">
            <w:pPr>
              <w:rPr>
                <w:sz w:val="20"/>
                <w:lang w:val="en-GB"/>
              </w:rPr>
            </w:pPr>
            <w:r>
              <w:rPr>
                <w:sz w:val="20"/>
                <w:lang w:val="ru-RU"/>
              </w:rPr>
              <w:t>П</w:t>
            </w:r>
            <w:r w:rsidRPr="1A6E828B">
              <w:rPr>
                <w:sz w:val="20"/>
                <w:lang w:val="ru-RU"/>
              </w:rPr>
              <w:t>ересмотр</w:t>
            </w:r>
            <w:r>
              <w:rPr>
                <w:sz w:val="20"/>
                <w:lang w:val="ru-RU"/>
              </w:rPr>
              <w:t>енный</w:t>
            </w:r>
            <w:r w:rsidRPr="1A6E828B">
              <w:rPr>
                <w:sz w:val="20"/>
                <w:lang w:val="ru-RU"/>
              </w:rPr>
              <w:t xml:space="preserve"> бюджет</w:t>
            </w:r>
          </w:p>
        </w:tc>
        <w:tc>
          <w:tcPr>
            <w:tcW w:w="884" w:type="pct"/>
            <w:shd w:val="clear" w:color="auto" w:fill="FFE599" w:themeFill="accent4" w:themeFillTint="66"/>
            <w:vAlign w:val="center"/>
          </w:tcPr>
          <w:p w14:paraId="3F92DD07" w14:textId="77777777" w:rsidR="00443400" w:rsidRPr="000B4159" w:rsidRDefault="00443400" w:rsidP="009E17E9">
            <w:pPr>
              <w:rPr>
                <w:sz w:val="20"/>
                <w:lang w:val="en-GB"/>
              </w:rPr>
            </w:pPr>
            <w:r w:rsidRPr="1A6E828B">
              <w:rPr>
                <w:sz w:val="20"/>
                <w:lang w:val="ru-RU"/>
              </w:rPr>
              <w:t>Расхождение</w:t>
            </w:r>
          </w:p>
        </w:tc>
      </w:tr>
      <w:tr w:rsidR="00443400" w14:paraId="3F92DD0E" w14:textId="77777777" w:rsidTr="00443400">
        <w:trPr>
          <w:trHeight w:val="340"/>
        </w:trPr>
        <w:tc>
          <w:tcPr>
            <w:tcW w:w="863" w:type="pct"/>
            <w:shd w:val="clear" w:color="auto" w:fill="D9D9D9" w:themeFill="background1" w:themeFillShade="D9"/>
          </w:tcPr>
          <w:p w14:paraId="3F92DD09" w14:textId="77777777" w:rsidR="00443400" w:rsidRPr="000B4159" w:rsidRDefault="00443400" w:rsidP="009E17E9">
            <w:pPr>
              <w:rPr>
                <w:sz w:val="20"/>
                <w:lang w:val="en-GB"/>
              </w:rPr>
            </w:pPr>
            <w:r>
              <w:rPr>
                <w:sz w:val="20"/>
                <w:lang w:val="ru-RU"/>
              </w:rPr>
              <w:t>Мера</w:t>
            </w:r>
            <w:r w:rsidRPr="7870F769">
              <w:rPr>
                <w:sz w:val="20"/>
                <w:lang w:val="ru-RU"/>
              </w:rPr>
              <w:t xml:space="preserve"> 1.1</w:t>
            </w:r>
          </w:p>
        </w:tc>
        <w:tc>
          <w:tcPr>
            <w:tcW w:w="1853" w:type="pct"/>
          </w:tcPr>
          <w:p w14:paraId="3F92DD0A" w14:textId="77777777" w:rsidR="00443400" w:rsidRPr="00093F73" w:rsidRDefault="00443400" w:rsidP="009E17E9">
            <w:pPr>
              <w:rPr>
                <w:sz w:val="20"/>
                <w:lang w:val="ru-RU"/>
              </w:rPr>
            </w:pPr>
            <w:r>
              <w:rPr>
                <w:sz w:val="20"/>
                <w:lang w:val="ru-RU"/>
              </w:rPr>
              <w:t>Организация</w:t>
            </w:r>
            <w:r w:rsidRPr="7870F769">
              <w:rPr>
                <w:sz w:val="20"/>
                <w:lang w:val="ru-RU"/>
              </w:rPr>
              <w:t xml:space="preserve"> обучени</w:t>
            </w:r>
            <w:r>
              <w:rPr>
                <w:sz w:val="20"/>
                <w:lang w:val="ru-RU"/>
              </w:rPr>
              <w:t>я</w:t>
            </w:r>
            <w:r w:rsidRPr="7870F769">
              <w:rPr>
                <w:sz w:val="20"/>
                <w:lang w:val="ru-RU"/>
              </w:rPr>
              <w:t xml:space="preserve"> 500 медицинских работников </w:t>
            </w:r>
            <w:r>
              <w:rPr>
                <w:sz w:val="20"/>
                <w:lang w:val="ru-RU"/>
              </w:rPr>
              <w:t>организации</w:t>
            </w:r>
            <w:r w:rsidRPr="7870F769">
              <w:rPr>
                <w:sz w:val="20"/>
                <w:lang w:val="ru-RU"/>
              </w:rPr>
              <w:t xml:space="preserve"> общественного питания в 10 районах</w:t>
            </w:r>
          </w:p>
        </w:tc>
        <w:tc>
          <w:tcPr>
            <w:tcW w:w="558" w:type="pct"/>
            <w:vAlign w:val="center"/>
          </w:tcPr>
          <w:p w14:paraId="3F92DD0B" w14:textId="77777777" w:rsidR="00443400" w:rsidRPr="000B4159" w:rsidRDefault="00443400" w:rsidP="00093F73">
            <w:pPr>
              <w:rPr>
                <w:sz w:val="20"/>
                <w:lang w:val="en-GB"/>
              </w:rPr>
            </w:pPr>
            <w:r w:rsidRPr="7490F796">
              <w:rPr>
                <w:sz w:val="20"/>
                <w:lang w:val="ru-RU"/>
              </w:rPr>
              <w:t>100000</w:t>
            </w:r>
          </w:p>
        </w:tc>
        <w:tc>
          <w:tcPr>
            <w:tcW w:w="841" w:type="pct"/>
            <w:vAlign w:val="center"/>
          </w:tcPr>
          <w:p w14:paraId="3F92DD0C" w14:textId="77777777" w:rsidR="00443400" w:rsidRPr="000B4159" w:rsidRDefault="00443400" w:rsidP="00093F73">
            <w:pPr>
              <w:rPr>
                <w:sz w:val="20"/>
                <w:lang w:val="en-GB"/>
              </w:rPr>
            </w:pPr>
            <w:r w:rsidRPr="7490F796">
              <w:rPr>
                <w:sz w:val="20"/>
                <w:lang w:val="ru-RU"/>
              </w:rPr>
              <w:t>110000</w:t>
            </w:r>
          </w:p>
        </w:tc>
        <w:tc>
          <w:tcPr>
            <w:tcW w:w="884" w:type="pct"/>
            <w:vAlign w:val="center"/>
          </w:tcPr>
          <w:p w14:paraId="3F92DD0D" w14:textId="77777777" w:rsidR="00443400" w:rsidRPr="000B4159" w:rsidRDefault="00443400" w:rsidP="00093F73">
            <w:pPr>
              <w:rPr>
                <w:sz w:val="20"/>
                <w:lang w:val="en-GB"/>
              </w:rPr>
            </w:pPr>
            <w:r w:rsidRPr="1A6E828B">
              <w:rPr>
                <w:sz w:val="20"/>
                <w:lang w:val="ru-RU"/>
              </w:rPr>
              <w:t>10%</w:t>
            </w:r>
          </w:p>
        </w:tc>
      </w:tr>
      <w:tr w:rsidR="00443400" w14:paraId="3F92DD14" w14:textId="77777777" w:rsidTr="00443400">
        <w:trPr>
          <w:trHeight w:val="340"/>
        </w:trPr>
        <w:tc>
          <w:tcPr>
            <w:tcW w:w="863" w:type="pct"/>
            <w:shd w:val="clear" w:color="auto" w:fill="D9D9D9" w:themeFill="background1" w:themeFillShade="D9"/>
          </w:tcPr>
          <w:p w14:paraId="3F92DD0F" w14:textId="77777777" w:rsidR="00443400" w:rsidRPr="000B4159" w:rsidRDefault="00443400" w:rsidP="009E17E9">
            <w:pPr>
              <w:rPr>
                <w:sz w:val="20"/>
                <w:lang w:val="en-GB"/>
              </w:rPr>
            </w:pPr>
            <w:r>
              <w:rPr>
                <w:sz w:val="20"/>
                <w:lang w:val="ru-RU"/>
              </w:rPr>
              <w:t>Мера</w:t>
            </w:r>
            <w:r w:rsidRPr="7870F769">
              <w:rPr>
                <w:sz w:val="20"/>
                <w:lang w:val="ru-RU"/>
              </w:rPr>
              <w:t xml:space="preserve"> 1.2</w:t>
            </w:r>
          </w:p>
        </w:tc>
        <w:tc>
          <w:tcPr>
            <w:tcW w:w="1853" w:type="pct"/>
          </w:tcPr>
          <w:p w14:paraId="3F92DD10" w14:textId="77777777" w:rsidR="00443400" w:rsidRPr="00093F73" w:rsidRDefault="00443400" w:rsidP="009E17E9">
            <w:pPr>
              <w:rPr>
                <w:sz w:val="20"/>
                <w:lang w:val="ru-RU"/>
              </w:rPr>
            </w:pPr>
            <w:r w:rsidRPr="7870F769">
              <w:rPr>
                <w:sz w:val="20"/>
                <w:lang w:val="ru-RU"/>
              </w:rPr>
              <w:t xml:space="preserve">Проведение </w:t>
            </w:r>
            <w:r>
              <w:rPr>
                <w:sz w:val="20"/>
                <w:lang w:val="ru-RU"/>
              </w:rPr>
              <w:t>работы с населением</w:t>
            </w:r>
            <w:r w:rsidRPr="7870F769">
              <w:rPr>
                <w:sz w:val="20"/>
                <w:lang w:val="ru-RU"/>
              </w:rPr>
              <w:t xml:space="preserve"> в 200 селах в 10 районах</w:t>
            </w:r>
          </w:p>
        </w:tc>
        <w:tc>
          <w:tcPr>
            <w:tcW w:w="558" w:type="pct"/>
            <w:vAlign w:val="center"/>
          </w:tcPr>
          <w:p w14:paraId="3F92DD11" w14:textId="77777777" w:rsidR="00443400" w:rsidRPr="000B4159" w:rsidRDefault="00443400" w:rsidP="00093F73">
            <w:pPr>
              <w:rPr>
                <w:sz w:val="20"/>
                <w:lang w:val="en-GB"/>
              </w:rPr>
            </w:pPr>
            <w:r w:rsidRPr="7490F796">
              <w:rPr>
                <w:sz w:val="20"/>
                <w:lang w:val="ru-RU"/>
              </w:rPr>
              <w:t>50000</w:t>
            </w:r>
          </w:p>
        </w:tc>
        <w:tc>
          <w:tcPr>
            <w:tcW w:w="841" w:type="pct"/>
            <w:vAlign w:val="center"/>
          </w:tcPr>
          <w:p w14:paraId="3F92DD12" w14:textId="77777777" w:rsidR="00443400" w:rsidRPr="000B4159" w:rsidRDefault="00443400" w:rsidP="00093F73">
            <w:pPr>
              <w:rPr>
                <w:sz w:val="20"/>
                <w:lang w:val="en-GB"/>
              </w:rPr>
            </w:pPr>
            <w:r w:rsidRPr="7490F796">
              <w:rPr>
                <w:sz w:val="20"/>
                <w:lang w:val="ru-RU"/>
              </w:rPr>
              <w:t>50000</w:t>
            </w:r>
          </w:p>
        </w:tc>
        <w:tc>
          <w:tcPr>
            <w:tcW w:w="884" w:type="pct"/>
            <w:vAlign w:val="center"/>
          </w:tcPr>
          <w:p w14:paraId="3F92DD13" w14:textId="77777777" w:rsidR="00443400" w:rsidRPr="000B4159" w:rsidRDefault="00443400" w:rsidP="00093F73">
            <w:pPr>
              <w:rPr>
                <w:sz w:val="20"/>
                <w:lang w:val="en-GB"/>
              </w:rPr>
            </w:pPr>
            <w:r w:rsidRPr="1A6E828B">
              <w:rPr>
                <w:sz w:val="20"/>
                <w:lang w:val="ru-RU"/>
              </w:rPr>
              <w:t>0%</w:t>
            </w:r>
          </w:p>
        </w:tc>
      </w:tr>
      <w:tr w:rsidR="00443400" w14:paraId="3F92DD1A" w14:textId="77777777" w:rsidTr="00443400">
        <w:trPr>
          <w:trHeight w:val="352"/>
        </w:trPr>
        <w:tc>
          <w:tcPr>
            <w:tcW w:w="863" w:type="pct"/>
            <w:shd w:val="clear" w:color="auto" w:fill="D9D9D9" w:themeFill="background1" w:themeFillShade="D9"/>
          </w:tcPr>
          <w:p w14:paraId="3F92DD15" w14:textId="77777777" w:rsidR="00443400" w:rsidRPr="000B4159" w:rsidRDefault="00443400" w:rsidP="009E17E9">
            <w:pPr>
              <w:rPr>
                <w:sz w:val="20"/>
                <w:lang w:val="en-GB"/>
              </w:rPr>
            </w:pPr>
            <w:r>
              <w:rPr>
                <w:sz w:val="20"/>
                <w:lang w:val="ru-RU"/>
              </w:rPr>
              <w:t>Мера</w:t>
            </w:r>
            <w:r w:rsidRPr="7870F769">
              <w:rPr>
                <w:sz w:val="20"/>
                <w:lang w:val="ru-RU"/>
              </w:rPr>
              <w:t xml:space="preserve"> 1.3</w:t>
            </w:r>
          </w:p>
        </w:tc>
        <w:tc>
          <w:tcPr>
            <w:tcW w:w="1853" w:type="pct"/>
          </w:tcPr>
          <w:p w14:paraId="3F92DD16" w14:textId="77777777" w:rsidR="00443400" w:rsidRPr="00093F73" w:rsidRDefault="00443400" w:rsidP="009E17E9">
            <w:pPr>
              <w:rPr>
                <w:sz w:val="20"/>
                <w:lang w:val="ru-RU"/>
              </w:rPr>
            </w:pPr>
            <w:r w:rsidRPr="00F86018">
              <w:rPr>
                <w:sz w:val="20"/>
                <w:lang w:val="ru-RU" w:eastAsia="en-US"/>
              </w:rPr>
              <w:t>Поставка пищевого оборудования и продуктов питания в</w:t>
            </w:r>
            <w:r w:rsidRPr="7870F769">
              <w:rPr>
                <w:sz w:val="20"/>
                <w:lang w:val="ru-RU"/>
              </w:rPr>
              <w:t xml:space="preserve"> 50 медицинских центров</w:t>
            </w:r>
          </w:p>
        </w:tc>
        <w:tc>
          <w:tcPr>
            <w:tcW w:w="558" w:type="pct"/>
            <w:vAlign w:val="center"/>
          </w:tcPr>
          <w:p w14:paraId="3F92DD17" w14:textId="77777777" w:rsidR="00443400" w:rsidRPr="000B4159" w:rsidRDefault="00443400" w:rsidP="00093F73">
            <w:pPr>
              <w:rPr>
                <w:sz w:val="20"/>
                <w:lang w:val="en-GB"/>
              </w:rPr>
            </w:pPr>
            <w:r w:rsidRPr="7490F796">
              <w:rPr>
                <w:sz w:val="20"/>
                <w:lang w:val="ru-RU"/>
              </w:rPr>
              <w:t>200000</w:t>
            </w:r>
          </w:p>
        </w:tc>
        <w:tc>
          <w:tcPr>
            <w:tcW w:w="841" w:type="pct"/>
            <w:vAlign w:val="center"/>
          </w:tcPr>
          <w:p w14:paraId="3F92DD18" w14:textId="77777777" w:rsidR="00443400" w:rsidRPr="000B4159" w:rsidRDefault="00443400" w:rsidP="00093F73">
            <w:pPr>
              <w:rPr>
                <w:sz w:val="20"/>
                <w:lang w:val="en-GB"/>
              </w:rPr>
            </w:pPr>
            <w:r w:rsidRPr="7490F796">
              <w:rPr>
                <w:sz w:val="20"/>
                <w:lang w:val="ru-RU"/>
              </w:rPr>
              <w:t>180000</w:t>
            </w:r>
          </w:p>
        </w:tc>
        <w:tc>
          <w:tcPr>
            <w:tcW w:w="884" w:type="pct"/>
            <w:vAlign w:val="center"/>
          </w:tcPr>
          <w:p w14:paraId="3F92DD19" w14:textId="77777777" w:rsidR="00443400" w:rsidRPr="000B4159" w:rsidRDefault="00443400" w:rsidP="00093F73">
            <w:pPr>
              <w:rPr>
                <w:sz w:val="20"/>
                <w:lang w:val="en-GB"/>
              </w:rPr>
            </w:pPr>
            <w:r w:rsidRPr="1A6E828B">
              <w:rPr>
                <w:sz w:val="20"/>
                <w:lang w:val="ru-RU"/>
              </w:rPr>
              <w:t>-10%</w:t>
            </w:r>
          </w:p>
        </w:tc>
      </w:tr>
      <w:tr w:rsidR="00443400" w14:paraId="3F92DD20" w14:textId="77777777" w:rsidTr="00443400">
        <w:trPr>
          <w:trHeight w:val="96"/>
        </w:trPr>
        <w:tc>
          <w:tcPr>
            <w:tcW w:w="863" w:type="pct"/>
            <w:shd w:val="clear" w:color="auto" w:fill="D9D9D9" w:themeFill="background1" w:themeFillShade="D9"/>
          </w:tcPr>
          <w:p w14:paraId="3F92DD1B" w14:textId="77777777" w:rsidR="00443400" w:rsidRPr="000B4159" w:rsidRDefault="00443400" w:rsidP="009E17E9">
            <w:pPr>
              <w:rPr>
                <w:sz w:val="20"/>
                <w:lang w:val="en-GB"/>
              </w:rPr>
            </w:pPr>
            <w:r>
              <w:rPr>
                <w:sz w:val="20"/>
                <w:lang w:val="ru-RU"/>
              </w:rPr>
              <w:t>Мера</w:t>
            </w:r>
            <w:r w:rsidRPr="7870F769">
              <w:rPr>
                <w:sz w:val="20"/>
                <w:lang w:val="ru-RU"/>
              </w:rPr>
              <w:t xml:space="preserve"> 1.4</w:t>
            </w:r>
          </w:p>
        </w:tc>
        <w:tc>
          <w:tcPr>
            <w:tcW w:w="1853" w:type="pct"/>
          </w:tcPr>
          <w:p w14:paraId="3F92DD1C" w14:textId="77777777" w:rsidR="00443400" w:rsidRPr="00093F73" w:rsidRDefault="00443400" w:rsidP="009E17E9">
            <w:pPr>
              <w:rPr>
                <w:sz w:val="20"/>
                <w:lang w:val="ru-RU"/>
              </w:rPr>
            </w:pPr>
            <w:r w:rsidRPr="7870F769">
              <w:rPr>
                <w:sz w:val="20"/>
                <w:lang w:val="ru-RU"/>
              </w:rPr>
              <w:t>Управление программой и техническ</w:t>
            </w:r>
            <w:r>
              <w:rPr>
                <w:sz w:val="20"/>
                <w:lang w:val="ru-RU"/>
              </w:rPr>
              <w:t>ое руководство</w:t>
            </w:r>
          </w:p>
        </w:tc>
        <w:tc>
          <w:tcPr>
            <w:tcW w:w="558" w:type="pct"/>
            <w:vAlign w:val="center"/>
          </w:tcPr>
          <w:p w14:paraId="3F92DD1D" w14:textId="77777777" w:rsidR="00443400" w:rsidRPr="000B4159" w:rsidRDefault="00443400" w:rsidP="00093F73">
            <w:pPr>
              <w:rPr>
                <w:sz w:val="20"/>
                <w:lang w:val="en-GB"/>
              </w:rPr>
            </w:pPr>
            <w:r w:rsidRPr="7490F796">
              <w:rPr>
                <w:sz w:val="20"/>
                <w:lang w:val="ru-RU"/>
              </w:rPr>
              <w:t>40000</w:t>
            </w:r>
          </w:p>
        </w:tc>
        <w:tc>
          <w:tcPr>
            <w:tcW w:w="841" w:type="pct"/>
            <w:vAlign w:val="center"/>
          </w:tcPr>
          <w:p w14:paraId="3F92DD1E" w14:textId="77777777" w:rsidR="00443400" w:rsidRPr="000B4159" w:rsidRDefault="00443400" w:rsidP="00093F73">
            <w:pPr>
              <w:rPr>
                <w:sz w:val="20"/>
                <w:lang w:val="en-GB"/>
              </w:rPr>
            </w:pPr>
            <w:r w:rsidRPr="7490F796">
              <w:rPr>
                <w:sz w:val="20"/>
                <w:lang w:val="ru-RU"/>
              </w:rPr>
              <w:t>40000</w:t>
            </w:r>
          </w:p>
        </w:tc>
        <w:tc>
          <w:tcPr>
            <w:tcW w:w="884" w:type="pct"/>
            <w:vAlign w:val="center"/>
          </w:tcPr>
          <w:p w14:paraId="3F92DD1F" w14:textId="77777777" w:rsidR="00443400" w:rsidRPr="000B4159" w:rsidRDefault="00443400" w:rsidP="00093F73">
            <w:pPr>
              <w:rPr>
                <w:sz w:val="20"/>
                <w:lang w:val="en-GB"/>
              </w:rPr>
            </w:pPr>
            <w:r w:rsidRPr="1A6E828B">
              <w:rPr>
                <w:sz w:val="20"/>
                <w:lang w:val="ru-RU"/>
              </w:rPr>
              <w:t>0%</w:t>
            </w:r>
          </w:p>
        </w:tc>
      </w:tr>
      <w:tr w:rsidR="00D91905" w14:paraId="3F92DD26" w14:textId="77777777" w:rsidTr="00443400">
        <w:trPr>
          <w:trHeight w:val="96"/>
        </w:trPr>
        <w:tc>
          <w:tcPr>
            <w:tcW w:w="863" w:type="pct"/>
            <w:shd w:val="clear" w:color="auto" w:fill="DEEAF6" w:themeFill="accent5" w:themeFillTint="33"/>
          </w:tcPr>
          <w:p w14:paraId="3F92DD21" w14:textId="77777777" w:rsidR="00093F73" w:rsidRPr="000B4159" w:rsidRDefault="00093F73" w:rsidP="00093F73">
            <w:pPr>
              <w:rPr>
                <w:sz w:val="20"/>
                <w:lang w:val="en-GB"/>
              </w:rPr>
            </w:pPr>
            <w:r w:rsidRPr="1A6E828B">
              <w:rPr>
                <w:sz w:val="20"/>
                <w:lang w:val="ru-RU"/>
              </w:rPr>
              <w:t>Промежуточный итог</w:t>
            </w:r>
          </w:p>
        </w:tc>
        <w:tc>
          <w:tcPr>
            <w:tcW w:w="1853" w:type="pct"/>
            <w:shd w:val="clear" w:color="auto" w:fill="DEEAF6" w:themeFill="accent5" w:themeFillTint="33"/>
          </w:tcPr>
          <w:p w14:paraId="3F92DD22" w14:textId="77777777" w:rsidR="00093F73" w:rsidRPr="000B4159" w:rsidRDefault="00093F73" w:rsidP="00093F73">
            <w:pPr>
              <w:rPr>
                <w:sz w:val="20"/>
                <w:lang w:val="en-GB"/>
              </w:rPr>
            </w:pPr>
            <w:r w:rsidRPr="1A6E828B">
              <w:rPr>
                <w:sz w:val="20"/>
                <w:lang w:val="ru-RU"/>
              </w:rPr>
              <w:t xml:space="preserve">Прямые расходы по программе </w:t>
            </w:r>
          </w:p>
        </w:tc>
        <w:tc>
          <w:tcPr>
            <w:tcW w:w="558" w:type="pct"/>
            <w:shd w:val="clear" w:color="auto" w:fill="DEEAF6" w:themeFill="accent5" w:themeFillTint="33"/>
            <w:vAlign w:val="center"/>
          </w:tcPr>
          <w:p w14:paraId="3F92DD23" w14:textId="77777777" w:rsidR="00093F73" w:rsidRPr="000B4159" w:rsidRDefault="00093F73" w:rsidP="00093F73">
            <w:pPr>
              <w:rPr>
                <w:sz w:val="20"/>
                <w:lang w:val="en-GB"/>
              </w:rPr>
            </w:pPr>
            <w:r w:rsidRPr="7490F796">
              <w:rPr>
                <w:sz w:val="20"/>
                <w:lang w:val="ru-RU"/>
              </w:rPr>
              <w:t>390000</w:t>
            </w:r>
          </w:p>
        </w:tc>
        <w:tc>
          <w:tcPr>
            <w:tcW w:w="841" w:type="pct"/>
            <w:shd w:val="clear" w:color="auto" w:fill="DEEAF6" w:themeFill="accent5" w:themeFillTint="33"/>
            <w:vAlign w:val="center"/>
          </w:tcPr>
          <w:p w14:paraId="3F92DD24" w14:textId="77777777" w:rsidR="00093F73" w:rsidRPr="000B4159" w:rsidRDefault="00093F73" w:rsidP="00093F73">
            <w:pPr>
              <w:rPr>
                <w:sz w:val="20"/>
                <w:lang w:val="en-GB"/>
              </w:rPr>
            </w:pPr>
            <w:r w:rsidRPr="7490F796">
              <w:rPr>
                <w:sz w:val="20"/>
                <w:lang w:val="ru-RU"/>
              </w:rPr>
              <w:t>380000</w:t>
            </w:r>
          </w:p>
        </w:tc>
        <w:tc>
          <w:tcPr>
            <w:tcW w:w="884" w:type="pct"/>
            <w:shd w:val="clear" w:color="auto" w:fill="DEEAF6" w:themeFill="accent5" w:themeFillTint="33"/>
            <w:vAlign w:val="center"/>
          </w:tcPr>
          <w:p w14:paraId="3F92DD25" w14:textId="77777777" w:rsidR="00093F73" w:rsidRPr="000B4159" w:rsidRDefault="00093F73" w:rsidP="00093F73">
            <w:pPr>
              <w:rPr>
                <w:sz w:val="20"/>
                <w:lang w:val="en-GB"/>
              </w:rPr>
            </w:pPr>
            <w:r w:rsidRPr="1A6E828B">
              <w:rPr>
                <w:sz w:val="20"/>
                <w:lang w:val="ru-RU"/>
              </w:rPr>
              <w:t>-2%</w:t>
            </w:r>
          </w:p>
        </w:tc>
      </w:tr>
    </w:tbl>
    <w:p w14:paraId="3F92DD27" w14:textId="77777777" w:rsidR="00093F73" w:rsidRPr="000B4159" w:rsidRDefault="00093F73" w:rsidP="00093F73">
      <w:pPr>
        <w:rPr>
          <w:lang w:val="en-GB" w:eastAsia="en-US"/>
        </w:rPr>
      </w:pPr>
    </w:p>
    <w:p w14:paraId="3F92DD28" w14:textId="77777777" w:rsidR="00093F73" w:rsidRPr="0015439D" w:rsidRDefault="00093F73" w:rsidP="00093F73">
      <w:pPr>
        <w:rPr>
          <w:u w:val="single"/>
          <w:lang w:val="en-GB"/>
        </w:rPr>
      </w:pPr>
      <w:r w:rsidRPr="1A6E828B">
        <w:rPr>
          <w:u w:val="single"/>
          <w:lang w:val="ru-RU"/>
        </w:rPr>
        <w:t>Требования к документации</w:t>
      </w:r>
    </w:p>
    <w:p w14:paraId="3F92DD29" w14:textId="77777777" w:rsidR="00093F73" w:rsidRPr="00093F73" w:rsidRDefault="00093F73" w:rsidP="00093F73">
      <w:pPr>
        <w:rPr>
          <w:lang w:val="ru-RU"/>
        </w:rPr>
      </w:pPr>
      <w:r w:rsidRPr="1A6E828B">
        <w:rPr>
          <w:lang w:val="ru-RU"/>
        </w:rPr>
        <w:t xml:space="preserve">Поскольку изменений в бюджете общих расходов по программе </w:t>
      </w:r>
      <w:r w:rsidR="00443400">
        <w:rPr>
          <w:lang w:val="ru-RU"/>
        </w:rPr>
        <w:t xml:space="preserve">нет, </w:t>
      </w:r>
      <w:r w:rsidRPr="1A6E828B">
        <w:rPr>
          <w:lang w:val="ru-RU"/>
        </w:rPr>
        <w:t xml:space="preserve">и </w:t>
      </w:r>
      <w:r w:rsidR="00514F97">
        <w:rPr>
          <w:lang w:val="ru-RU"/>
        </w:rPr>
        <w:t xml:space="preserve">никакие </w:t>
      </w:r>
      <w:r w:rsidRPr="1A6E828B">
        <w:rPr>
          <w:lang w:val="ru-RU"/>
        </w:rPr>
        <w:t>изменени</w:t>
      </w:r>
      <w:r w:rsidR="00443400">
        <w:rPr>
          <w:lang w:val="ru-RU"/>
        </w:rPr>
        <w:t>я</w:t>
      </w:r>
      <w:r w:rsidRPr="1A6E828B">
        <w:rPr>
          <w:lang w:val="ru-RU"/>
        </w:rPr>
        <w:t xml:space="preserve"> более чем на 20% </w:t>
      </w:r>
      <w:r w:rsidR="00443400">
        <w:rPr>
          <w:lang w:val="ru-RU"/>
        </w:rPr>
        <w:t xml:space="preserve">в каком-либо </w:t>
      </w:r>
      <w:r w:rsidRPr="1A6E828B">
        <w:rPr>
          <w:lang w:val="ru-RU"/>
        </w:rPr>
        <w:t>бюджет</w:t>
      </w:r>
      <w:r w:rsidR="00443400">
        <w:rPr>
          <w:lang w:val="ru-RU"/>
        </w:rPr>
        <w:t>е, предусмотренном для выполнения деятельности</w:t>
      </w:r>
      <w:r w:rsidR="00514F97">
        <w:rPr>
          <w:lang w:val="ru-RU"/>
        </w:rPr>
        <w:t>,</w:t>
      </w:r>
      <w:r w:rsidR="00514F97" w:rsidRPr="00514F97">
        <w:rPr>
          <w:lang w:val="ru-RU"/>
        </w:rPr>
        <w:t xml:space="preserve"> </w:t>
      </w:r>
      <w:r w:rsidR="00514F97" w:rsidRPr="1A6E828B">
        <w:rPr>
          <w:lang w:val="ru-RU"/>
        </w:rPr>
        <w:t>не</w:t>
      </w:r>
      <w:r w:rsidR="00514F97">
        <w:rPr>
          <w:lang w:val="ru-RU"/>
        </w:rPr>
        <w:t xml:space="preserve"> наблюдаются</w:t>
      </w:r>
      <w:r w:rsidRPr="1A6E828B">
        <w:rPr>
          <w:lang w:val="ru-RU"/>
        </w:rPr>
        <w:t>:</w:t>
      </w:r>
    </w:p>
    <w:p w14:paraId="3F92DD2A" w14:textId="77777777" w:rsidR="00093F73" w:rsidRPr="00093F73" w:rsidRDefault="00093F73" w:rsidP="00093F73">
      <w:pPr>
        <w:pStyle w:val="ListParagraph"/>
        <w:numPr>
          <w:ilvl w:val="0"/>
          <w:numId w:val="22"/>
        </w:numPr>
        <w:rPr>
          <w:lang w:val="ru-RU"/>
        </w:rPr>
      </w:pPr>
      <w:r>
        <w:rPr>
          <w:lang w:val="ru-RU"/>
        </w:rPr>
        <w:t xml:space="preserve">Партнеру необходимо письменно оформить запрос на изменение бюджета на момент запроса средств </w:t>
      </w:r>
      <w:r w:rsidR="00443400">
        <w:rPr>
          <w:lang w:val="ru-RU"/>
        </w:rPr>
        <w:t>на бланке</w:t>
      </w:r>
      <w:r>
        <w:rPr>
          <w:lang w:val="ru-RU"/>
        </w:rPr>
        <w:t xml:space="preserve"> </w:t>
      </w:r>
      <w:r w:rsidR="00443400" w:rsidRPr="00443400">
        <w:rPr>
          <w:lang w:val="ru-RU" w:eastAsia="en-US"/>
        </w:rPr>
        <w:t>УФиСР</w:t>
      </w:r>
      <w:r>
        <w:rPr>
          <w:lang w:val="ru-RU"/>
        </w:rPr>
        <w:t>;</w:t>
      </w:r>
    </w:p>
    <w:p w14:paraId="3F92DD2B" w14:textId="77777777" w:rsidR="00093F73" w:rsidRPr="00093F73" w:rsidRDefault="00093F73" w:rsidP="00093F73">
      <w:pPr>
        <w:pStyle w:val="ListParagraph"/>
        <w:numPr>
          <w:ilvl w:val="0"/>
          <w:numId w:val="22"/>
        </w:numPr>
        <w:rPr>
          <w:lang w:val="ru-RU"/>
        </w:rPr>
      </w:pPr>
      <w:r>
        <w:rPr>
          <w:lang w:val="ru-RU"/>
        </w:rPr>
        <w:t xml:space="preserve">Утверждение производится уполномоченным сотрудником ЮНИСЕФ с подписью на </w:t>
      </w:r>
      <w:r w:rsidR="00443400">
        <w:rPr>
          <w:lang w:val="ru-RU"/>
        </w:rPr>
        <w:t xml:space="preserve">бланке </w:t>
      </w:r>
      <w:r w:rsidR="00443400" w:rsidRPr="00443400">
        <w:rPr>
          <w:lang w:val="ru-RU" w:eastAsia="en-US"/>
        </w:rPr>
        <w:t>УФиСР</w:t>
      </w:r>
      <w:r>
        <w:rPr>
          <w:lang w:val="ru-RU"/>
        </w:rPr>
        <w:t>;</w:t>
      </w:r>
      <w:r w:rsidR="00443400">
        <w:rPr>
          <w:lang w:val="ru-RU"/>
        </w:rPr>
        <w:t xml:space="preserve">  </w:t>
      </w:r>
    </w:p>
    <w:p w14:paraId="3F92DD2C" w14:textId="77777777" w:rsidR="00093F73" w:rsidRPr="000B4159" w:rsidRDefault="00093F73" w:rsidP="00093F73">
      <w:pPr>
        <w:pStyle w:val="ListParagraph"/>
        <w:numPr>
          <w:ilvl w:val="0"/>
          <w:numId w:val="22"/>
        </w:numPr>
      </w:pPr>
      <w:r>
        <w:rPr>
          <w:lang w:val="ru-RU"/>
        </w:rPr>
        <w:t>Дополнительная документация не требуется</w:t>
      </w:r>
    </w:p>
    <w:p w14:paraId="3F92DD2D" w14:textId="77777777" w:rsidR="00093F73" w:rsidRPr="000B4159" w:rsidRDefault="00093F73" w:rsidP="00093F73">
      <w:pPr>
        <w:rPr>
          <w:lang w:val="en-GB"/>
        </w:rPr>
      </w:pPr>
    </w:p>
    <w:p w14:paraId="3F92DD2E" w14:textId="77777777" w:rsidR="00093F73" w:rsidRPr="00093F73" w:rsidRDefault="00093F73" w:rsidP="00093F73">
      <w:pPr>
        <w:rPr>
          <w:i/>
          <w:iCs/>
          <w:color w:val="00B0F0"/>
          <w:lang w:val="ru-RU"/>
        </w:rPr>
      </w:pPr>
      <w:r w:rsidRPr="1A6E828B">
        <w:rPr>
          <w:i/>
          <w:iCs/>
          <w:color w:val="00B0F0"/>
          <w:lang w:val="ru-RU"/>
        </w:rPr>
        <w:t xml:space="preserve">Сценарий II.B: Изменения в бюджете </w:t>
      </w:r>
      <w:r w:rsidR="00514F97">
        <w:rPr>
          <w:i/>
          <w:iCs/>
          <w:color w:val="00B0F0"/>
          <w:lang w:val="ru-RU"/>
        </w:rPr>
        <w:t>на осуществление деятельности</w:t>
      </w:r>
      <w:r w:rsidR="00514F97" w:rsidRPr="1A6E828B">
        <w:rPr>
          <w:i/>
          <w:iCs/>
          <w:color w:val="00B0F0"/>
          <w:lang w:val="ru-RU"/>
        </w:rPr>
        <w:t xml:space="preserve"> </w:t>
      </w:r>
      <w:r w:rsidRPr="1A6E828B">
        <w:rPr>
          <w:i/>
          <w:iCs/>
          <w:color w:val="00B0F0"/>
          <w:lang w:val="ru-RU"/>
        </w:rPr>
        <w:t>без изменений в общем бюджете программы (&gt;20%)</w:t>
      </w:r>
    </w:p>
    <w:p w14:paraId="3F92DD2F" w14:textId="77777777" w:rsidR="00093F73" w:rsidRPr="00093F73" w:rsidRDefault="00093F73" w:rsidP="00093F73">
      <w:pPr>
        <w:rPr>
          <w:lang w:val="ru-RU" w:eastAsia="en-US"/>
        </w:rPr>
      </w:pPr>
      <w:r w:rsidRPr="1A6E828B">
        <w:rPr>
          <w:lang w:val="ru-RU" w:eastAsia="en-US"/>
        </w:rPr>
        <w:t xml:space="preserve">Предположим, что на полпути к осуществлению программы партнер просит внести изменения в бюджет программы. Партнер понял, что </w:t>
      </w:r>
      <w:r w:rsidR="00443400">
        <w:rPr>
          <w:lang w:val="ru-RU" w:eastAsia="en-US"/>
        </w:rPr>
        <w:t>мера</w:t>
      </w:r>
      <w:r w:rsidRPr="1A6E828B">
        <w:rPr>
          <w:lang w:val="ru-RU" w:eastAsia="en-US"/>
        </w:rPr>
        <w:t xml:space="preserve"> 1.1 потребует значительно больше средств, </w:t>
      </w:r>
      <w:r w:rsidR="00443400">
        <w:rPr>
          <w:lang w:val="ru-RU" w:eastAsia="en-US"/>
        </w:rPr>
        <w:t>а</w:t>
      </w:r>
      <w:r w:rsidRPr="1A6E828B">
        <w:rPr>
          <w:lang w:val="ru-RU" w:eastAsia="en-US"/>
        </w:rPr>
        <w:t xml:space="preserve"> </w:t>
      </w:r>
      <w:r w:rsidR="00443400">
        <w:rPr>
          <w:lang w:val="ru-RU" w:eastAsia="en-US"/>
        </w:rPr>
        <w:t>мера</w:t>
      </w:r>
      <w:r w:rsidRPr="1A6E828B">
        <w:rPr>
          <w:lang w:val="ru-RU" w:eastAsia="en-US"/>
        </w:rPr>
        <w:t xml:space="preserve"> 1.3 потребует меньше.</w:t>
      </w:r>
    </w:p>
    <w:p w14:paraId="3F92DD30" w14:textId="77777777" w:rsidR="00093F73" w:rsidRPr="00093F73" w:rsidRDefault="00093F73" w:rsidP="00093F73">
      <w:pPr>
        <w:rPr>
          <w:lang w:val="ru-RU" w:eastAsia="en-US"/>
        </w:rPr>
      </w:pPr>
    </w:p>
    <w:tbl>
      <w:tblPr>
        <w:tblStyle w:val="TableGrid3"/>
        <w:tblW w:w="5000" w:type="pct"/>
        <w:tblCellMar>
          <w:left w:w="57" w:type="dxa"/>
          <w:right w:w="57" w:type="dxa"/>
        </w:tblCellMar>
        <w:tblLook w:val="0480" w:firstRow="0" w:lastRow="0" w:firstColumn="1" w:lastColumn="0" w:noHBand="0" w:noVBand="1"/>
      </w:tblPr>
      <w:tblGrid>
        <w:gridCol w:w="1636"/>
        <w:gridCol w:w="3598"/>
        <w:gridCol w:w="1143"/>
        <w:gridCol w:w="1732"/>
        <w:gridCol w:w="1365"/>
      </w:tblGrid>
      <w:tr w:rsidR="00443400" w14:paraId="3F92DD37" w14:textId="77777777" w:rsidTr="00443400">
        <w:trPr>
          <w:trHeight w:val="504"/>
        </w:trPr>
        <w:tc>
          <w:tcPr>
            <w:tcW w:w="863" w:type="pct"/>
            <w:shd w:val="clear" w:color="auto" w:fill="FFE599" w:themeFill="accent4" w:themeFillTint="66"/>
          </w:tcPr>
          <w:p w14:paraId="3F92DD31" w14:textId="77777777" w:rsidR="00443400" w:rsidRPr="000B4159" w:rsidRDefault="00443400" w:rsidP="00443400">
            <w:pPr>
              <w:rPr>
                <w:sz w:val="20"/>
                <w:lang w:val="en-GB"/>
              </w:rPr>
            </w:pPr>
            <w:r>
              <w:rPr>
                <w:sz w:val="20"/>
                <w:lang w:val="ru-RU"/>
              </w:rPr>
              <w:t xml:space="preserve">ПР </w:t>
            </w:r>
            <w:r w:rsidRPr="1A6E828B">
              <w:rPr>
                <w:sz w:val="20"/>
                <w:lang w:val="ru-RU"/>
              </w:rPr>
              <w:t>1</w:t>
            </w:r>
            <w:r>
              <w:rPr>
                <w:sz w:val="20"/>
                <w:lang w:val="ru-RU"/>
              </w:rPr>
              <w:t xml:space="preserve"> ДСРРП</w:t>
            </w:r>
            <w:r w:rsidRPr="1A6E828B">
              <w:rPr>
                <w:sz w:val="20"/>
                <w:lang w:val="ru-RU"/>
              </w:rPr>
              <w:t>:</w:t>
            </w:r>
          </w:p>
        </w:tc>
        <w:tc>
          <w:tcPr>
            <w:tcW w:w="1899" w:type="pct"/>
            <w:shd w:val="clear" w:color="auto" w:fill="FFE599" w:themeFill="accent4" w:themeFillTint="66"/>
          </w:tcPr>
          <w:p w14:paraId="3F92DD32" w14:textId="77777777" w:rsidR="00443400" w:rsidRPr="00093F73" w:rsidRDefault="00443400" w:rsidP="009E17E9">
            <w:pPr>
              <w:jc w:val="center"/>
              <w:rPr>
                <w:sz w:val="20"/>
                <w:lang w:val="ru-RU"/>
              </w:rPr>
            </w:pPr>
            <w:r w:rsidRPr="00B54273">
              <w:rPr>
                <w:sz w:val="20"/>
                <w:lang w:val="ru-RU" w:eastAsia="en-US"/>
              </w:rPr>
              <w:t xml:space="preserve">Местная организация ликвидации острого недоедания </w:t>
            </w:r>
            <w:r w:rsidRPr="7870F769">
              <w:rPr>
                <w:sz w:val="20"/>
                <w:lang w:val="ru-RU"/>
              </w:rPr>
              <w:t>в 200 селах в 10 районах</w:t>
            </w:r>
          </w:p>
        </w:tc>
        <w:tc>
          <w:tcPr>
            <w:tcW w:w="603" w:type="pct"/>
            <w:shd w:val="clear" w:color="auto" w:fill="FFE599" w:themeFill="accent4" w:themeFillTint="66"/>
            <w:vAlign w:val="center"/>
          </w:tcPr>
          <w:p w14:paraId="3F92DD33" w14:textId="77777777" w:rsidR="00443400" w:rsidRPr="000B4159" w:rsidRDefault="00443400" w:rsidP="009E17E9">
            <w:pPr>
              <w:rPr>
                <w:sz w:val="20"/>
                <w:lang w:val="en-GB"/>
              </w:rPr>
            </w:pPr>
            <w:r w:rsidRPr="1A6E828B">
              <w:rPr>
                <w:sz w:val="20"/>
                <w:lang w:val="ru-RU"/>
              </w:rPr>
              <w:t>Исходный</w:t>
            </w:r>
          </w:p>
          <w:p w14:paraId="3F92DD34" w14:textId="77777777" w:rsidR="00443400" w:rsidRPr="000B4159" w:rsidRDefault="00443400" w:rsidP="009E17E9">
            <w:pPr>
              <w:rPr>
                <w:i/>
                <w:iCs/>
                <w:sz w:val="20"/>
                <w:lang w:val="en-GB"/>
              </w:rPr>
            </w:pPr>
            <w:r w:rsidRPr="1A6E828B">
              <w:rPr>
                <w:sz w:val="20"/>
                <w:lang w:val="ru-RU"/>
              </w:rPr>
              <w:t>бюджет</w:t>
            </w:r>
          </w:p>
        </w:tc>
        <w:tc>
          <w:tcPr>
            <w:tcW w:w="914" w:type="pct"/>
            <w:shd w:val="clear" w:color="auto" w:fill="FFE599" w:themeFill="accent4" w:themeFillTint="66"/>
            <w:vAlign w:val="center"/>
          </w:tcPr>
          <w:p w14:paraId="3F92DD35" w14:textId="77777777" w:rsidR="00443400" w:rsidRPr="000B4159" w:rsidRDefault="00443400" w:rsidP="009E17E9">
            <w:pPr>
              <w:rPr>
                <w:sz w:val="20"/>
                <w:lang w:val="en-GB"/>
              </w:rPr>
            </w:pPr>
            <w:r>
              <w:rPr>
                <w:sz w:val="20"/>
                <w:lang w:val="ru-RU"/>
              </w:rPr>
              <w:t>П</w:t>
            </w:r>
            <w:r w:rsidRPr="1A6E828B">
              <w:rPr>
                <w:sz w:val="20"/>
                <w:lang w:val="ru-RU"/>
              </w:rPr>
              <w:t>ересмотр</w:t>
            </w:r>
            <w:r>
              <w:rPr>
                <w:sz w:val="20"/>
                <w:lang w:val="ru-RU"/>
              </w:rPr>
              <w:t>енный</w:t>
            </w:r>
            <w:r w:rsidRPr="1A6E828B">
              <w:rPr>
                <w:sz w:val="20"/>
                <w:lang w:val="ru-RU"/>
              </w:rPr>
              <w:t xml:space="preserve"> бюджет</w:t>
            </w:r>
          </w:p>
        </w:tc>
        <w:tc>
          <w:tcPr>
            <w:tcW w:w="720" w:type="pct"/>
            <w:shd w:val="clear" w:color="auto" w:fill="FFE599" w:themeFill="accent4" w:themeFillTint="66"/>
            <w:vAlign w:val="center"/>
          </w:tcPr>
          <w:p w14:paraId="3F92DD36" w14:textId="77777777" w:rsidR="00443400" w:rsidRPr="000B4159" w:rsidRDefault="00443400" w:rsidP="009E17E9">
            <w:pPr>
              <w:rPr>
                <w:sz w:val="20"/>
                <w:lang w:val="en-GB"/>
              </w:rPr>
            </w:pPr>
            <w:r w:rsidRPr="1A6E828B">
              <w:rPr>
                <w:sz w:val="20"/>
                <w:lang w:val="ru-RU"/>
              </w:rPr>
              <w:t>Расхождение</w:t>
            </w:r>
          </w:p>
        </w:tc>
      </w:tr>
      <w:tr w:rsidR="00443400" w14:paraId="3F92DD3D" w14:textId="77777777" w:rsidTr="00443400">
        <w:trPr>
          <w:trHeight w:val="340"/>
        </w:trPr>
        <w:tc>
          <w:tcPr>
            <w:tcW w:w="863" w:type="pct"/>
            <w:shd w:val="clear" w:color="auto" w:fill="D9D9D9" w:themeFill="background1" w:themeFillShade="D9"/>
          </w:tcPr>
          <w:p w14:paraId="3F92DD38" w14:textId="77777777" w:rsidR="00443400" w:rsidRPr="000B4159" w:rsidRDefault="00443400" w:rsidP="009E17E9">
            <w:pPr>
              <w:rPr>
                <w:sz w:val="20"/>
                <w:lang w:val="en-GB"/>
              </w:rPr>
            </w:pPr>
            <w:r>
              <w:rPr>
                <w:sz w:val="20"/>
                <w:lang w:val="ru-RU"/>
              </w:rPr>
              <w:t>Мера</w:t>
            </w:r>
            <w:r w:rsidRPr="7870F769">
              <w:rPr>
                <w:sz w:val="20"/>
                <w:lang w:val="ru-RU"/>
              </w:rPr>
              <w:t xml:space="preserve"> 1.1</w:t>
            </w:r>
          </w:p>
        </w:tc>
        <w:tc>
          <w:tcPr>
            <w:tcW w:w="1899" w:type="pct"/>
          </w:tcPr>
          <w:p w14:paraId="3F92DD39" w14:textId="77777777" w:rsidR="00443400" w:rsidRPr="00093F73" w:rsidRDefault="00443400" w:rsidP="009E17E9">
            <w:pPr>
              <w:rPr>
                <w:sz w:val="20"/>
                <w:lang w:val="ru-RU"/>
              </w:rPr>
            </w:pPr>
            <w:r>
              <w:rPr>
                <w:sz w:val="20"/>
                <w:lang w:val="ru-RU"/>
              </w:rPr>
              <w:t>Организация</w:t>
            </w:r>
            <w:r w:rsidRPr="7870F769">
              <w:rPr>
                <w:sz w:val="20"/>
                <w:lang w:val="ru-RU"/>
              </w:rPr>
              <w:t xml:space="preserve"> обучени</w:t>
            </w:r>
            <w:r>
              <w:rPr>
                <w:sz w:val="20"/>
                <w:lang w:val="ru-RU"/>
              </w:rPr>
              <w:t>я</w:t>
            </w:r>
            <w:r w:rsidRPr="7870F769">
              <w:rPr>
                <w:sz w:val="20"/>
                <w:lang w:val="ru-RU"/>
              </w:rPr>
              <w:t xml:space="preserve"> 500 медицинских работников </w:t>
            </w:r>
            <w:r>
              <w:rPr>
                <w:sz w:val="20"/>
                <w:lang w:val="ru-RU"/>
              </w:rPr>
              <w:t>организации</w:t>
            </w:r>
            <w:r w:rsidRPr="7870F769">
              <w:rPr>
                <w:sz w:val="20"/>
                <w:lang w:val="ru-RU"/>
              </w:rPr>
              <w:t xml:space="preserve"> общественного питания в 10 районах</w:t>
            </w:r>
          </w:p>
        </w:tc>
        <w:tc>
          <w:tcPr>
            <w:tcW w:w="603" w:type="pct"/>
            <w:vAlign w:val="center"/>
          </w:tcPr>
          <w:p w14:paraId="3F92DD3A" w14:textId="77777777" w:rsidR="00443400" w:rsidRPr="000B4159" w:rsidRDefault="00443400" w:rsidP="00093F73">
            <w:pPr>
              <w:rPr>
                <w:sz w:val="20"/>
                <w:lang w:val="en-GB"/>
              </w:rPr>
            </w:pPr>
            <w:r w:rsidRPr="7490F796">
              <w:rPr>
                <w:sz w:val="20"/>
                <w:lang w:val="ru-RU"/>
              </w:rPr>
              <w:t>100000</w:t>
            </w:r>
          </w:p>
        </w:tc>
        <w:tc>
          <w:tcPr>
            <w:tcW w:w="914" w:type="pct"/>
            <w:vAlign w:val="center"/>
          </w:tcPr>
          <w:p w14:paraId="3F92DD3B" w14:textId="77777777" w:rsidR="00443400" w:rsidRPr="000B4159" w:rsidRDefault="00443400" w:rsidP="00093F73">
            <w:pPr>
              <w:rPr>
                <w:sz w:val="20"/>
                <w:lang w:val="en-GB"/>
              </w:rPr>
            </w:pPr>
            <w:r w:rsidRPr="7490F796">
              <w:rPr>
                <w:sz w:val="20"/>
                <w:lang w:val="ru-RU"/>
              </w:rPr>
              <w:t>130000</w:t>
            </w:r>
          </w:p>
        </w:tc>
        <w:tc>
          <w:tcPr>
            <w:tcW w:w="720" w:type="pct"/>
            <w:vAlign w:val="center"/>
          </w:tcPr>
          <w:p w14:paraId="3F92DD3C" w14:textId="77777777" w:rsidR="00443400" w:rsidRPr="000B4159" w:rsidRDefault="00443400" w:rsidP="00093F73">
            <w:pPr>
              <w:rPr>
                <w:sz w:val="20"/>
                <w:lang w:val="en-GB"/>
              </w:rPr>
            </w:pPr>
            <w:r w:rsidRPr="1A6E828B">
              <w:rPr>
                <w:sz w:val="20"/>
                <w:lang w:val="ru-RU"/>
              </w:rPr>
              <w:t>30%</w:t>
            </w:r>
          </w:p>
        </w:tc>
      </w:tr>
      <w:tr w:rsidR="00443400" w14:paraId="3F92DD43" w14:textId="77777777" w:rsidTr="00443400">
        <w:trPr>
          <w:trHeight w:val="340"/>
        </w:trPr>
        <w:tc>
          <w:tcPr>
            <w:tcW w:w="863" w:type="pct"/>
            <w:shd w:val="clear" w:color="auto" w:fill="D9D9D9" w:themeFill="background1" w:themeFillShade="D9"/>
          </w:tcPr>
          <w:p w14:paraId="3F92DD3E" w14:textId="77777777" w:rsidR="00443400" w:rsidRPr="000B4159" w:rsidRDefault="00443400" w:rsidP="009E17E9">
            <w:pPr>
              <w:rPr>
                <w:sz w:val="20"/>
                <w:lang w:val="en-GB"/>
              </w:rPr>
            </w:pPr>
            <w:r>
              <w:rPr>
                <w:sz w:val="20"/>
                <w:lang w:val="ru-RU"/>
              </w:rPr>
              <w:t>Мера</w:t>
            </w:r>
            <w:r w:rsidRPr="7870F769">
              <w:rPr>
                <w:sz w:val="20"/>
                <w:lang w:val="ru-RU"/>
              </w:rPr>
              <w:t xml:space="preserve"> 1.2</w:t>
            </w:r>
          </w:p>
        </w:tc>
        <w:tc>
          <w:tcPr>
            <w:tcW w:w="1899" w:type="pct"/>
          </w:tcPr>
          <w:p w14:paraId="3F92DD3F" w14:textId="77777777" w:rsidR="00443400" w:rsidRPr="00093F73" w:rsidRDefault="00443400" w:rsidP="009E17E9">
            <w:pPr>
              <w:rPr>
                <w:sz w:val="20"/>
                <w:lang w:val="ru-RU"/>
              </w:rPr>
            </w:pPr>
            <w:r w:rsidRPr="7870F769">
              <w:rPr>
                <w:sz w:val="20"/>
                <w:lang w:val="ru-RU"/>
              </w:rPr>
              <w:t xml:space="preserve">Проведение </w:t>
            </w:r>
            <w:r>
              <w:rPr>
                <w:sz w:val="20"/>
                <w:lang w:val="ru-RU"/>
              </w:rPr>
              <w:t>работы с населением</w:t>
            </w:r>
            <w:r w:rsidRPr="7870F769">
              <w:rPr>
                <w:sz w:val="20"/>
                <w:lang w:val="ru-RU"/>
              </w:rPr>
              <w:t xml:space="preserve"> в 200 селах в 10 районах</w:t>
            </w:r>
          </w:p>
        </w:tc>
        <w:tc>
          <w:tcPr>
            <w:tcW w:w="603" w:type="pct"/>
            <w:vAlign w:val="center"/>
          </w:tcPr>
          <w:p w14:paraId="3F92DD40" w14:textId="77777777" w:rsidR="00443400" w:rsidRPr="000B4159" w:rsidRDefault="00443400" w:rsidP="00093F73">
            <w:pPr>
              <w:rPr>
                <w:sz w:val="20"/>
                <w:lang w:val="en-GB"/>
              </w:rPr>
            </w:pPr>
            <w:r w:rsidRPr="7490F796">
              <w:rPr>
                <w:sz w:val="20"/>
                <w:lang w:val="ru-RU"/>
              </w:rPr>
              <w:t>50000</w:t>
            </w:r>
          </w:p>
        </w:tc>
        <w:tc>
          <w:tcPr>
            <w:tcW w:w="914" w:type="pct"/>
            <w:vAlign w:val="center"/>
          </w:tcPr>
          <w:p w14:paraId="3F92DD41" w14:textId="77777777" w:rsidR="00443400" w:rsidRPr="000B4159" w:rsidRDefault="00443400" w:rsidP="00093F73">
            <w:pPr>
              <w:rPr>
                <w:sz w:val="20"/>
                <w:lang w:val="en-GB"/>
              </w:rPr>
            </w:pPr>
            <w:r w:rsidRPr="7490F796">
              <w:rPr>
                <w:sz w:val="20"/>
                <w:lang w:val="ru-RU"/>
              </w:rPr>
              <w:t>50000</w:t>
            </w:r>
          </w:p>
        </w:tc>
        <w:tc>
          <w:tcPr>
            <w:tcW w:w="720" w:type="pct"/>
            <w:vAlign w:val="center"/>
          </w:tcPr>
          <w:p w14:paraId="3F92DD42" w14:textId="77777777" w:rsidR="00443400" w:rsidRPr="000B4159" w:rsidRDefault="00443400" w:rsidP="00093F73">
            <w:pPr>
              <w:rPr>
                <w:sz w:val="20"/>
                <w:lang w:val="en-GB"/>
              </w:rPr>
            </w:pPr>
            <w:r w:rsidRPr="1A6E828B">
              <w:rPr>
                <w:sz w:val="20"/>
                <w:lang w:val="ru-RU"/>
              </w:rPr>
              <w:t>0%</w:t>
            </w:r>
          </w:p>
        </w:tc>
      </w:tr>
      <w:tr w:rsidR="00443400" w14:paraId="3F92DD49" w14:textId="77777777" w:rsidTr="00443400">
        <w:trPr>
          <w:trHeight w:val="352"/>
        </w:trPr>
        <w:tc>
          <w:tcPr>
            <w:tcW w:w="863" w:type="pct"/>
            <w:shd w:val="clear" w:color="auto" w:fill="D9D9D9" w:themeFill="background1" w:themeFillShade="D9"/>
          </w:tcPr>
          <w:p w14:paraId="3F92DD44" w14:textId="77777777" w:rsidR="00443400" w:rsidRPr="000B4159" w:rsidRDefault="00443400" w:rsidP="009E17E9">
            <w:pPr>
              <w:rPr>
                <w:sz w:val="20"/>
                <w:lang w:val="en-GB"/>
              </w:rPr>
            </w:pPr>
            <w:r>
              <w:rPr>
                <w:sz w:val="20"/>
                <w:lang w:val="ru-RU"/>
              </w:rPr>
              <w:t>Мера</w:t>
            </w:r>
            <w:r w:rsidRPr="7870F769">
              <w:rPr>
                <w:sz w:val="20"/>
                <w:lang w:val="ru-RU"/>
              </w:rPr>
              <w:t xml:space="preserve"> 1.3</w:t>
            </w:r>
          </w:p>
        </w:tc>
        <w:tc>
          <w:tcPr>
            <w:tcW w:w="1899" w:type="pct"/>
          </w:tcPr>
          <w:p w14:paraId="3F92DD45" w14:textId="77777777" w:rsidR="00443400" w:rsidRPr="00093F73" w:rsidRDefault="00443400" w:rsidP="009E17E9">
            <w:pPr>
              <w:rPr>
                <w:sz w:val="20"/>
                <w:lang w:val="ru-RU"/>
              </w:rPr>
            </w:pPr>
            <w:r w:rsidRPr="00F86018">
              <w:rPr>
                <w:sz w:val="20"/>
                <w:lang w:val="ru-RU" w:eastAsia="en-US"/>
              </w:rPr>
              <w:t xml:space="preserve">Поставка пищевого оборудования и </w:t>
            </w:r>
            <w:r w:rsidRPr="00F86018">
              <w:rPr>
                <w:sz w:val="20"/>
                <w:lang w:val="ru-RU" w:eastAsia="en-US"/>
              </w:rPr>
              <w:lastRenderedPageBreak/>
              <w:t>продуктов питания в</w:t>
            </w:r>
            <w:r w:rsidRPr="7870F769">
              <w:rPr>
                <w:sz w:val="20"/>
                <w:lang w:val="ru-RU"/>
              </w:rPr>
              <w:t xml:space="preserve"> 50 медицинских центров</w:t>
            </w:r>
          </w:p>
        </w:tc>
        <w:tc>
          <w:tcPr>
            <w:tcW w:w="603" w:type="pct"/>
            <w:vAlign w:val="center"/>
          </w:tcPr>
          <w:p w14:paraId="3F92DD46" w14:textId="77777777" w:rsidR="00443400" w:rsidRPr="000B4159" w:rsidRDefault="00443400" w:rsidP="00093F73">
            <w:pPr>
              <w:rPr>
                <w:sz w:val="20"/>
                <w:lang w:val="en-GB"/>
              </w:rPr>
            </w:pPr>
            <w:r w:rsidRPr="7490F796">
              <w:rPr>
                <w:sz w:val="20"/>
                <w:lang w:val="ru-RU"/>
              </w:rPr>
              <w:lastRenderedPageBreak/>
              <w:t>200000</w:t>
            </w:r>
          </w:p>
        </w:tc>
        <w:tc>
          <w:tcPr>
            <w:tcW w:w="914" w:type="pct"/>
            <w:vAlign w:val="center"/>
          </w:tcPr>
          <w:p w14:paraId="3F92DD47" w14:textId="77777777" w:rsidR="00443400" w:rsidRPr="000B4159" w:rsidRDefault="00443400" w:rsidP="00093F73">
            <w:pPr>
              <w:rPr>
                <w:sz w:val="20"/>
                <w:lang w:val="en-GB"/>
              </w:rPr>
            </w:pPr>
            <w:r w:rsidRPr="7490F796">
              <w:rPr>
                <w:sz w:val="20"/>
                <w:lang w:val="ru-RU"/>
              </w:rPr>
              <w:t>170000</w:t>
            </w:r>
          </w:p>
        </w:tc>
        <w:tc>
          <w:tcPr>
            <w:tcW w:w="720" w:type="pct"/>
            <w:vAlign w:val="center"/>
          </w:tcPr>
          <w:p w14:paraId="3F92DD48" w14:textId="77777777" w:rsidR="00443400" w:rsidRPr="000B4159" w:rsidRDefault="00443400" w:rsidP="00093F73">
            <w:pPr>
              <w:rPr>
                <w:sz w:val="20"/>
                <w:lang w:val="en-GB"/>
              </w:rPr>
            </w:pPr>
            <w:r w:rsidRPr="1A6E828B">
              <w:rPr>
                <w:sz w:val="20"/>
                <w:lang w:val="ru-RU"/>
              </w:rPr>
              <w:t>-15%</w:t>
            </w:r>
          </w:p>
        </w:tc>
      </w:tr>
      <w:tr w:rsidR="00443400" w14:paraId="3F92DD4F" w14:textId="77777777" w:rsidTr="00443400">
        <w:trPr>
          <w:trHeight w:val="96"/>
        </w:trPr>
        <w:tc>
          <w:tcPr>
            <w:tcW w:w="863" w:type="pct"/>
            <w:shd w:val="clear" w:color="auto" w:fill="D9D9D9" w:themeFill="background1" w:themeFillShade="D9"/>
          </w:tcPr>
          <w:p w14:paraId="3F92DD4A" w14:textId="77777777" w:rsidR="00443400" w:rsidRPr="000B4159" w:rsidRDefault="00443400" w:rsidP="009E17E9">
            <w:pPr>
              <w:rPr>
                <w:sz w:val="20"/>
                <w:lang w:val="en-GB"/>
              </w:rPr>
            </w:pPr>
            <w:r>
              <w:rPr>
                <w:sz w:val="20"/>
                <w:lang w:val="ru-RU"/>
              </w:rPr>
              <w:t>Мера</w:t>
            </w:r>
            <w:r w:rsidRPr="7870F769">
              <w:rPr>
                <w:sz w:val="20"/>
                <w:lang w:val="ru-RU"/>
              </w:rPr>
              <w:t xml:space="preserve"> 1.4</w:t>
            </w:r>
          </w:p>
        </w:tc>
        <w:tc>
          <w:tcPr>
            <w:tcW w:w="1899" w:type="pct"/>
          </w:tcPr>
          <w:p w14:paraId="3F92DD4B" w14:textId="77777777" w:rsidR="00443400" w:rsidRPr="00093F73" w:rsidRDefault="00443400" w:rsidP="009E17E9">
            <w:pPr>
              <w:rPr>
                <w:sz w:val="20"/>
                <w:lang w:val="ru-RU"/>
              </w:rPr>
            </w:pPr>
            <w:r w:rsidRPr="7870F769">
              <w:rPr>
                <w:sz w:val="20"/>
                <w:lang w:val="ru-RU"/>
              </w:rPr>
              <w:t>Управление программой и техническ</w:t>
            </w:r>
            <w:r>
              <w:rPr>
                <w:sz w:val="20"/>
                <w:lang w:val="ru-RU"/>
              </w:rPr>
              <w:t>ое руководство</w:t>
            </w:r>
          </w:p>
        </w:tc>
        <w:tc>
          <w:tcPr>
            <w:tcW w:w="603" w:type="pct"/>
            <w:vAlign w:val="center"/>
          </w:tcPr>
          <w:p w14:paraId="3F92DD4C" w14:textId="77777777" w:rsidR="00443400" w:rsidRPr="000B4159" w:rsidRDefault="00443400" w:rsidP="00093F73">
            <w:pPr>
              <w:rPr>
                <w:sz w:val="20"/>
                <w:lang w:val="en-GB"/>
              </w:rPr>
            </w:pPr>
            <w:r w:rsidRPr="7490F796">
              <w:rPr>
                <w:sz w:val="20"/>
                <w:lang w:val="ru-RU"/>
              </w:rPr>
              <w:t>40000</w:t>
            </w:r>
          </w:p>
        </w:tc>
        <w:tc>
          <w:tcPr>
            <w:tcW w:w="914" w:type="pct"/>
            <w:vAlign w:val="center"/>
          </w:tcPr>
          <w:p w14:paraId="3F92DD4D" w14:textId="77777777" w:rsidR="00443400" w:rsidRPr="000B4159" w:rsidRDefault="00443400" w:rsidP="00093F73">
            <w:pPr>
              <w:rPr>
                <w:sz w:val="20"/>
                <w:lang w:val="en-GB"/>
              </w:rPr>
            </w:pPr>
            <w:r w:rsidRPr="7490F796">
              <w:rPr>
                <w:sz w:val="20"/>
                <w:lang w:val="ru-RU"/>
              </w:rPr>
              <w:t>40000</w:t>
            </w:r>
          </w:p>
        </w:tc>
        <w:tc>
          <w:tcPr>
            <w:tcW w:w="720" w:type="pct"/>
            <w:vAlign w:val="center"/>
          </w:tcPr>
          <w:p w14:paraId="3F92DD4E" w14:textId="77777777" w:rsidR="00443400" w:rsidRPr="000B4159" w:rsidRDefault="00443400" w:rsidP="00093F73">
            <w:pPr>
              <w:rPr>
                <w:sz w:val="20"/>
                <w:lang w:val="en-GB"/>
              </w:rPr>
            </w:pPr>
            <w:r w:rsidRPr="1A6E828B">
              <w:rPr>
                <w:sz w:val="20"/>
                <w:lang w:val="ru-RU"/>
              </w:rPr>
              <w:t>0%</w:t>
            </w:r>
          </w:p>
        </w:tc>
      </w:tr>
      <w:tr w:rsidR="00D91905" w14:paraId="3F92DD55" w14:textId="77777777" w:rsidTr="00443400">
        <w:trPr>
          <w:trHeight w:val="96"/>
        </w:trPr>
        <w:tc>
          <w:tcPr>
            <w:tcW w:w="863" w:type="pct"/>
            <w:shd w:val="clear" w:color="auto" w:fill="DEEAF6" w:themeFill="accent5" w:themeFillTint="33"/>
          </w:tcPr>
          <w:p w14:paraId="3F92DD50" w14:textId="77777777" w:rsidR="00093F73" w:rsidRPr="000B4159" w:rsidRDefault="00093F73" w:rsidP="00093F73">
            <w:pPr>
              <w:rPr>
                <w:sz w:val="20"/>
                <w:lang w:val="en-GB"/>
              </w:rPr>
            </w:pPr>
            <w:r w:rsidRPr="1A6E828B">
              <w:rPr>
                <w:sz w:val="20"/>
                <w:lang w:val="ru-RU"/>
              </w:rPr>
              <w:t>Промежуточный итог</w:t>
            </w:r>
          </w:p>
        </w:tc>
        <w:tc>
          <w:tcPr>
            <w:tcW w:w="1899" w:type="pct"/>
            <w:shd w:val="clear" w:color="auto" w:fill="DEEAF6" w:themeFill="accent5" w:themeFillTint="33"/>
          </w:tcPr>
          <w:p w14:paraId="3F92DD51" w14:textId="77777777" w:rsidR="00093F73" w:rsidRPr="000B4159" w:rsidRDefault="00093F73" w:rsidP="00093F73">
            <w:pPr>
              <w:rPr>
                <w:sz w:val="20"/>
                <w:lang w:val="en-GB"/>
              </w:rPr>
            </w:pPr>
            <w:r w:rsidRPr="1A6E828B">
              <w:rPr>
                <w:sz w:val="20"/>
                <w:lang w:val="ru-RU"/>
              </w:rPr>
              <w:t xml:space="preserve">Прямые расходы по программе </w:t>
            </w:r>
          </w:p>
        </w:tc>
        <w:tc>
          <w:tcPr>
            <w:tcW w:w="603" w:type="pct"/>
            <w:shd w:val="clear" w:color="auto" w:fill="DEEAF6" w:themeFill="accent5" w:themeFillTint="33"/>
            <w:vAlign w:val="center"/>
          </w:tcPr>
          <w:p w14:paraId="3F92DD52" w14:textId="77777777" w:rsidR="00093F73" w:rsidRPr="000B4159" w:rsidRDefault="00093F73" w:rsidP="00093F73">
            <w:pPr>
              <w:rPr>
                <w:sz w:val="20"/>
                <w:lang w:val="en-GB"/>
              </w:rPr>
            </w:pPr>
            <w:r w:rsidRPr="7490F796">
              <w:rPr>
                <w:sz w:val="20"/>
                <w:lang w:val="ru-RU"/>
              </w:rPr>
              <w:t>390000</w:t>
            </w:r>
          </w:p>
        </w:tc>
        <w:tc>
          <w:tcPr>
            <w:tcW w:w="914" w:type="pct"/>
            <w:shd w:val="clear" w:color="auto" w:fill="DEEAF6" w:themeFill="accent5" w:themeFillTint="33"/>
            <w:vAlign w:val="center"/>
          </w:tcPr>
          <w:p w14:paraId="3F92DD53" w14:textId="77777777" w:rsidR="00093F73" w:rsidRPr="000B4159" w:rsidRDefault="00093F73" w:rsidP="00093F73">
            <w:pPr>
              <w:rPr>
                <w:sz w:val="20"/>
                <w:lang w:val="en-GB"/>
              </w:rPr>
            </w:pPr>
            <w:r w:rsidRPr="7490F796">
              <w:rPr>
                <w:sz w:val="20"/>
                <w:lang w:val="ru-RU"/>
              </w:rPr>
              <w:t>390000</w:t>
            </w:r>
          </w:p>
        </w:tc>
        <w:tc>
          <w:tcPr>
            <w:tcW w:w="720" w:type="pct"/>
            <w:shd w:val="clear" w:color="auto" w:fill="DEEAF6" w:themeFill="accent5" w:themeFillTint="33"/>
            <w:vAlign w:val="center"/>
          </w:tcPr>
          <w:p w14:paraId="3F92DD54" w14:textId="77777777" w:rsidR="00093F73" w:rsidRPr="000B4159" w:rsidRDefault="00093F73" w:rsidP="00093F73">
            <w:pPr>
              <w:rPr>
                <w:sz w:val="20"/>
                <w:lang w:val="en-GB"/>
              </w:rPr>
            </w:pPr>
            <w:r w:rsidRPr="1A6E828B">
              <w:rPr>
                <w:sz w:val="20"/>
                <w:lang w:val="ru-RU"/>
              </w:rPr>
              <w:t>0%</w:t>
            </w:r>
          </w:p>
        </w:tc>
      </w:tr>
    </w:tbl>
    <w:p w14:paraId="3F92DD56" w14:textId="77777777" w:rsidR="00093F73" w:rsidRPr="000B4159" w:rsidRDefault="00093F73" w:rsidP="00093F73">
      <w:pPr>
        <w:rPr>
          <w:lang w:val="en-GB" w:eastAsia="en-US"/>
        </w:rPr>
      </w:pPr>
    </w:p>
    <w:p w14:paraId="3F92DD57" w14:textId="77777777" w:rsidR="00093F73" w:rsidRPr="00093F73" w:rsidRDefault="00093F73" w:rsidP="00093F73">
      <w:pPr>
        <w:rPr>
          <w:u w:val="single"/>
          <w:lang w:val="ru-RU"/>
        </w:rPr>
      </w:pPr>
      <w:r w:rsidRPr="1A6E828B">
        <w:rPr>
          <w:u w:val="single"/>
          <w:lang w:val="ru-RU"/>
        </w:rPr>
        <w:t>Технологические требования и требования к документации</w:t>
      </w:r>
    </w:p>
    <w:p w14:paraId="3F92DD58" w14:textId="77777777" w:rsidR="00093F73" w:rsidRPr="00093F73" w:rsidRDefault="00514F97" w:rsidP="00093F73">
      <w:pPr>
        <w:rPr>
          <w:lang w:val="ru-RU"/>
        </w:rPr>
      </w:pPr>
      <w:r w:rsidRPr="1A6E828B">
        <w:rPr>
          <w:lang w:val="ru-RU"/>
        </w:rPr>
        <w:t xml:space="preserve">Поскольку изменений в бюджете общих расходов по программе </w:t>
      </w:r>
      <w:r>
        <w:rPr>
          <w:lang w:val="ru-RU"/>
        </w:rPr>
        <w:t xml:space="preserve">нет, </w:t>
      </w:r>
      <w:r w:rsidRPr="1A6E828B">
        <w:rPr>
          <w:lang w:val="ru-RU"/>
        </w:rPr>
        <w:t xml:space="preserve">и </w:t>
      </w:r>
      <w:r>
        <w:rPr>
          <w:lang w:val="ru-RU"/>
        </w:rPr>
        <w:t xml:space="preserve">никакие </w:t>
      </w:r>
      <w:r w:rsidRPr="1A6E828B">
        <w:rPr>
          <w:lang w:val="ru-RU"/>
        </w:rPr>
        <w:t>изменени</w:t>
      </w:r>
      <w:r>
        <w:rPr>
          <w:lang w:val="ru-RU"/>
        </w:rPr>
        <w:t>я</w:t>
      </w:r>
      <w:r w:rsidRPr="1A6E828B">
        <w:rPr>
          <w:lang w:val="ru-RU"/>
        </w:rPr>
        <w:t xml:space="preserve"> более чем на 20% </w:t>
      </w:r>
      <w:r>
        <w:rPr>
          <w:lang w:val="ru-RU"/>
        </w:rPr>
        <w:t xml:space="preserve">в каком-либо </w:t>
      </w:r>
      <w:r w:rsidRPr="1A6E828B">
        <w:rPr>
          <w:lang w:val="ru-RU"/>
        </w:rPr>
        <w:t>бюджет</w:t>
      </w:r>
      <w:r>
        <w:rPr>
          <w:lang w:val="ru-RU"/>
        </w:rPr>
        <w:t>е, предусмотренном для выполнения деятельности в рамках меры 1.1,</w:t>
      </w:r>
      <w:r w:rsidRPr="00514F97">
        <w:rPr>
          <w:lang w:val="ru-RU"/>
        </w:rPr>
        <w:t xml:space="preserve"> </w:t>
      </w:r>
      <w:r w:rsidRPr="1A6E828B">
        <w:rPr>
          <w:lang w:val="ru-RU"/>
        </w:rPr>
        <w:t>не</w:t>
      </w:r>
      <w:r>
        <w:rPr>
          <w:lang w:val="ru-RU"/>
        </w:rPr>
        <w:t xml:space="preserve"> наблюдаются</w:t>
      </w:r>
      <w:r w:rsidR="00093F73" w:rsidRPr="1A6E828B">
        <w:rPr>
          <w:lang w:val="ru-RU"/>
        </w:rPr>
        <w:t>:</w:t>
      </w:r>
    </w:p>
    <w:p w14:paraId="3F92DD59" w14:textId="77777777" w:rsidR="00093F73" w:rsidRPr="00093F73" w:rsidRDefault="00093F73" w:rsidP="00093F73">
      <w:pPr>
        <w:pStyle w:val="ListParagraph"/>
        <w:numPr>
          <w:ilvl w:val="0"/>
          <w:numId w:val="23"/>
        </w:numPr>
        <w:rPr>
          <w:lang w:val="ru-RU"/>
        </w:rPr>
      </w:pPr>
      <w:r>
        <w:rPr>
          <w:lang w:val="ru-RU"/>
        </w:rPr>
        <w:t xml:space="preserve">Партнеру необходимо письменно оформить запрос на изменение бюджета на момент запроса средств </w:t>
      </w:r>
      <w:r w:rsidR="00514F97">
        <w:rPr>
          <w:lang w:val="ru-RU"/>
        </w:rPr>
        <w:t xml:space="preserve">на бланке </w:t>
      </w:r>
      <w:r w:rsidR="00514F97" w:rsidRPr="00443400">
        <w:rPr>
          <w:lang w:val="ru-RU" w:eastAsia="en-US"/>
        </w:rPr>
        <w:t>УФиСР</w:t>
      </w:r>
      <w:r>
        <w:rPr>
          <w:lang w:val="ru-RU"/>
        </w:rPr>
        <w:t>;</w:t>
      </w:r>
      <w:r w:rsidR="00514F97">
        <w:rPr>
          <w:lang w:val="ru-RU"/>
        </w:rPr>
        <w:t xml:space="preserve"> </w:t>
      </w:r>
    </w:p>
    <w:p w14:paraId="3F92DD5A" w14:textId="77777777" w:rsidR="00093F73" w:rsidRPr="00093F73" w:rsidRDefault="00093F73" w:rsidP="00093F73">
      <w:pPr>
        <w:pStyle w:val="ListParagraph"/>
        <w:numPr>
          <w:ilvl w:val="0"/>
          <w:numId w:val="23"/>
        </w:numPr>
        <w:rPr>
          <w:lang w:val="ru-RU"/>
        </w:rPr>
      </w:pPr>
      <w:r>
        <w:rPr>
          <w:lang w:val="ru-RU"/>
        </w:rPr>
        <w:t xml:space="preserve">Утверждение производится уполномоченным сотрудником ЮНИСЕФ с подписью на </w:t>
      </w:r>
      <w:r w:rsidR="00514F97">
        <w:rPr>
          <w:lang w:val="ru-RU"/>
        </w:rPr>
        <w:t xml:space="preserve">на бланке </w:t>
      </w:r>
      <w:r w:rsidR="00514F97" w:rsidRPr="00443400">
        <w:rPr>
          <w:lang w:val="ru-RU" w:eastAsia="en-US"/>
        </w:rPr>
        <w:t>УФиСР</w:t>
      </w:r>
      <w:r>
        <w:rPr>
          <w:lang w:val="ru-RU"/>
        </w:rPr>
        <w:t>; и</w:t>
      </w:r>
      <w:r w:rsidR="00514F97">
        <w:rPr>
          <w:lang w:val="ru-RU"/>
        </w:rPr>
        <w:t xml:space="preserve"> </w:t>
      </w:r>
    </w:p>
    <w:p w14:paraId="3F92DD5B" w14:textId="77777777" w:rsidR="00093F73" w:rsidRPr="00093F73" w:rsidRDefault="00093F73" w:rsidP="00093F73">
      <w:pPr>
        <w:pStyle w:val="ListParagraph"/>
        <w:numPr>
          <w:ilvl w:val="0"/>
          <w:numId w:val="23"/>
        </w:numPr>
        <w:rPr>
          <w:lang w:val="ru-RU"/>
        </w:rPr>
      </w:pPr>
      <w:r>
        <w:rPr>
          <w:lang w:val="ru-RU"/>
        </w:rPr>
        <w:t>ЮНИСЕФ документирует утверждение путем подготовки записки.</w:t>
      </w:r>
    </w:p>
    <w:p w14:paraId="3F92DD5C" w14:textId="77777777" w:rsidR="00093F73" w:rsidRPr="00093F73" w:rsidRDefault="00093F73" w:rsidP="00093F73">
      <w:pPr>
        <w:rPr>
          <w:lang w:val="ru-RU"/>
        </w:rPr>
      </w:pPr>
    </w:p>
    <w:p w14:paraId="3F92DD5D" w14:textId="77777777" w:rsidR="00093F73" w:rsidRPr="00093F73" w:rsidRDefault="00093F73" w:rsidP="00093F73">
      <w:pPr>
        <w:rPr>
          <w:i/>
          <w:iCs/>
          <w:color w:val="00B0F0"/>
          <w:lang w:val="ru-RU"/>
        </w:rPr>
      </w:pPr>
      <w:r w:rsidRPr="1A6E828B">
        <w:rPr>
          <w:i/>
          <w:iCs/>
          <w:color w:val="00B0F0"/>
          <w:lang w:val="ru-RU"/>
        </w:rPr>
        <w:t xml:space="preserve">Сценарий III.A: Изменения в бюджете </w:t>
      </w:r>
      <w:r w:rsidR="00514F97">
        <w:rPr>
          <w:i/>
          <w:iCs/>
          <w:color w:val="00B0F0"/>
          <w:lang w:val="ru-RU"/>
        </w:rPr>
        <w:t>на осуществление деятельности</w:t>
      </w:r>
      <w:r w:rsidR="00514F97" w:rsidRPr="1A6E828B">
        <w:rPr>
          <w:i/>
          <w:iCs/>
          <w:color w:val="00B0F0"/>
          <w:lang w:val="ru-RU"/>
        </w:rPr>
        <w:t xml:space="preserve"> </w:t>
      </w:r>
      <w:r w:rsidRPr="1A6E828B">
        <w:rPr>
          <w:i/>
          <w:iCs/>
          <w:color w:val="00B0F0"/>
          <w:lang w:val="ru-RU"/>
        </w:rPr>
        <w:t>с изменениями в общем бюджете программы (&lt;20%)</w:t>
      </w:r>
    </w:p>
    <w:p w14:paraId="3F92DD5E" w14:textId="77777777" w:rsidR="00093F73" w:rsidRPr="00093F73" w:rsidRDefault="00093F73" w:rsidP="00093F73">
      <w:pPr>
        <w:rPr>
          <w:lang w:val="ru-RU" w:eastAsia="en-US"/>
        </w:rPr>
      </w:pPr>
      <w:r w:rsidRPr="1A6E828B">
        <w:rPr>
          <w:lang w:val="ru-RU" w:eastAsia="en-US"/>
        </w:rPr>
        <w:t xml:space="preserve">Предположим, что на полпути к осуществлению программы партнер просит внести изменения в бюджет программы. Партнер понял, что для </w:t>
      </w:r>
      <w:r w:rsidR="00514F97">
        <w:rPr>
          <w:lang w:val="ru-RU" w:eastAsia="en-US"/>
        </w:rPr>
        <w:t>меры</w:t>
      </w:r>
      <w:r w:rsidRPr="1A6E828B">
        <w:rPr>
          <w:lang w:val="ru-RU" w:eastAsia="en-US"/>
        </w:rPr>
        <w:t xml:space="preserve"> 1.1 потребуется больше средств, что приведет к общему увеличению бюджета программы.</w:t>
      </w:r>
    </w:p>
    <w:p w14:paraId="3F92DD5F" w14:textId="77777777" w:rsidR="00093F73" w:rsidRPr="00093F73" w:rsidRDefault="00093F73" w:rsidP="00093F73">
      <w:pPr>
        <w:rPr>
          <w:lang w:val="ru-RU" w:eastAsia="en-US"/>
        </w:rPr>
      </w:pPr>
    </w:p>
    <w:tbl>
      <w:tblPr>
        <w:tblStyle w:val="TableGrid3"/>
        <w:tblW w:w="5000" w:type="pct"/>
        <w:tblCellMar>
          <w:left w:w="57" w:type="dxa"/>
          <w:right w:w="57" w:type="dxa"/>
        </w:tblCellMar>
        <w:tblLook w:val="0480" w:firstRow="0" w:lastRow="0" w:firstColumn="1" w:lastColumn="0" w:noHBand="0" w:noVBand="1"/>
      </w:tblPr>
      <w:tblGrid>
        <w:gridCol w:w="1636"/>
        <w:gridCol w:w="3598"/>
        <w:gridCol w:w="1143"/>
        <w:gridCol w:w="1732"/>
        <w:gridCol w:w="1365"/>
      </w:tblGrid>
      <w:tr w:rsidR="00514F97" w14:paraId="3F92DD66" w14:textId="77777777" w:rsidTr="00514F97">
        <w:trPr>
          <w:trHeight w:val="504"/>
        </w:trPr>
        <w:tc>
          <w:tcPr>
            <w:tcW w:w="863" w:type="pct"/>
            <w:shd w:val="clear" w:color="auto" w:fill="FFE599" w:themeFill="accent4" w:themeFillTint="66"/>
          </w:tcPr>
          <w:p w14:paraId="3F92DD60" w14:textId="77777777" w:rsidR="00514F97" w:rsidRPr="000B4159" w:rsidRDefault="00514F97" w:rsidP="00093F73">
            <w:pPr>
              <w:rPr>
                <w:sz w:val="20"/>
                <w:lang w:val="en-GB"/>
              </w:rPr>
            </w:pPr>
            <w:r>
              <w:rPr>
                <w:sz w:val="20"/>
                <w:lang w:val="ru-RU"/>
              </w:rPr>
              <w:t>ПР</w:t>
            </w:r>
            <w:r w:rsidRPr="1A6E828B">
              <w:rPr>
                <w:sz w:val="20"/>
                <w:lang w:val="ru-RU"/>
              </w:rPr>
              <w:t xml:space="preserve"> 1:</w:t>
            </w:r>
          </w:p>
        </w:tc>
        <w:tc>
          <w:tcPr>
            <w:tcW w:w="1899" w:type="pct"/>
            <w:shd w:val="clear" w:color="auto" w:fill="FFE599" w:themeFill="accent4" w:themeFillTint="66"/>
          </w:tcPr>
          <w:p w14:paraId="3F92DD61" w14:textId="77777777" w:rsidR="00514F97" w:rsidRPr="00093F73" w:rsidRDefault="00514F97" w:rsidP="009E17E9">
            <w:pPr>
              <w:jc w:val="center"/>
              <w:rPr>
                <w:sz w:val="20"/>
                <w:lang w:val="ru-RU"/>
              </w:rPr>
            </w:pPr>
            <w:r w:rsidRPr="00B54273">
              <w:rPr>
                <w:sz w:val="20"/>
                <w:lang w:val="ru-RU" w:eastAsia="en-US"/>
              </w:rPr>
              <w:t xml:space="preserve">Местная организация ликвидации острого недоедания </w:t>
            </w:r>
            <w:r w:rsidRPr="7870F769">
              <w:rPr>
                <w:sz w:val="20"/>
                <w:lang w:val="ru-RU"/>
              </w:rPr>
              <w:t>в 200 селах в 10 районах</w:t>
            </w:r>
          </w:p>
        </w:tc>
        <w:tc>
          <w:tcPr>
            <w:tcW w:w="603" w:type="pct"/>
            <w:shd w:val="clear" w:color="auto" w:fill="FFE599" w:themeFill="accent4" w:themeFillTint="66"/>
            <w:vAlign w:val="center"/>
          </w:tcPr>
          <w:p w14:paraId="3F92DD62" w14:textId="77777777" w:rsidR="00514F97" w:rsidRPr="000B4159" w:rsidRDefault="00514F97" w:rsidP="009E17E9">
            <w:pPr>
              <w:rPr>
                <w:sz w:val="20"/>
                <w:lang w:val="en-GB"/>
              </w:rPr>
            </w:pPr>
            <w:r w:rsidRPr="1A6E828B">
              <w:rPr>
                <w:sz w:val="20"/>
                <w:lang w:val="ru-RU"/>
              </w:rPr>
              <w:t>Исходный</w:t>
            </w:r>
          </w:p>
          <w:p w14:paraId="3F92DD63" w14:textId="77777777" w:rsidR="00514F97" w:rsidRPr="000B4159" w:rsidRDefault="00514F97" w:rsidP="009E17E9">
            <w:pPr>
              <w:rPr>
                <w:i/>
                <w:iCs/>
                <w:sz w:val="20"/>
                <w:lang w:val="en-GB"/>
              </w:rPr>
            </w:pPr>
            <w:r w:rsidRPr="1A6E828B">
              <w:rPr>
                <w:sz w:val="20"/>
                <w:lang w:val="ru-RU"/>
              </w:rPr>
              <w:t>бюджет</w:t>
            </w:r>
          </w:p>
        </w:tc>
        <w:tc>
          <w:tcPr>
            <w:tcW w:w="914" w:type="pct"/>
            <w:shd w:val="clear" w:color="auto" w:fill="FFE599" w:themeFill="accent4" w:themeFillTint="66"/>
            <w:vAlign w:val="center"/>
          </w:tcPr>
          <w:p w14:paraId="3F92DD64" w14:textId="77777777" w:rsidR="00514F97" w:rsidRPr="000B4159" w:rsidRDefault="00514F97" w:rsidP="009E17E9">
            <w:pPr>
              <w:rPr>
                <w:sz w:val="20"/>
                <w:lang w:val="en-GB"/>
              </w:rPr>
            </w:pPr>
            <w:r>
              <w:rPr>
                <w:sz w:val="20"/>
                <w:lang w:val="ru-RU"/>
              </w:rPr>
              <w:t>П</w:t>
            </w:r>
            <w:r w:rsidRPr="1A6E828B">
              <w:rPr>
                <w:sz w:val="20"/>
                <w:lang w:val="ru-RU"/>
              </w:rPr>
              <w:t>ересмотр</w:t>
            </w:r>
            <w:r>
              <w:rPr>
                <w:sz w:val="20"/>
                <w:lang w:val="ru-RU"/>
              </w:rPr>
              <w:t>енный</w:t>
            </w:r>
            <w:r w:rsidRPr="1A6E828B">
              <w:rPr>
                <w:sz w:val="20"/>
                <w:lang w:val="ru-RU"/>
              </w:rPr>
              <w:t xml:space="preserve"> бюджет</w:t>
            </w:r>
          </w:p>
        </w:tc>
        <w:tc>
          <w:tcPr>
            <w:tcW w:w="720" w:type="pct"/>
            <w:shd w:val="clear" w:color="auto" w:fill="FFE599" w:themeFill="accent4" w:themeFillTint="66"/>
            <w:vAlign w:val="center"/>
          </w:tcPr>
          <w:p w14:paraId="3F92DD65" w14:textId="77777777" w:rsidR="00514F97" w:rsidRPr="000B4159" w:rsidRDefault="00514F97" w:rsidP="009E17E9">
            <w:pPr>
              <w:rPr>
                <w:sz w:val="20"/>
                <w:lang w:val="en-GB"/>
              </w:rPr>
            </w:pPr>
            <w:r w:rsidRPr="1A6E828B">
              <w:rPr>
                <w:sz w:val="20"/>
                <w:lang w:val="ru-RU"/>
              </w:rPr>
              <w:t>Расхождение</w:t>
            </w:r>
          </w:p>
        </w:tc>
      </w:tr>
      <w:tr w:rsidR="00514F97" w14:paraId="3F92DD6C" w14:textId="77777777" w:rsidTr="00514F97">
        <w:trPr>
          <w:trHeight w:val="340"/>
        </w:trPr>
        <w:tc>
          <w:tcPr>
            <w:tcW w:w="863" w:type="pct"/>
            <w:shd w:val="clear" w:color="auto" w:fill="D9D9D9" w:themeFill="background1" w:themeFillShade="D9"/>
          </w:tcPr>
          <w:p w14:paraId="3F92DD67" w14:textId="77777777" w:rsidR="00514F97" w:rsidRPr="000B4159" w:rsidRDefault="00514F97" w:rsidP="009E17E9">
            <w:pPr>
              <w:rPr>
                <w:sz w:val="20"/>
                <w:lang w:val="en-GB"/>
              </w:rPr>
            </w:pPr>
            <w:r>
              <w:rPr>
                <w:sz w:val="20"/>
                <w:lang w:val="ru-RU"/>
              </w:rPr>
              <w:t>Мера</w:t>
            </w:r>
            <w:r w:rsidRPr="7870F769">
              <w:rPr>
                <w:sz w:val="20"/>
                <w:lang w:val="ru-RU"/>
              </w:rPr>
              <w:t xml:space="preserve"> 1.1</w:t>
            </w:r>
          </w:p>
        </w:tc>
        <w:tc>
          <w:tcPr>
            <w:tcW w:w="1899" w:type="pct"/>
          </w:tcPr>
          <w:p w14:paraId="3F92DD68" w14:textId="77777777" w:rsidR="00514F97" w:rsidRPr="00093F73" w:rsidRDefault="00514F97" w:rsidP="009E17E9">
            <w:pPr>
              <w:rPr>
                <w:sz w:val="20"/>
                <w:lang w:val="ru-RU"/>
              </w:rPr>
            </w:pPr>
            <w:r>
              <w:rPr>
                <w:sz w:val="20"/>
                <w:lang w:val="ru-RU"/>
              </w:rPr>
              <w:t>Организация</w:t>
            </w:r>
            <w:r w:rsidRPr="7870F769">
              <w:rPr>
                <w:sz w:val="20"/>
                <w:lang w:val="ru-RU"/>
              </w:rPr>
              <w:t xml:space="preserve"> обучени</w:t>
            </w:r>
            <w:r>
              <w:rPr>
                <w:sz w:val="20"/>
                <w:lang w:val="ru-RU"/>
              </w:rPr>
              <w:t>я</w:t>
            </w:r>
            <w:r w:rsidRPr="7870F769">
              <w:rPr>
                <w:sz w:val="20"/>
                <w:lang w:val="ru-RU"/>
              </w:rPr>
              <w:t xml:space="preserve"> 500 медицинских работников </w:t>
            </w:r>
            <w:r>
              <w:rPr>
                <w:sz w:val="20"/>
                <w:lang w:val="ru-RU"/>
              </w:rPr>
              <w:t>организации</w:t>
            </w:r>
            <w:r w:rsidRPr="7870F769">
              <w:rPr>
                <w:sz w:val="20"/>
                <w:lang w:val="ru-RU"/>
              </w:rPr>
              <w:t xml:space="preserve"> общественного питания в 10 районах</w:t>
            </w:r>
          </w:p>
        </w:tc>
        <w:tc>
          <w:tcPr>
            <w:tcW w:w="603" w:type="pct"/>
            <w:vAlign w:val="center"/>
          </w:tcPr>
          <w:p w14:paraId="3F92DD69" w14:textId="77777777" w:rsidR="00514F97" w:rsidRPr="000B4159" w:rsidRDefault="00514F97" w:rsidP="00093F73">
            <w:pPr>
              <w:rPr>
                <w:sz w:val="20"/>
                <w:lang w:val="en-GB"/>
              </w:rPr>
            </w:pPr>
            <w:r w:rsidRPr="7490F796">
              <w:rPr>
                <w:sz w:val="20"/>
                <w:lang w:val="ru-RU"/>
              </w:rPr>
              <w:t>100000</w:t>
            </w:r>
          </w:p>
        </w:tc>
        <w:tc>
          <w:tcPr>
            <w:tcW w:w="914" w:type="pct"/>
            <w:vAlign w:val="center"/>
          </w:tcPr>
          <w:p w14:paraId="3F92DD6A" w14:textId="77777777" w:rsidR="00514F97" w:rsidRPr="000B4159" w:rsidRDefault="00514F97" w:rsidP="00093F73">
            <w:pPr>
              <w:rPr>
                <w:sz w:val="20"/>
                <w:lang w:val="en-GB"/>
              </w:rPr>
            </w:pPr>
            <w:r w:rsidRPr="7490F796">
              <w:rPr>
                <w:sz w:val="20"/>
                <w:lang w:val="ru-RU"/>
              </w:rPr>
              <w:t>130000</w:t>
            </w:r>
          </w:p>
        </w:tc>
        <w:tc>
          <w:tcPr>
            <w:tcW w:w="720" w:type="pct"/>
            <w:vAlign w:val="center"/>
          </w:tcPr>
          <w:p w14:paraId="3F92DD6B" w14:textId="77777777" w:rsidR="00514F97" w:rsidRPr="000B4159" w:rsidRDefault="00514F97" w:rsidP="00093F73">
            <w:pPr>
              <w:rPr>
                <w:sz w:val="20"/>
                <w:lang w:val="en-GB"/>
              </w:rPr>
            </w:pPr>
            <w:r w:rsidRPr="1A6E828B">
              <w:rPr>
                <w:sz w:val="20"/>
                <w:lang w:val="ru-RU"/>
              </w:rPr>
              <w:t>30%</w:t>
            </w:r>
          </w:p>
        </w:tc>
      </w:tr>
      <w:tr w:rsidR="00514F97" w14:paraId="3F92DD72" w14:textId="77777777" w:rsidTr="00514F97">
        <w:trPr>
          <w:trHeight w:val="340"/>
        </w:trPr>
        <w:tc>
          <w:tcPr>
            <w:tcW w:w="863" w:type="pct"/>
            <w:shd w:val="clear" w:color="auto" w:fill="D9D9D9" w:themeFill="background1" w:themeFillShade="D9"/>
          </w:tcPr>
          <w:p w14:paraId="3F92DD6D" w14:textId="77777777" w:rsidR="00514F97" w:rsidRPr="000B4159" w:rsidRDefault="00514F97" w:rsidP="009E17E9">
            <w:pPr>
              <w:rPr>
                <w:sz w:val="20"/>
                <w:lang w:val="en-GB"/>
              </w:rPr>
            </w:pPr>
            <w:r>
              <w:rPr>
                <w:sz w:val="20"/>
                <w:lang w:val="ru-RU"/>
              </w:rPr>
              <w:t>Мера</w:t>
            </w:r>
            <w:r w:rsidRPr="7870F769">
              <w:rPr>
                <w:sz w:val="20"/>
                <w:lang w:val="ru-RU"/>
              </w:rPr>
              <w:t xml:space="preserve"> 1.2</w:t>
            </w:r>
          </w:p>
        </w:tc>
        <w:tc>
          <w:tcPr>
            <w:tcW w:w="1899" w:type="pct"/>
          </w:tcPr>
          <w:p w14:paraId="3F92DD6E" w14:textId="77777777" w:rsidR="00514F97" w:rsidRPr="00093F73" w:rsidRDefault="00514F97" w:rsidP="009E17E9">
            <w:pPr>
              <w:rPr>
                <w:sz w:val="20"/>
                <w:lang w:val="ru-RU"/>
              </w:rPr>
            </w:pPr>
            <w:r w:rsidRPr="7870F769">
              <w:rPr>
                <w:sz w:val="20"/>
                <w:lang w:val="ru-RU"/>
              </w:rPr>
              <w:t xml:space="preserve">Проведение </w:t>
            </w:r>
            <w:r>
              <w:rPr>
                <w:sz w:val="20"/>
                <w:lang w:val="ru-RU"/>
              </w:rPr>
              <w:t>работы с населением</w:t>
            </w:r>
            <w:r w:rsidRPr="7870F769">
              <w:rPr>
                <w:sz w:val="20"/>
                <w:lang w:val="ru-RU"/>
              </w:rPr>
              <w:t xml:space="preserve"> в 200 селах в 10 районах</w:t>
            </w:r>
          </w:p>
        </w:tc>
        <w:tc>
          <w:tcPr>
            <w:tcW w:w="603" w:type="pct"/>
            <w:vAlign w:val="center"/>
          </w:tcPr>
          <w:p w14:paraId="3F92DD6F" w14:textId="77777777" w:rsidR="00514F97" w:rsidRPr="000B4159" w:rsidRDefault="00514F97" w:rsidP="00093F73">
            <w:pPr>
              <w:rPr>
                <w:sz w:val="20"/>
                <w:lang w:val="en-GB"/>
              </w:rPr>
            </w:pPr>
            <w:r w:rsidRPr="7490F796">
              <w:rPr>
                <w:sz w:val="20"/>
                <w:lang w:val="ru-RU"/>
              </w:rPr>
              <w:t>50000</w:t>
            </w:r>
          </w:p>
        </w:tc>
        <w:tc>
          <w:tcPr>
            <w:tcW w:w="914" w:type="pct"/>
            <w:vAlign w:val="center"/>
          </w:tcPr>
          <w:p w14:paraId="3F92DD70" w14:textId="77777777" w:rsidR="00514F97" w:rsidRPr="000B4159" w:rsidRDefault="00514F97" w:rsidP="00093F73">
            <w:pPr>
              <w:rPr>
                <w:sz w:val="20"/>
                <w:lang w:val="en-GB"/>
              </w:rPr>
            </w:pPr>
            <w:r w:rsidRPr="7490F796">
              <w:rPr>
                <w:sz w:val="20"/>
                <w:lang w:val="ru-RU"/>
              </w:rPr>
              <w:t>50000</w:t>
            </w:r>
          </w:p>
        </w:tc>
        <w:tc>
          <w:tcPr>
            <w:tcW w:w="720" w:type="pct"/>
            <w:vAlign w:val="center"/>
          </w:tcPr>
          <w:p w14:paraId="3F92DD71" w14:textId="77777777" w:rsidR="00514F97" w:rsidRPr="000B4159" w:rsidRDefault="00514F97" w:rsidP="00093F73">
            <w:pPr>
              <w:rPr>
                <w:sz w:val="20"/>
                <w:lang w:val="en-GB"/>
              </w:rPr>
            </w:pPr>
            <w:r w:rsidRPr="1A6E828B">
              <w:rPr>
                <w:sz w:val="20"/>
                <w:lang w:val="ru-RU"/>
              </w:rPr>
              <w:t>0%</w:t>
            </w:r>
          </w:p>
        </w:tc>
      </w:tr>
      <w:tr w:rsidR="00514F97" w14:paraId="3F92DD78" w14:textId="77777777" w:rsidTr="00514F97">
        <w:trPr>
          <w:trHeight w:val="352"/>
        </w:trPr>
        <w:tc>
          <w:tcPr>
            <w:tcW w:w="863" w:type="pct"/>
            <w:shd w:val="clear" w:color="auto" w:fill="D9D9D9" w:themeFill="background1" w:themeFillShade="D9"/>
          </w:tcPr>
          <w:p w14:paraId="3F92DD73" w14:textId="77777777" w:rsidR="00514F97" w:rsidRPr="000B4159" w:rsidRDefault="00514F97" w:rsidP="009E17E9">
            <w:pPr>
              <w:rPr>
                <w:sz w:val="20"/>
                <w:lang w:val="en-GB"/>
              </w:rPr>
            </w:pPr>
            <w:r>
              <w:rPr>
                <w:sz w:val="20"/>
                <w:lang w:val="ru-RU"/>
              </w:rPr>
              <w:t>Мера</w:t>
            </w:r>
            <w:r w:rsidRPr="7870F769">
              <w:rPr>
                <w:sz w:val="20"/>
                <w:lang w:val="ru-RU"/>
              </w:rPr>
              <w:t xml:space="preserve"> 1.3</w:t>
            </w:r>
          </w:p>
        </w:tc>
        <w:tc>
          <w:tcPr>
            <w:tcW w:w="1899" w:type="pct"/>
          </w:tcPr>
          <w:p w14:paraId="3F92DD74" w14:textId="77777777" w:rsidR="00514F97" w:rsidRPr="00093F73" w:rsidRDefault="00514F97" w:rsidP="009E17E9">
            <w:pPr>
              <w:rPr>
                <w:sz w:val="20"/>
                <w:lang w:val="ru-RU"/>
              </w:rPr>
            </w:pPr>
            <w:r w:rsidRPr="00F86018">
              <w:rPr>
                <w:sz w:val="20"/>
                <w:lang w:val="ru-RU" w:eastAsia="en-US"/>
              </w:rPr>
              <w:t>Поставка пищевого оборудования и продуктов питания в</w:t>
            </w:r>
            <w:r w:rsidRPr="7870F769">
              <w:rPr>
                <w:sz w:val="20"/>
                <w:lang w:val="ru-RU"/>
              </w:rPr>
              <w:t xml:space="preserve"> 50 медицинских центров</w:t>
            </w:r>
          </w:p>
        </w:tc>
        <w:tc>
          <w:tcPr>
            <w:tcW w:w="603" w:type="pct"/>
            <w:vAlign w:val="center"/>
          </w:tcPr>
          <w:p w14:paraId="3F92DD75" w14:textId="77777777" w:rsidR="00514F97" w:rsidRPr="000B4159" w:rsidRDefault="00514F97" w:rsidP="00093F73">
            <w:pPr>
              <w:rPr>
                <w:sz w:val="20"/>
                <w:lang w:val="en-GB"/>
              </w:rPr>
            </w:pPr>
            <w:r w:rsidRPr="7490F796">
              <w:rPr>
                <w:sz w:val="20"/>
                <w:lang w:val="ru-RU"/>
              </w:rPr>
              <w:t>200000</w:t>
            </w:r>
          </w:p>
        </w:tc>
        <w:tc>
          <w:tcPr>
            <w:tcW w:w="914" w:type="pct"/>
            <w:vAlign w:val="center"/>
          </w:tcPr>
          <w:p w14:paraId="3F92DD76" w14:textId="77777777" w:rsidR="00514F97" w:rsidRPr="000B4159" w:rsidRDefault="00514F97" w:rsidP="00093F73">
            <w:pPr>
              <w:rPr>
                <w:sz w:val="20"/>
                <w:lang w:val="en-GB"/>
              </w:rPr>
            </w:pPr>
            <w:r w:rsidRPr="7490F796">
              <w:rPr>
                <w:sz w:val="20"/>
                <w:lang w:val="ru-RU"/>
              </w:rPr>
              <w:t>200000</w:t>
            </w:r>
          </w:p>
        </w:tc>
        <w:tc>
          <w:tcPr>
            <w:tcW w:w="720" w:type="pct"/>
            <w:vAlign w:val="center"/>
          </w:tcPr>
          <w:p w14:paraId="3F92DD77" w14:textId="77777777" w:rsidR="00514F97" w:rsidRPr="000B4159" w:rsidRDefault="00514F97" w:rsidP="00093F73">
            <w:pPr>
              <w:rPr>
                <w:sz w:val="20"/>
                <w:lang w:val="en-GB"/>
              </w:rPr>
            </w:pPr>
            <w:r w:rsidRPr="1A6E828B">
              <w:rPr>
                <w:sz w:val="20"/>
                <w:lang w:val="ru-RU"/>
              </w:rPr>
              <w:t>0%</w:t>
            </w:r>
          </w:p>
        </w:tc>
      </w:tr>
      <w:tr w:rsidR="00514F97" w14:paraId="3F92DD7E" w14:textId="77777777" w:rsidTr="00514F97">
        <w:trPr>
          <w:trHeight w:val="96"/>
        </w:trPr>
        <w:tc>
          <w:tcPr>
            <w:tcW w:w="863" w:type="pct"/>
            <w:shd w:val="clear" w:color="auto" w:fill="D9D9D9" w:themeFill="background1" w:themeFillShade="D9"/>
          </w:tcPr>
          <w:p w14:paraId="3F92DD79" w14:textId="77777777" w:rsidR="00514F97" w:rsidRPr="000B4159" w:rsidRDefault="00514F97" w:rsidP="009E17E9">
            <w:pPr>
              <w:rPr>
                <w:sz w:val="20"/>
                <w:lang w:val="en-GB"/>
              </w:rPr>
            </w:pPr>
            <w:r>
              <w:rPr>
                <w:sz w:val="20"/>
                <w:lang w:val="ru-RU"/>
              </w:rPr>
              <w:t>Мера</w:t>
            </w:r>
            <w:r w:rsidRPr="7870F769">
              <w:rPr>
                <w:sz w:val="20"/>
                <w:lang w:val="ru-RU"/>
              </w:rPr>
              <w:t xml:space="preserve"> 1.4</w:t>
            </w:r>
          </w:p>
        </w:tc>
        <w:tc>
          <w:tcPr>
            <w:tcW w:w="1899" w:type="pct"/>
          </w:tcPr>
          <w:p w14:paraId="3F92DD7A" w14:textId="77777777" w:rsidR="00514F97" w:rsidRPr="00093F73" w:rsidRDefault="00514F97" w:rsidP="009E17E9">
            <w:pPr>
              <w:rPr>
                <w:sz w:val="20"/>
                <w:lang w:val="ru-RU"/>
              </w:rPr>
            </w:pPr>
            <w:r w:rsidRPr="7870F769">
              <w:rPr>
                <w:sz w:val="20"/>
                <w:lang w:val="ru-RU"/>
              </w:rPr>
              <w:t>Управление программой и техническ</w:t>
            </w:r>
            <w:r>
              <w:rPr>
                <w:sz w:val="20"/>
                <w:lang w:val="ru-RU"/>
              </w:rPr>
              <w:t>ое руководство</w:t>
            </w:r>
          </w:p>
        </w:tc>
        <w:tc>
          <w:tcPr>
            <w:tcW w:w="603" w:type="pct"/>
            <w:vAlign w:val="center"/>
          </w:tcPr>
          <w:p w14:paraId="3F92DD7B" w14:textId="77777777" w:rsidR="00514F97" w:rsidRPr="000B4159" w:rsidRDefault="00514F97" w:rsidP="00093F73">
            <w:pPr>
              <w:rPr>
                <w:sz w:val="20"/>
                <w:lang w:val="en-GB"/>
              </w:rPr>
            </w:pPr>
            <w:r w:rsidRPr="7490F796">
              <w:rPr>
                <w:sz w:val="20"/>
                <w:lang w:val="ru-RU"/>
              </w:rPr>
              <w:t>40000</w:t>
            </w:r>
          </w:p>
        </w:tc>
        <w:tc>
          <w:tcPr>
            <w:tcW w:w="914" w:type="pct"/>
            <w:vAlign w:val="center"/>
          </w:tcPr>
          <w:p w14:paraId="3F92DD7C" w14:textId="77777777" w:rsidR="00514F97" w:rsidRPr="000B4159" w:rsidRDefault="00514F97" w:rsidP="00093F73">
            <w:pPr>
              <w:rPr>
                <w:sz w:val="20"/>
                <w:lang w:val="en-GB"/>
              </w:rPr>
            </w:pPr>
            <w:r w:rsidRPr="7490F796">
              <w:rPr>
                <w:sz w:val="20"/>
                <w:lang w:val="ru-RU"/>
              </w:rPr>
              <w:t>40000</w:t>
            </w:r>
          </w:p>
        </w:tc>
        <w:tc>
          <w:tcPr>
            <w:tcW w:w="720" w:type="pct"/>
            <w:vAlign w:val="center"/>
          </w:tcPr>
          <w:p w14:paraId="3F92DD7D" w14:textId="77777777" w:rsidR="00514F97" w:rsidRPr="000B4159" w:rsidRDefault="00514F97" w:rsidP="00093F73">
            <w:pPr>
              <w:rPr>
                <w:sz w:val="20"/>
                <w:lang w:val="en-GB"/>
              </w:rPr>
            </w:pPr>
            <w:r w:rsidRPr="1A6E828B">
              <w:rPr>
                <w:sz w:val="20"/>
                <w:lang w:val="ru-RU"/>
              </w:rPr>
              <w:t>0%</w:t>
            </w:r>
          </w:p>
        </w:tc>
      </w:tr>
      <w:tr w:rsidR="00D91905" w14:paraId="3F92DD84" w14:textId="77777777" w:rsidTr="00514F97">
        <w:trPr>
          <w:trHeight w:val="96"/>
        </w:trPr>
        <w:tc>
          <w:tcPr>
            <w:tcW w:w="863" w:type="pct"/>
            <w:shd w:val="clear" w:color="auto" w:fill="DEEAF6" w:themeFill="accent5" w:themeFillTint="33"/>
          </w:tcPr>
          <w:p w14:paraId="3F92DD7F" w14:textId="77777777" w:rsidR="00093F73" w:rsidRPr="000B4159" w:rsidRDefault="00093F73" w:rsidP="00093F73">
            <w:pPr>
              <w:rPr>
                <w:sz w:val="20"/>
                <w:lang w:val="en-GB"/>
              </w:rPr>
            </w:pPr>
            <w:r w:rsidRPr="1A6E828B">
              <w:rPr>
                <w:sz w:val="20"/>
                <w:lang w:val="ru-RU"/>
              </w:rPr>
              <w:t>Промежуточный итог</w:t>
            </w:r>
          </w:p>
        </w:tc>
        <w:tc>
          <w:tcPr>
            <w:tcW w:w="1899" w:type="pct"/>
            <w:shd w:val="clear" w:color="auto" w:fill="DEEAF6" w:themeFill="accent5" w:themeFillTint="33"/>
          </w:tcPr>
          <w:p w14:paraId="3F92DD80" w14:textId="77777777" w:rsidR="00093F73" w:rsidRPr="000B4159" w:rsidRDefault="00093F73" w:rsidP="00093F73">
            <w:pPr>
              <w:rPr>
                <w:sz w:val="20"/>
                <w:lang w:val="en-GB"/>
              </w:rPr>
            </w:pPr>
            <w:r w:rsidRPr="1A6E828B">
              <w:rPr>
                <w:sz w:val="20"/>
                <w:lang w:val="ru-RU"/>
              </w:rPr>
              <w:t xml:space="preserve">Прямые расходы по программе </w:t>
            </w:r>
          </w:p>
        </w:tc>
        <w:tc>
          <w:tcPr>
            <w:tcW w:w="603" w:type="pct"/>
            <w:shd w:val="clear" w:color="auto" w:fill="DEEAF6" w:themeFill="accent5" w:themeFillTint="33"/>
            <w:vAlign w:val="center"/>
          </w:tcPr>
          <w:p w14:paraId="3F92DD81" w14:textId="77777777" w:rsidR="00093F73" w:rsidRPr="000B4159" w:rsidRDefault="00093F73" w:rsidP="00093F73">
            <w:pPr>
              <w:rPr>
                <w:sz w:val="20"/>
                <w:lang w:val="en-GB"/>
              </w:rPr>
            </w:pPr>
            <w:r w:rsidRPr="7490F796">
              <w:rPr>
                <w:sz w:val="20"/>
                <w:lang w:val="ru-RU"/>
              </w:rPr>
              <w:t>390000</w:t>
            </w:r>
          </w:p>
        </w:tc>
        <w:tc>
          <w:tcPr>
            <w:tcW w:w="914" w:type="pct"/>
            <w:shd w:val="clear" w:color="auto" w:fill="DEEAF6" w:themeFill="accent5" w:themeFillTint="33"/>
            <w:vAlign w:val="center"/>
          </w:tcPr>
          <w:p w14:paraId="3F92DD82" w14:textId="77777777" w:rsidR="00093F73" w:rsidRPr="000B4159" w:rsidRDefault="00093F73" w:rsidP="00093F73">
            <w:pPr>
              <w:rPr>
                <w:sz w:val="20"/>
                <w:lang w:val="en-GB"/>
              </w:rPr>
            </w:pPr>
            <w:r w:rsidRPr="7490F796">
              <w:rPr>
                <w:sz w:val="20"/>
                <w:lang w:val="ru-RU"/>
              </w:rPr>
              <w:t>420000</w:t>
            </w:r>
          </w:p>
        </w:tc>
        <w:tc>
          <w:tcPr>
            <w:tcW w:w="720" w:type="pct"/>
            <w:shd w:val="clear" w:color="auto" w:fill="DEEAF6" w:themeFill="accent5" w:themeFillTint="33"/>
            <w:vAlign w:val="center"/>
          </w:tcPr>
          <w:p w14:paraId="3F92DD83" w14:textId="77777777" w:rsidR="00093F73" w:rsidRPr="000B4159" w:rsidRDefault="00093F73" w:rsidP="00093F73">
            <w:pPr>
              <w:rPr>
                <w:sz w:val="20"/>
                <w:lang w:val="en-GB"/>
              </w:rPr>
            </w:pPr>
            <w:r w:rsidRPr="1A6E828B">
              <w:rPr>
                <w:sz w:val="20"/>
                <w:lang w:val="ru-RU"/>
              </w:rPr>
              <w:t>8%</w:t>
            </w:r>
          </w:p>
        </w:tc>
      </w:tr>
    </w:tbl>
    <w:p w14:paraId="3F92DD85" w14:textId="77777777" w:rsidR="00093F73" w:rsidRPr="000B4159" w:rsidRDefault="00093F73" w:rsidP="00093F73">
      <w:pPr>
        <w:rPr>
          <w:lang w:val="en-GB" w:eastAsia="en-US"/>
        </w:rPr>
      </w:pPr>
    </w:p>
    <w:p w14:paraId="3F92DD86" w14:textId="77777777" w:rsidR="00093F73" w:rsidRPr="00093F73" w:rsidRDefault="00093F73" w:rsidP="00093F73">
      <w:pPr>
        <w:rPr>
          <w:u w:val="single"/>
          <w:lang w:val="ru-RU"/>
        </w:rPr>
      </w:pPr>
      <w:r w:rsidRPr="1A6E828B">
        <w:rPr>
          <w:u w:val="single"/>
          <w:lang w:val="ru-RU"/>
        </w:rPr>
        <w:t>Технологические требования и требования к документации</w:t>
      </w:r>
    </w:p>
    <w:p w14:paraId="3F92DD87" w14:textId="77777777" w:rsidR="00093F73" w:rsidRPr="00093F73" w:rsidRDefault="00093F73" w:rsidP="00093F73">
      <w:pPr>
        <w:rPr>
          <w:lang w:val="ru-RU"/>
        </w:rPr>
      </w:pPr>
      <w:r w:rsidRPr="1A6E828B">
        <w:rPr>
          <w:lang w:val="ru-RU"/>
        </w:rPr>
        <w:t>Поскольку общий бюджет увеличился менее чем на 20%:</w:t>
      </w:r>
    </w:p>
    <w:p w14:paraId="3F92DD88" w14:textId="77777777" w:rsidR="00093F73" w:rsidRPr="00093F73" w:rsidRDefault="00093F73" w:rsidP="00093F73">
      <w:pPr>
        <w:pStyle w:val="ListParagraph"/>
        <w:numPr>
          <w:ilvl w:val="0"/>
          <w:numId w:val="24"/>
        </w:numPr>
        <w:rPr>
          <w:lang w:val="ru-RU"/>
        </w:rPr>
      </w:pPr>
      <w:r>
        <w:rPr>
          <w:lang w:val="ru-RU"/>
        </w:rPr>
        <w:t>Партнер должен письменно задокументировать причины увеличения бюджета;</w:t>
      </w:r>
    </w:p>
    <w:p w14:paraId="3F92DD89" w14:textId="77777777" w:rsidR="00093F73" w:rsidRPr="00093F73" w:rsidRDefault="00093F73" w:rsidP="00093F73">
      <w:pPr>
        <w:pStyle w:val="ListParagraph"/>
        <w:numPr>
          <w:ilvl w:val="0"/>
          <w:numId w:val="24"/>
        </w:numPr>
        <w:rPr>
          <w:lang w:val="ru-RU"/>
        </w:rPr>
      </w:pPr>
      <w:r>
        <w:rPr>
          <w:lang w:val="ru-RU"/>
        </w:rPr>
        <w:t>Уполномоченный сотрудник ЮНИСЕФ утверждает, отклоняет или изменяет увеличение бюджета; и</w:t>
      </w:r>
    </w:p>
    <w:p w14:paraId="3F92DD8A" w14:textId="77777777" w:rsidR="00093F73" w:rsidRPr="00093F73" w:rsidRDefault="00093F73" w:rsidP="00093F73">
      <w:pPr>
        <w:pStyle w:val="ListParagraph"/>
        <w:numPr>
          <w:ilvl w:val="0"/>
          <w:numId w:val="24"/>
        </w:numPr>
        <w:rPr>
          <w:lang w:val="ru-RU"/>
        </w:rPr>
      </w:pPr>
      <w:r>
        <w:rPr>
          <w:lang w:val="ru-RU"/>
        </w:rPr>
        <w:t>Новый программный документ подписывается обеими сторонами.</w:t>
      </w:r>
    </w:p>
    <w:p w14:paraId="3F92DD8B" w14:textId="77777777" w:rsidR="00093F73" w:rsidRPr="00093F73" w:rsidRDefault="00093F73" w:rsidP="00093F73">
      <w:pPr>
        <w:rPr>
          <w:lang w:val="ru-RU"/>
        </w:rPr>
      </w:pPr>
    </w:p>
    <w:p w14:paraId="3F92DD8C" w14:textId="77777777" w:rsidR="00093F73" w:rsidRPr="00093F73" w:rsidRDefault="00093F73" w:rsidP="00093F73">
      <w:pPr>
        <w:rPr>
          <w:i/>
          <w:iCs/>
          <w:color w:val="00B0F0"/>
          <w:lang w:val="ru-RU"/>
        </w:rPr>
      </w:pPr>
      <w:r w:rsidRPr="1A6E828B">
        <w:rPr>
          <w:i/>
          <w:iCs/>
          <w:color w:val="00B0F0"/>
          <w:lang w:val="ru-RU"/>
        </w:rPr>
        <w:t xml:space="preserve">Сценарий III.B: Изменения в бюджете </w:t>
      </w:r>
      <w:r w:rsidR="00514F97">
        <w:rPr>
          <w:i/>
          <w:iCs/>
          <w:color w:val="00B0F0"/>
          <w:lang w:val="ru-RU"/>
        </w:rPr>
        <w:t>на осуществление деятельности</w:t>
      </w:r>
      <w:r w:rsidR="00514F97" w:rsidRPr="1A6E828B">
        <w:rPr>
          <w:i/>
          <w:iCs/>
          <w:color w:val="00B0F0"/>
          <w:lang w:val="ru-RU"/>
        </w:rPr>
        <w:t xml:space="preserve"> </w:t>
      </w:r>
      <w:r w:rsidRPr="1A6E828B">
        <w:rPr>
          <w:i/>
          <w:iCs/>
          <w:color w:val="00B0F0"/>
          <w:lang w:val="ru-RU"/>
        </w:rPr>
        <w:t>с изменениями в общем бюджете программы (&gt;20%)</w:t>
      </w:r>
    </w:p>
    <w:p w14:paraId="3F92DD8D" w14:textId="77777777" w:rsidR="00093F73" w:rsidRPr="00093F73" w:rsidRDefault="00093F73" w:rsidP="00093F73">
      <w:pPr>
        <w:rPr>
          <w:lang w:val="ru-RU" w:eastAsia="en-US"/>
        </w:rPr>
      </w:pPr>
      <w:r w:rsidRPr="1A6E828B">
        <w:rPr>
          <w:lang w:val="ru-RU" w:eastAsia="en-US"/>
        </w:rPr>
        <w:lastRenderedPageBreak/>
        <w:t xml:space="preserve">Предположим, что на полпути к осуществлению программы партнер просит внести изменения в бюджет программы. Партнер понял, что для </w:t>
      </w:r>
      <w:r w:rsidR="00514F97">
        <w:rPr>
          <w:lang w:val="ru-RU" w:eastAsia="en-US"/>
        </w:rPr>
        <w:t>мер</w:t>
      </w:r>
      <w:r w:rsidRPr="1A6E828B">
        <w:rPr>
          <w:lang w:val="ru-RU" w:eastAsia="en-US"/>
        </w:rPr>
        <w:t xml:space="preserve"> 1.1 и 1.3 потребуется значительно больше средств, что приведет к общему увеличению бюджета программы.</w:t>
      </w:r>
    </w:p>
    <w:p w14:paraId="3F92DD8E" w14:textId="77777777" w:rsidR="00093F73" w:rsidRPr="00093F73" w:rsidRDefault="00093F73" w:rsidP="00093F73">
      <w:pPr>
        <w:rPr>
          <w:lang w:val="ru-RU" w:eastAsia="en-US"/>
        </w:rPr>
      </w:pPr>
    </w:p>
    <w:tbl>
      <w:tblPr>
        <w:tblStyle w:val="TableGrid3"/>
        <w:tblW w:w="9283" w:type="dxa"/>
        <w:tblLayout w:type="fixed"/>
        <w:tblCellMar>
          <w:left w:w="57" w:type="dxa"/>
          <w:right w:w="57" w:type="dxa"/>
        </w:tblCellMar>
        <w:tblLook w:val="0480" w:firstRow="0" w:lastRow="0" w:firstColumn="1" w:lastColumn="0" w:noHBand="0" w:noVBand="1"/>
      </w:tblPr>
      <w:tblGrid>
        <w:gridCol w:w="1413"/>
        <w:gridCol w:w="3685"/>
        <w:gridCol w:w="1276"/>
        <w:gridCol w:w="1559"/>
        <w:gridCol w:w="1350"/>
      </w:tblGrid>
      <w:tr w:rsidR="00514F97" w14:paraId="3F92DD95" w14:textId="77777777" w:rsidTr="00AE785F">
        <w:trPr>
          <w:trHeight w:val="504"/>
        </w:trPr>
        <w:tc>
          <w:tcPr>
            <w:tcW w:w="1413" w:type="dxa"/>
            <w:shd w:val="clear" w:color="auto" w:fill="FFE599" w:themeFill="accent4" w:themeFillTint="66"/>
          </w:tcPr>
          <w:p w14:paraId="3F92DD8F" w14:textId="77777777" w:rsidR="00514F97" w:rsidRPr="000B4159" w:rsidRDefault="00514F97" w:rsidP="009E17E9">
            <w:pPr>
              <w:rPr>
                <w:sz w:val="20"/>
                <w:lang w:val="en-GB"/>
              </w:rPr>
            </w:pPr>
            <w:r>
              <w:rPr>
                <w:sz w:val="20"/>
                <w:lang w:val="ru-RU"/>
              </w:rPr>
              <w:t>ПР</w:t>
            </w:r>
            <w:r w:rsidRPr="1A6E828B">
              <w:rPr>
                <w:sz w:val="20"/>
                <w:lang w:val="ru-RU"/>
              </w:rPr>
              <w:t xml:space="preserve"> 1:</w:t>
            </w:r>
          </w:p>
        </w:tc>
        <w:tc>
          <w:tcPr>
            <w:tcW w:w="3685" w:type="dxa"/>
            <w:shd w:val="clear" w:color="auto" w:fill="FFE599" w:themeFill="accent4" w:themeFillTint="66"/>
          </w:tcPr>
          <w:p w14:paraId="3F92DD90" w14:textId="77777777" w:rsidR="00514F97" w:rsidRPr="00093F73" w:rsidRDefault="00514F97" w:rsidP="009E17E9">
            <w:pPr>
              <w:jc w:val="center"/>
              <w:rPr>
                <w:sz w:val="20"/>
                <w:lang w:val="ru-RU"/>
              </w:rPr>
            </w:pPr>
            <w:r w:rsidRPr="00B54273">
              <w:rPr>
                <w:sz w:val="20"/>
                <w:lang w:val="ru-RU" w:eastAsia="en-US"/>
              </w:rPr>
              <w:t xml:space="preserve">Местная организация ликвидации острого недоедания </w:t>
            </w:r>
            <w:r w:rsidRPr="7870F769">
              <w:rPr>
                <w:sz w:val="20"/>
                <w:lang w:val="ru-RU"/>
              </w:rPr>
              <w:t>в 200 селах в 10 районах</w:t>
            </w:r>
          </w:p>
        </w:tc>
        <w:tc>
          <w:tcPr>
            <w:tcW w:w="1276" w:type="dxa"/>
            <w:shd w:val="clear" w:color="auto" w:fill="FFE599" w:themeFill="accent4" w:themeFillTint="66"/>
            <w:vAlign w:val="center"/>
          </w:tcPr>
          <w:p w14:paraId="3F92DD91" w14:textId="77777777" w:rsidR="00514F97" w:rsidRPr="000B4159" w:rsidRDefault="00514F97" w:rsidP="009E17E9">
            <w:pPr>
              <w:rPr>
                <w:sz w:val="20"/>
                <w:lang w:val="en-GB"/>
              </w:rPr>
            </w:pPr>
            <w:r w:rsidRPr="1A6E828B">
              <w:rPr>
                <w:sz w:val="20"/>
                <w:lang w:val="ru-RU"/>
              </w:rPr>
              <w:t>Исходный</w:t>
            </w:r>
          </w:p>
          <w:p w14:paraId="3F92DD92" w14:textId="77777777" w:rsidR="00514F97" w:rsidRPr="000B4159" w:rsidRDefault="00514F97" w:rsidP="009E17E9">
            <w:pPr>
              <w:rPr>
                <w:i/>
                <w:iCs/>
                <w:sz w:val="20"/>
                <w:lang w:val="en-GB"/>
              </w:rPr>
            </w:pPr>
            <w:r w:rsidRPr="1A6E828B">
              <w:rPr>
                <w:sz w:val="20"/>
                <w:lang w:val="ru-RU"/>
              </w:rPr>
              <w:t>бюджет</w:t>
            </w:r>
          </w:p>
        </w:tc>
        <w:tc>
          <w:tcPr>
            <w:tcW w:w="1559" w:type="dxa"/>
            <w:shd w:val="clear" w:color="auto" w:fill="FFE599" w:themeFill="accent4" w:themeFillTint="66"/>
            <w:vAlign w:val="center"/>
          </w:tcPr>
          <w:p w14:paraId="3F92DD93" w14:textId="77777777" w:rsidR="00514F97" w:rsidRPr="000B4159" w:rsidRDefault="00514F97" w:rsidP="009E17E9">
            <w:pPr>
              <w:rPr>
                <w:sz w:val="20"/>
                <w:lang w:val="en-GB"/>
              </w:rPr>
            </w:pPr>
            <w:r>
              <w:rPr>
                <w:sz w:val="20"/>
                <w:lang w:val="ru-RU"/>
              </w:rPr>
              <w:t>П</w:t>
            </w:r>
            <w:r w:rsidRPr="1A6E828B">
              <w:rPr>
                <w:sz w:val="20"/>
                <w:lang w:val="ru-RU"/>
              </w:rPr>
              <w:t>ересмотр</w:t>
            </w:r>
            <w:r>
              <w:rPr>
                <w:sz w:val="20"/>
                <w:lang w:val="ru-RU"/>
              </w:rPr>
              <w:t>енный</w:t>
            </w:r>
            <w:r w:rsidRPr="1A6E828B">
              <w:rPr>
                <w:sz w:val="20"/>
                <w:lang w:val="ru-RU"/>
              </w:rPr>
              <w:t xml:space="preserve"> бюджет</w:t>
            </w:r>
          </w:p>
        </w:tc>
        <w:tc>
          <w:tcPr>
            <w:tcW w:w="1350" w:type="dxa"/>
            <w:shd w:val="clear" w:color="auto" w:fill="FFE599" w:themeFill="accent4" w:themeFillTint="66"/>
            <w:vAlign w:val="center"/>
          </w:tcPr>
          <w:p w14:paraId="3F92DD94" w14:textId="77777777" w:rsidR="00514F97" w:rsidRPr="000B4159" w:rsidRDefault="00514F97" w:rsidP="009E17E9">
            <w:pPr>
              <w:rPr>
                <w:sz w:val="20"/>
                <w:lang w:val="en-GB"/>
              </w:rPr>
            </w:pPr>
            <w:r w:rsidRPr="1A6E828B">
              <w:rPr>
                <w:sz w:val="20"/>
                <w:lang w:val="ru-RU"/>
              </w:rPr>
              <w:t>Расхождение</w:t>
            </w:r>
          </w:p>
        </w:tc>
      </w:tr>
      <w:tr w:rsidR="00514F97" w14:paraId="3F92DD9B" w14:textId="77777777" w:rsidTr="00093F73">
        <w:trPr>
          <w:trHeight w:val="340"/>
        </w:trPr>
        <w:tc>
          <w:tcPr>
            <w:tcW w:w="1413" w:type="dxa"/>
            <w:shd w:val="clear" w:color="auto" w:fill="D9D9D9" w:themeFill="background1" w:themeFillShade="D9"/>
          </w:tcPr>
          <w:p w14:paraId="3F92DD96" w14:textId="77777777" w:rsidR="00514F97" w:rsidRPr="000B4159" w:rsidRDefault="00514F97" w:rsidP="009E17E9">
            <w:pPr>
              <w:rPr>
                <w:sz w:val="20"/>
                <w:lang w:val="en-GB"/>
              </w:rPr>
            </w:pPr>
            <w:r>
              <w:rPr>
                <w:sz w:val="20"/>
                <w:lang w:val="ru-RU"/>
              </w:rPr>
              <w:t>Мера</w:t>
            </w:r>
            <w:r w:rsidRPr="7870F769">
              <w:rPr>
                <w:sz w:val="20"/>
                <w:lang w:val="ru-RU"/>
              </w:rPr>
              <w:t xml:space="preserve"> 1.1</w:t>
            </w:r>
          </w:p>
        </w:tc>
        <w:tc>
          <w:tcPr>
            <w:tcW w:w="3685" w:type="dxa"/>
          </w:tcPr>
          <w:p w14:paraId="3F92DD97" w14:textId="77777777" w:rsidR="00514F97" w:rsidRPr="00093F73" w:rsidRDefault="00514F97" w:rsidP="009E17E9">
            <w:pPr>
              <w:rPr>
                <w:sz w:val="20"/>
                <w:lang w:val="ru-RU"/>
              </w:rPr>
            </w:pPr>
            <w:r>
              <w:rPr>
                <w:sz w:val="20"/>
                <w:lang w:val="ru-RU"/>
              </w:rPr>
              <w:t>Организация</w:t>
            </w:r>
            <w:r w:rsidRPr="7870F769">
              <w:rPr>
                <w:sz w:val="20"/>
                <w:lang w:val="ru-RU"/>
              </w:rPr>
              <w:t xml:space="preserve"> обучени</w:t>
            </w:r>
            <w:r>
              <w:rPr>
                <w:sz w:val="20"/>
                <w:lang w:val="ru-RU"/>
              </w:rPr>
              <w:t>я</w:t>
            </w:r>
            <w:r w:rsidRPr="7870F769">
              <w:rPr>
                <w:sz w:val="20"/>
                <w:lang w:val="ru-RU"/>
              </w:rPr>
              <w:t xml:space="preserve"> 500 медицинских работников </w:t>
            </w:r>
            <w:r>
              <w:rPr>
                <w:sz w:val="20"/>
                <w:lang w:val="ru-RU"/>
              </w:rPr>
              <w:t>организации</w:t>
            </w:r>
            <w:r w:rsidRPr="7870F769">
              <w:rPr>
                <w:sz w:val="20"/>
                <w:lang w:val="ru-RU"/>
              </w:rPr>
              <w:t xml:space="preserve"> общественного питания в 10 районах</w:t>
            </w:r>
          </w:p>
        </w:tc>
        <w:tc>
          <w:tcPr>
            <w:tcW w:w="1276" w:type="dxa"/>
            <w:vAlign w:val="center"/>
          </w:tcPr>
          <w:p w14:paraId="3F92DD98" w14:textId="77777777" w:rsidR="00514F97" w:rsidRPr="000B4159" w:rsidRDefault="00514F97" w:rsidP="00093F73">
            <w:pPr>
              <w:rPr>
                <w:sz w:val="20"/>
                <w:lang w:val="en-GB"/>
              </w:rPr>
            </w:pPr>
            <w:r w:rsidRPr="7490F796">
              <w:rPr>
                <w:sz w:val="20"/>
                <w:lang w:val="ru-RU"/>
              </w:rPr>
              <w:t>100000</w:t>
            </w:r>
          </w:p>
        </w:tc>
        <w:tc>
          <w:tcPr>
            <w:tcW w:w="1559" w:type="dxa"/>
            <w:vAlign w:val="center"/>
          </w:tcPr>
          <w:p w14:paraId="3F92DD99" w14:textId="77777777" w:rsidR="00514F97" w:rsidRPr="000B4159" w:rsidRDefault="00514F97" w:rsidP="00093F73">
            <w:pPr>
              <w:rPr>
                <w:sz w:val="20"/>
                <w:lang w:val="en-GB"/>
              </w:rPr>
            </w:pPr>
            <w:r w:rsidRPr="7490F796">
              <w:rPr>
                <w:sz w:val="20"/>
                <w:lang w:val="ru-RU"/>
              </w:rPr>
              <w:t>130000</w:t>
            </w:r>
          </w:p>
        </w:tc>
        <w:tc>
          <w:tcPr>
            <w:tcW w:w="1350" w:type="dxa"/>
            <w:vAlign w:val="center"/>
          </w:tcPr>
          <w:p w14:paraId="3F92DD9A" w14:textId="77777777" w:rsidR="00514F97" w:rsidRPr="000B4159" w:rsidRDefault="00514F97" w:rsidP="00093F73">
            <w:pPr>
              <w:rPr>
                <w:sz w:val="20"/>
                <w:lang w:val="en-GB"/>
              </w:rPr>
            </w:pPr>
            <w:r w:rsidRPr="1A6E828B">
              <w:rPr>
                <w:sz w:val="20"/>
                <w:lang w:val="ru-RU"/>
              </w:rPr>
              <w:t>30%</w:t>
            </w:r>
          </w:p>
        </w:tc>
      </w:tr>
      <w:tr w:rsidR="00514F97" w14:paraId="3F92DDA1" w14:textId="77777777" w:rsidTr="00093F73">
        <w:trPr>
          <w:trHeight w:val="340"/>
        </w:trPr>
        <w:tc>
          <w:tcPr>
            <w:tcW w:w="1413" w:type="dxa"/>
            <w:shd w:val="clear" w:color="auto" w:fill="D9D9D9" w:themeFill="background1" w:themeFillShade="D9"/>
          </w:tcPr>
          <w:p w14:paraId="3F92DD9C" w14:textId="77777777" w:rsidR="00514F97" w:rsidRPr="000B4159" w:rsidRDefault="00514F97" w:rsidP="009E17E9">
            <w:pPr>
              <w:rPr>
                <w:sz w:val="20"/>
                <w:lang w:val="en-GB"/>
              </w:rPr>
            </w:pPr>
            <w:r>
              <w:rPr>
                <w:sz w:val="20"/>
                <w:lang w:val="ru-RU"/>
              </w:rPr>
              <w:t>Мера</w:t>
            </w:r>
            <w:r w:rsidRPr="7870F769">
              <w:rPr>
                <w:sz w:val="20"/>
                <w:lang w:val="ru-RU"/>
              </w:rPr>
              <w:t xml:space="preserve"> 1.2</w:t>
            </w:r>
          </w:p>
        </w:tc>
        <w:tc>
          <w:tcPr>
            <w:tcW w:w="3685" w:type="dxa"/>
          </w:tcPr>
          <w:p w14:paraId="3F92DD9D" w14:textId="77777777" w:rsidR="00514F97" w:rsidRPr="00093F73" w:rsidRDefault="00514F97" w:rsidP="009E17E9">
            <w:pPr>
              <w:rPr>
                <w:sz w:val="20"/>
                <w:lang w:val="ru-RU"/>
              </w:rPr>
            </w:pPr>
            <w:r w:rsidRPr="7870F769">
              <w:rPr>
                <w:sz w:val="20"/>
                <w:lang w:val="ru-RU"/>
              </w:rPr>
              <w:t xml:space="preserve">Проведение </w:t>
            </w:r>
            <w:r>
              <w:rPr>
                <w:sz w:val="20"/>
                <w:lang w:val="ru-RU"/>
              </w:rPr>
              <w:t>работы с населением</w:t>
            </w:r>
            <w:r w:rsidRPr="7870F769">
              <w:rPr>
                <w:sz w:val="20"/>
                <w:lang w:val="ru-RU"/>
              </w:rPr>
              <w:t xml:space="preserve"> в 200 селах в 10 районах</w:t>
            </w:r>
          </w:p>
        </w:tc>
        <w:tc>
          <w:tcPr>
            <w:tcW w:w="1276" w:type="dxa"/>
            <w:vAlign w:val="center"/>
          </w:tcPr>
          <w:p w14:paraId="3F92DD9E" w14:textId="77777777" w:rsidR="00514F97" w:rsidRPr="000B4159" w:rsidRDefault="00514F97" w:rsidP="00093F73">
            <w:pPr>
              <w:rPr>
                <w:sz w:val="20"/>
                <w:lang w:val="en-GB"/>
              </w:rPr>
            </w:pPr>
            <w:r w:rsidRPr="7490F796">
              <w:rPr>
                <w:sz w:val="20"/>
                <w:lang w:val="ru-RU"/>
              </w:rPr>
              <w:t>50000</w:t>
            </w:r>
          </w:p>
        </w:tc>
        <w:tc>
          <w:tcPr>
            <w:tcW w:w="1559" w:type="dxa"/>
            <w:vAlign w:val="center"/>
          </w:tcPr>
          <w:p w14:paraId="3F92DD9F" w14:textId="77777777" w:rsidR="00514F97" w:rsidRPr="000B4159" w:rsidRDefault="00514F97" w:rsidP="00093F73">
            <w:pPr>
              <w:rPr>
                <w:sz w:val="20"/>
                <w:lang w:val="en-GB"/>
              </w:rPr>
            </w:pPr>
            <w:r w:rsidRPr="7490F796">
              <w:rPr>
                <w:sz w:val="20"/>
                <w:lang w:val="ru-RU"/>
              </w:rPr>
              <w:t>50000</w:t>
            </w:r>
          </w:p>
        </w:tc>
        <w:tc>
          <w:tcPr>
            <w:tcW w:w="1350" w:type="dxa"/>
            <w:vAlign w:val="center"/>
          </w:tcPr>
          <w:p w14:paraId="3F92DDA0" w14:textId="77777777" w:rsidR="00514F97" w:rsidRPr="000B4159" w:rsidRDefault="00514F97" w:rsidP="00093F73">
            <w:pPr>
              <w:rPr>
                <w:sz w:val="20"/>
                <w:lang w:val="en-GB"/>
              </w:rPr>
            </w:pPr>
            <w:r w:rsidRPr="1A6E828B">
              <w:rPr>
                <w:sz w:val="20"/>
                <w:lang w:val="ru-RU"/>
              </w:rPr>
              <w:t>0%</w:t>
            </w:r>
          </w:p>
        </w:tc>
      </w:tr>
      <w:tr w:rsidR="00514F97" w14:paraId="3F92DDA7" w14:textId="77777777" w:rsidTr="00093F73">
        <w:trPr>
          <w:trHeight w:val="352"/>
        </w:trPr>
        <w:tc>
          <w:tcPr>
            <w:tcW w:w="1413" w:type="dxa"/>
            <w:shd w:val="clear" w:color="auto" w:fill="D9D9D9" w:themeFill="background1" w:themeFillShade="D9"/>
          </w:tcPr>
          <w:p w14:paraId="3F92DDA2" w14:textId="77777777" w:rsidR="00514F97" w:rsidRPr="000B4159" w:rsidRDefault="00514F97" w:rsidP="009E17E9">
            <w:pPr>
              <w:rPr>
                <w:sz w:val="20"/>
                <w:lang w:val="en-GB"/>
              </w:rPr>
            </w:pPr>
            <w:r>
              <w:rPr>
                <w:sz w:val="20"/>
                <w:lang w:val="ru-RU"/>
              </w:rPr>
              <w:t>Мера</w:t>
            </w:r>
            <w:r w:rsidRPr="7870F769">
              <w:rPr>
                <w:sz w:val="20"/>
                <w:lang w:val="ru-RU"/>
              </w:rPr>
              <w:t xml:space="preserve"> 1.3</w:t>
            </w:r>
          </w:p>
        </w:tc>
        <w:tc>
          <w:tcPr>
            <w:tcW w:w="3685" w:type="dxa"/>
          </w:tcPr>
          <w:p w14:paraId="3F92DDA3" w14:textId="77777777" w:rsidR="00514F97" w:rsidRPr="00093F73" w:rsidRDefault="00514F97" w:rsidP="009E17E9">
            <w:pPr>
              <w:rPr>
                <w:sz w:val="20"/>
                <w:lang w:val="ru-RU"/>
              </w:rPr>
            </w:pPr>
            <w:r w:rsidRPr="00F86018">
              <w:rPr>
                <w:sz w:val="20"/>
                <w:lang w:val="ru-RU" w:eastAsia="en-US"/>
              </w:rPr>
              <w:t>Поставка пищевого оборудования и продуктов питания в</w:t>
            </w:r>
            <w:r w:rsidRPr="7870F769">
              <w:rPr>
                <w:sz w:val="20"/>
                <w:lang w:val="ru-RU"/>
              </w:rPr>
              <w:t xml:space="preserve"> 50 медицинских центров</w:t>
            </w:r>
          </w:p>
        </w:tc>
        <w:tc>
          <w:tcPr>
            <w:tcW w:w="1276" w:type="dxa"/>
            <w:vAlign w:val="center"/>
          </w:tcPr>
          <w:p w14:paraId="3F92DDA4" w14:textId="77777777" w:rsidR="00514F97" w:rsidRPr="000B4159" w:rsidRDefault="00514F97" w:rsidP="00093F73">
            <w:pPr>
              <w:rPr>
                <w:sz w:val="20"/>
                <w:lang w:val="en-GB"/>
              </w:rPr>
            </w:pPr>
            <w:r w:rsidRPr="7490F796">
              <w:rPr>
                <w:sz w:val="20"/>
                <w:lang w:val="ru-RU"/>
              </w:rPr>
              <w:t>200000</w:t>
            </w:r>
          </w:p>
        </w:tc>
        <w:tc>
          <w:tcPr>
            <w:tcW w:w="1559" w:type="dxa"/>
            <w:vAlign w:val="center"/>
          </w:tcPr>
          <w:p w14:paraId="3F92DDA5" w14:textId="77777777" w:rsidR="00514F97" w:rsidRPr="000B4159" w:rsidRDefault="00514F97" w:rsidP="00093F73">
            <w:pPr>
              <w:rPr>
                <w:sz w:val="20"/>
                <w:lang w:val="en-GB"/>
              </w:rPr>
            </w:pPr>
            <w:r w:rsidRPr="7490F796">
              <w:rPr>
                <w:sz w:val="20"/>
                <w:lang w:val="ru-RU"/>
              </w:rPr>
              <w:t>260000</w:t>
            </w:r>
          </w:p>
        </w:tc>
        <w:tc>
          <w:tcPr>
            <w:tcW w:w="1350" w:type="dxa"/>
            <w:vAlign w:val="center"/>
          </w:tcPr>
          <w:p w14:paraId="3F92DDA6" w14:textId="77777777" w:rsidR="00514F97" w:rsidRPr="000B4159" w:rsidRDefault="00514F97" w:rsidP="00093F73">
            <w:pPr>
              <w:rPr>
                <w:sz w:val="20"/>
                <w:lang w:val="en-GB"/>
              </w:rPr>
            </w:pPr>
            <w:r w:rsidRPr="1A6E828B">
              <w:rPr>
                <w:sz w:val="20"/>
                <w:lang w:val="ru-RU"/>
              </w:rPr>
              <w:t>30%</w:t>
            </w:r>
          </w:p>
        </w:tc>
      </w:tr>
      <w:tr w:rsidR="00514F97" w14:paraId="3F92DDAD" w14:textId="77777777" w:rsidTr="00093F73">
        <w:trPr>
          <w:trHeight w:val="96"/>
        </w:trPr>
        <w:tc>
          <w:tcPr>
            <w:tcW w:w="1413" w:type="dxa"/>
            <w:shd w:val="clear" w:color="auto" w:fill="D9D9D9" w:themeFill="background1" w:themeFillShade="D9"/>
          </w:tcPr>
          <w:p w14:paraId="3F92DDA8" w14:textId="77777777" w:rsidR="00514F97" w:rsidRPr="000B4159" w:rsidRDefault="00514F97" w:rsidP="009E17E9">
            <w:pPr>
              <w:rPr>
                <w:sz w:val="20"/>
                <w:lang w:val="en-GB"/>
              </w:rPr>
            </w:pPr>
            <w:r>
              <w:rPr>
                <w:sz w:val="20"/>
                <w:lang w:val="ru-RU"/>
              </w:rPr>
              <w:t>Мера</w:t>
            </w:r>
            <w:r w:rsidRPr="7870F769">
              <w:rPr>
                <w:sz w:val="20"/>
                <w:lang w:val="ru-RU"/>
              </w:rPr>
              <w:t xml:space="preserve"> 1.4</w:t>
            </w:r>
          </w:p>
        </w:tc>
        <w:tc>
          <w:tcPr>
            <w:tcW w:w="3685" w:type="dxa"/>
          </w:tcPr>
          <w:p w14:paraId="3F92DDA9" w14:textId="77777777" w:rsidR="00514F97" w:rsidRPr="00093F73" w:rsidRDefault="00514F97" w:rsidP="009E17E9">
            <w:pPr>
              <w:rPr>
                <w:sz w:val="20"/>
                <w:lang w:val="ru-RU"/>
              </w:rPr>
            </w:pPr>
            <w:r w:rsidRPr="7870F769">
              <w:rPr>
                <w:sz w:val="20"/>
                <w:lang w:val="ru-RU"/>
              </w:rPr>
              <w:t>Управление программой и техническ</w:t>
            </w:r>
            <w:r>
              <w:rPr>
                <w:sz w:val="20"/>
                <w:lang w:val="ru-RU"/>
              </w:rPr>
              <w:t>ое руководство</w:t>
            </w:r>
          </w:p>
        </w:tc>
        <w:tc>
          <w:tcPr>
            <w:tcW w:w="1276" w:type="dxa"/>
            <w:vAlign w:val="center"/>
          </w:tcPr>
          <w:p w14:paraId="3F92DDAA" w14:textId="77777777" w:rsidR="00514F97" w:rsidRPr="000B4159" w:rsidRDefault="00514F97" w:rsidP="00093F73">
            <w:pPr>
              <w:rPr>
                <w:sz w:val="20"/>
                <w:lang w:val="en-GB"/>
              </w:rPr>
            </w:pPr>
            <w:r w:rsidRPr="7490F796">
              <w:rPr>
                <w:sz w:val="20"/>
                <w:lang w:val="ru-RU"/>
              </w:rPr>
              <w:t>40000</w:t>
            </w:r>
          </w:p>
        </w:tc>
        <w:tc>
          <w:tcPr>
            <w:tcW w:w="1559" w:type="dxa"/>
            <w:vAlign w:val="center"/>
          </w:tcPr>
          <w:p w14:paraId="3F92DDAB" w14:textId="77777777" w:rsidR="00514F97" w:rsidRPr="000B4159" w:rsidRDefault="00514F97" w:rsidP="00093F73">
            <w:pPr>
              <w:rPr>
                <w:sz w:val="20"/>
                <w:lang w:val="en-GB"/>
              </w:rPr>
            </w:pPr>
            <w:r w:rsidRPr="7490F796">
              <w:rPr>
                <w:sz w:val="20"/>
                <w:lang w:val="ru-RU"/>
              </w:rPr>
              <w:t>40000</w:t>
            </w:r>
          </w:p>
        </w:tc>
        <w:tc>
          <w:tcPr>
            <w:tcW w:w="1350" w:type="dxa"/>
            <w:vAlign w:val="center"/>
          </w:tcPr>
          <w:p w14:paraId="3F92DDAC" w14:textId="77777777" w:rsidR="00514F97" w:rsidRPr="000B4159" w:rsidRDefault="00514F97" w:rsidP="00093F73">
            <w:pPr>
              <w:rPr>
                <w:sz w:val="20"/>
                <w:lang w:val="en-GB"/>
              </w:rPr>
            </w:pPr>
            <w:r w:rsidRPr="1A6E828B">
              <w:rPr>
                <w:sz w:val="20"/>
                <w:lang w:val="ru-RU"/>
              </w:rPr>
              <w:t>0%</w:t>
            </w:r>
          </w:p>
        </w:tc>
      </w:tr>
      <w:tr w:rsidR="00D91905" w14:paraId="3F92DDB3" w14:textId="77777777" w:rsidTr="00093F73">
        <w:trPr>
          <w:trHeight w:val="96"/>
        </w:trPr>
        <w:tc>
          <w:tcPr>
            <w:tcW w:w="1413" w:type="dxa"/>
            <w:shd w:val="clear" w:color="auto" w:fill="DEEAF6" w:themeFill="accent5" w:themeFillTint="33"/>
          </w:tcPr>
          <w:p w14:paraId="3F92DDAE" w14:textId="77777777" w:rsidR="00093F73" w:rsidRPr="000B4159" w:rsidRDefault="00093F73" w:rsidP="00093F73">
            <w:pPr>
              <w:rPr>
                <w:sz w:val="20"/>
                <w:lang w:val="en-GB"/>
              </w:rPr>
            </w:pPr>
            <w:r w:rsidRPr="1A6E828B">
              <w:rPr>
                <w:sz w:val="20"/>
                <w:lang w:val="ru-RU"/>
              </w:rPr>
              <w:t>Промежуточный итог</w:t>
            </w:r>
          </w:p>
        </w:tc>
        <w:tc>
          <w:tcPr>
            <w:tcW w:w="3685" w:type="dxa"/>
            <w:shd w:val="clear" w:color="auto" w:fill="DEEAF6" w:themeFill="accent5" w:themeFillTint="33"/>
          </w:tcPr>
          <w:p w14:paraId="3F92DDAF" w14:textId="77777777" w:rsidR="00093F73" w:rsidRPr="000B4159" w:rsidRDefault="00093F73" w:rsidP="00093F73">
            <w:pPr>
              <w:rPr>
                <w:sz w:val="20"/>
                <w:lang w:val="en-GB"/>
              </w:rPr>
            </w:pPr>
            <w:r w:rsidRPr="1A6E828B">
              <w:rPr>
                <w:sz w:val="20"/>
                <w:lang w:val="ru-RU"/>
              </w:rPr>
              <w:t xml:space="preserve">Прямые расходы по программе </w:t>
            </w:r>
          </w:p>
        </w:tc>
        <w:tc>
          <w:tcPr>
            <w:tcW w:w="1276" w:type="dxa"/>
            <w:shd w:val="clear" w:color="auto" w:fill="DEEAF6" w:themeFill="accent5" w:themeFillTint="33"/>
            <w:vAlign w:val="center"/>
          </w:tcPr>
          <w:p w14:paraId="3F92DDB0" w14:textId="77777777" w:rsidR="00093F73" w:rsidRPr="000B4159" w:rsidRDefault="00093F73" w:rsidP="00093F73">
            <w:pPr>
              <w:rPr>
                <w:sz w:val="20"/>
                <w:lang w:val="en-GB"/>
              </w:rPr>
            </w:pPr>
            <w:r w:rsidRPr="7490F796">
              <w:rPr>
                <w:sz w:val="20"/>
                <w:lang w:val="ru-RU"/>
              </w:rPr>
              <w:t>390000</w:t>
            </w:r>
          </w:p>
        </w:tc>
        <w:tc>
          <w:tcPr>
            <w:tcW w:w="1559" w:type="dxa"/>
            <w:shd w:val="clear" w:color="auto" w:fill="DEEAF6" w:themeFill="accent5" w:themeFillTint="33"/>
            <w:vAlign w:val="center"/>
          </w:tcPr>
          <w:p w14:paraId="3F92DDB1" w14:textId="77777777" w:rsidR="00093F73" w:rsidRPr="000B4159" w:rsidRDefault="00093F73" w:rsidP="00093F73">
            <w:pPr>
              <w:rPr>
                <w:sz w:val="20"/>
                <w:lang w:val="en-GB"/>
              </w:rPr>
            </w:pPr>
            <w:r w:rsidRPr="7490F796">
              <w:rPr>
                <w:sz w:val="20"/>
                <w:lang w:val="ru-RU"/>
              </w:rPr>
              <w:t>480000</w:t>
            </w:r>
          </w:p>
        </w:tc>
        <w:tc>
          <w:tcPr>
            <w:tcW w:w="1350" w:type="dxa"/>
            <w:shd w:val="clear" w:color="auto" w:fill="DEEAF6" w:themeFill="accent5" w:themeFillTint="33"/>
            <w:vAlign w:val="center"/>
          </w:tcPr>
          <w:p w14:paraId="3F92DDB2" w14:textId="77777777" w:rsidR="00093F73" w:rsidRPr="000B4159" w:rsidRDefault="00093F73" w:rsidP="00093F73">
            <w:pPr>
              <w:rPr>
                <w:sz w:val="20"/>
                <w:lang w:val="en-GB"/>
              </w:rPr>
            </w:pPr>
            <w:r w:rsidRPr="1A6E828B">
              <w:rPr>
                <w:sz w:val="20"/>
                <w:lang w:val="ru-RU"/>
              </w:rPr>
              <w:t>23%</w:t>
            </w:r>
          </w:p>
        </w:tc>
      </w:tr>
    </w:tbl>
    <w:p w14:paraId="3F92DDB4" w14:textId="77777777" w:rsidR="00093F73" w:rsidRPr="000B4159" w:rsidRDefault="00093F73" w:rsidP="00093F73">
      <w:pPr>
        <w:rPr>
          <w:lang w:val="en-GB" w:eastAsia="en-US"/>
        </w:rPr>
      </w:pPr>
    </w:p>
    <w:p w14:paraId="3F92DDB5" w14:textId="77777777" w:rsidR="00093F73" w:rsidRPr="00093F73" w:rsidRDefault="00093F73" w:rsidP="00093F73">
      <w:pPr>
        <w:rPr>
          <w:u w:val="single"/>
          <w:lang w:val="ru-RU"/>
        </w:rPr>
      </w:pPr>
      <w:r w:rsidRPr="1A6E828B">
        <w:rPr>
          <w:u w:val="single"/>
          <w:lang w:val="ru-RU"/>
        </w:rPr>
        <w:t>Технологические требования и требования к документации</w:t>
      </w:r>
    </w:p>
    <w:p w14:paraId="3F92DDB6" w14:textId="77777777" w:rsidR="00093F73" w:rsidRPr="00093F73" w:rsidRDefault="00093F73" w:rsidP="00093F73">
      <w:pPr>
        <w:rPr>
          <w:lang w:val="ru-RU"/>
        </w:rPr>
      </w:pPr>
      <w:r w:rsidRPr="1A6E828B">
        <w:rPr>
          <w:lang w:val="ru-RU"/>
        </w:rPr>
        <w:t xml:space="preserve">Поскольку общий бюджет увеличился более чем на 20%: </w:t>
      </w:r>
    </w:p>
    <w:p w14:paraId="3F92DDB7" w14:textId="77777777" w:rsidR="00093F73" w:rsidRPr="00093F73" w:rsidRDefault="00093F73" w:rsidP="00093F73">
      <w:pPr>
        <w:pStyle w:val="ListParagraph"/>
        <w:numPr>
          <w:ilvl w:val="0"/>
          <w:numId w:val="25"/>
        </w:numPr>
        <w:rPr>
          <w:lang w:val="ru-RU"/>
        </w:rPr>
      </w:pPr>
      <w:r>
        <w:rPr>
          <w:lang w:val="ru-RU"/>
        </w:rPr>
        <w:t xml:space="preserve">Партнер должен письменно задокументировать причины увеличения бюджета; </w:t>
      </w:r>
    </w:p>
    <w:p w14:paraId="3F92DDB8" w14:textId="77777777" w:rsidR="00093F73" w:rsidRPr="00093F73" w:rsidRDefault="00093F73" w:rsidP="00093F73">
      <w:pPr>
        <w:pStyle w:val="ListParagraph"/>
        <w:numPr>
          <w:ilvl w:val="0"/>
          <w:numId w:val="25"/>
        </w:numPr>
        <w:rPr>
          <w:lang w:val="ru-RU"/>
        </w:rPr>
      </w:pPr>
      <w:r>
        <w:rPr>
          <w:lang w:val="ru-RU"/>
        </w:rPr>
        <w:t xml:space="preserve">Запрос должен быть представлен в </w:t>
      </w:r>
      <w:r w:rsidR="00514F97">
        <w:rPr>
          <w:lang w:val="ru-RU"/>
        </w:rPr>
        <w:t>Комитет обзора партнерства</w:t>
      </w:r>
      <w:r>
        <w:rPr>
          <w:lang w:val="ru-RU"/>
        </w:rPr>
        <w:t>; и в случае одобрения</w:t>
      </w:r>
    </w:p>
    <w:p w14:paraId="3F92DDB9" w14:textId="77777777" w:rsidR="00093F73" w:rsidRPr="00093F73" w:rsidRDefault="00514F97" w:rsidP="00093F73">
      <w:pPr>
        <w:pStyle w:val="ListParagraph"/>
        <w:numPr>
          <w:ilvl w:val="0"/>
          <w:numId w:val="25"/>
        </w:numPr>
        <w:rPr>
          <w:lang w:val="ru-RU"/>
        </w:rPr>
      </w:pPr>
      <w:r>
        <w:rPr>
          <w:lang w:val="ru-RU"/>
        </w:rPr>
        <w:t xml:space="preserve">Обеими сторонами подписывается новый </w:t>
      </w:r>
      <w:r w:rsidR="00093F73">
        <w:rPr>
          <w:lang w:val="ru-RU"/>
        </w:rPr>
        <w:t>программный документ.</w:t>
      </w:r>
      <w:bookmarkEnd w:id="94"/>
      <w:bookmarkEnd w:id="95"/>
      <w:bookmarkEnd w:id="96"/>
      <w:bookmarkEnd w:id="97"/>
      <w:bookmarkEnd w:id="98"/>
      <w:bookmarkEnd w:id="99"/>
      <w:bookmarkEnd w:id="100"/>
      <w:bookmarkEnd w:id="101"/>
      <w:bookmarkEnd w:id="102"/>
      <w:bookmarkEnd w:id="103"/>
      <w:bookmarkEnd w:id="104"/>
      <w:bookmarkEnd w:id="105"/>
    </w:p>
    <w:p w14:paraId="3F92DDBA" w14:textId="77777777" w:rsidR="00093F73" w:rsidRPr="00093F73" w:rsidRDefault="00093F73" w:rsidP="00093F73">
      <w:pPr>
        <w:rPr>
          <w:lang w:val="ru-RU"/>
        </w:rPr>
      </w:pPr>
    </w:p>
    <w:sectPr w:rsidR="00093F73" w:rsidRPr="00093F73" w:rsidSect="00093F73">
      <w:headerReference w:type="even" r:id="rId19"/>
      <w:headerReference w:type="default" r:id="rId20"/>
      <w:footerReference w:type="even" r:id="rId21"/>
      <w:footerReference w:type="default" r:id="rId2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6B8D0" w14:textId="77777777" w:rsidR="00234AD9" w:rsidRDefault="00234AD9">
      <w:r>
        <w:separator/>
      </w:r>
    </w:p>
  </w:endnote>
  <w:endnote w:type="continuationSeparator" w:id="0">
    <w:p w14:paraId="483CFC1F" w14:textId="77777777" w:rsidR="00234AD9" w:rsidRDefault="0023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1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UR">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DDC2" w14:textId="77777777" w:rsidR="00B3184C" w:rsidRDefault="00B3184C" w:rsidP="00093F7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2DDC3" w14:textId="77777777" w:rsidR="00B3184C" w:rsidRDefault="00B3184C" w:rsidP="00093F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DDC4" w14:textId="77777777" w:rsidR="00B3184C" w:rsidRDefault="00B3184C" w:rsidP="00093F7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0716">
      <w:rPr>
        <w:rStyle w:val="PageNumber"/>
        <w:noProof/>
      </w:rPr>
      <w:t>25</w:t>
    </w:r>
    <w:r>
      <w:rPr>
        <w:rStyle w:val="PageNumber"/>
      </w:rPr>
      <w:fldChar w:fldCharType="end"/>
    </w:r>
  </w:p>
  <w:p w14:paraId="3F92DDC5" w14:textId="77777777" w:rsidR="00B3184C" w:rsidRDefault="00B3184C" w:rsidP="00093F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4E283" w14:textId="77777777" w:rsidR="00234AD9" w:rsidRDefault="00234AD9" w:rsidP="00093F73">
      <w:r>
        <w:separator/>
      </w:r>
    </w:p>
  </w:footnote>
  <w:footnote w:type="continuationSeparator" w:id="0">
    <w:p w14:paraId="0AEE58E9" w14:textId="77777777" w:rsidR="00234AD9" w:rsidRDefault="00234AD9" w:rsidP="00093F73">
      <w:r>
        <w:continuationSeparator/>
      </w:r>
    </w:p>
  </w:footnote>
  <w:footnote w:id="1">
    <w:p w14:paraId="3F92DDC7" w14:textId="77777777" w:rsidR="00B3184C" w:rsidRPr="00A76043" w:rsidRDefault="00B3184C" w:rsidP="00093F73">
      <w:pPr>
        <w:pStyle w:val="FootnoteText"/>
        <w:rPr>
          <w:lang w:val="ru-RU"/>
        </w:rPr>
      </w:pPr>
      <w:r>
        <w:rPr>
          <w:rStyle w:val="FootnoteReference"/>
        </w:rPr>
        <w:footnoteRef/>
      </w:r>
      <w:r>
        <w:rPr>
          <w:lang w:val="ru-RU"/>
        </w:rPr>
        <w:t xml:space="preserve"> Расходы на техническое содействие/персонал, непосредственно связанные с достижением запланированных результатов, закладываются в бюджет в рамках бюджетирования промежуточных результатов по программе. См. дополнительные указания в шаблоне программного документа для дальнейших инструкций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DDC0" w14:textId="77777777" w:rsidR="00B3184C" w:rsidRDefault="00B318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DDC1" w14:textId="77777777" w:rsidR="00B3184C" w:rsidRDefault="00B318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DDC6" w14:textId="77777777" w:rsidR="00B3184C" w:rsidRDefault="00B31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B37893F0"/>
    <w:lvl w:ilvl="0">
      <w:start w:val="1"/>
      <w:numFmt w:val="decimal"/>
      <w:lvlText w:val="5.%1"/>
      <w:lvlJc w:val="left"/>
      <w:pPr>
        <w:tabs>
          <w:tab w:val="num" w:pos="720"/>
        </w:tabs>
        <w:ind w:left="0" w:firstLine="0"/>
      </w:pPr>
    </w:lvl>
    <w:lvl w:ilvl="1">
      <w:start w:val="1"/>
      <w:numFmt w:val="lowerLetter"/>
      <w:pStyle w:val="Level2"/>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05973177"/>
    <w:multiLevelType w:val="hybridMultilevel"/>
    <w:tmpl w:val="F0601C6C"/>
    <w:lvl w:ilvl="0" w:tplc="F6B895E4">
      <w:start w:val="1"/>
      <w:numFmt w:val="bullet"/>
      <w:pStyle w:val="Bullets"/>
      <w:lvlText w:val=""/>
      <w:lvlJc w:val="left"/>
      <w:pPr>
        <w:ind w:left="1080" w:hanging="360"/>
      </w:pPr>
      <w:rPr>
        <w:rFonts w:ascii="Symbol" w:hAnsi="Symbol" w:hint="default"/>
      </w:rPr>
    </w:lvl>
    <w:lvl w:ilvl="1" w:tplc="B77C969C">
      <w:start w:val="1"/>
      <w:numFmt w:val="bullet"/>
      <w:lvlText w:val="o"/>
      <w:lvlJc w:val="left"/>
      <w:pPr>
        <w:ind w:left="1800" w:hanging="360"/>
      </w:pPr>
      <w:rPr>
        <w:rFonts w:ascii="Courier New" w:hAnsi="Courier New" w:cs="Courier New" w:hint="default"/>
      </w:rPr>
    </w:lvl>
    <w:lvl w:ilvl="2" w:tplc="698820A6">
      <w:start w:val="1"/>
      <w:numFmt w:val="bullet"/>
      <w:lvlText w:val=""/>
      <w:lvlJc w:val="left"/>
      <w:pPr>
        <w:ind w:left="2520" w:hanging="360"/>
      </w:pPr>
      <w:rPr>
        <w:rFonts w:ascii="Wingdings" w:hAnsi="Wingdings" w:hint="default"/>
      </w:rPr>
    </w:lvl>
    <w:lvl w:ilvl="3" w:tplc="F2C40B14">
      <w:start w:val="1"/>
      <w:numFmt w:val="bullet"/>
      <w:lvlText w:val=""/>
      <w:lvlJc w:val="left"/>
      <w:pPr>
        <w:ind w:left="3240" w:hanging="360"/>
      </w:pPr>
      <w:rPr>
        <w:rFonts w:ascii="Symbol" w:hAnsi="Symbol" w:hint="default"/>
      </w:rPr>
    </w:lvl>
    <w:lvl w:ilvl="4" w:tplc="7B9CAD9C" w:tentative="1">
      <w:start w:val="1"/>
      <w:numFmt w:val="bullet"/>
      <w:lvlText w:val="o"/>
      <w:lvlJc w:val="left"/>
      <w:pPr>
        <w:ind w:left="3960" w:hanging="360"/>
      </w:pPr>
      <w:rPr>
        <w:rFonts w:ascii="Courier New" w:hAnsi="Courier New" w:cs="Courier New" w:hint="default"/>
      </w:rPr>
    </w:lvl>
    <w:lvl w:ilvl="5" w:tplc="B6C8BAF8" w:tentative="1">
      <w:start w:val="1"/>
      <w:numFmt w:val="bullet"/>
      <w:lvlText w:val=""/>
      <w:lvlJc w:val="left"/>
      <w:pPr>
        <w:ind w:left="4680" w:hanging="360"/>
      </w:pPr>
      <w:rPr>
        <w:rFonts w:ascii="Wingdings" w:hAnsi="Wingdings" w:hint="default"/>
      </w:rPr>
    </w:lvl>
    <w:lvl w:ilvl="6" w:tplc="56DA7444" w:tentative="1">
      <w:start w:val="1"/>
      <w:numFmt w:val="bullet"/>
      <w:lvlText w:val=""/>
      <w:lvlJc w:val="left"/>
      <w:pPr>
        <w:ind w:left="5400" w:hanging="360"/>
      </w:pPr>
      <w:rPr>
        <w:rFonts w:ascii="Symbol" w:hAnsi="Symbol" w:hint="default"/>
      </w:rPr>
    </w:lvl>
    <w:lvl w:ilvl="7" w:tplc="AF747710" w:tentative="1">
      <w:start w:val="1"/>
      <w:numFmt w:val="bullet"/>
      <w:lvlText w:val="o"/>
      <w:lvlJc w:val="left"/>
      <w:pPr>
        <w:ind w:left="6120" w:hanging="360"/>
      </w:pPr>
      <w:rPr>
        <w:rFonts w:ascii="Courier New" w:hAnsi="Courier New" w:cs="Courier New" w:hint="default"/>
      </w:rPr>
    </w:lvl>
    <w:lvl w:ilvl="8" w:tplc="FE4684FC" w:tentative="1">
      <w:start w:val="1"/>
      <w:numFmt w:val="bullet"/>
      <w:lvlText w:val=""/>
      <w:lvlJc w:val="left"/>
      <w:pPr>
        <w:ind w:left="6840" w:hanging="360"/>
      </w:pPr>
      <w:rPr>
        <w:rFonts w:ascii="Wingdings" w:hAnsi="Wingdings" w:hint="default"/>
      </w:rPr>
    </w:lvl>
  </w:abstractNum>
  <w:abstractNum w:abstractNumId="2" w15:restartNumberingAfterBreak="0">
    <w:nsid w:val="08566D8E"/>
    <w:multiLevelType w:val="hybridMultilevel"/>
    <w:tmpl w:val="7C52D284"/>
    <w:lvl w:ilvl="0" w:tplc="82CAEA3E">
      <w:start w:val="1"/>
      <w:numFmt w:val="lowerLetter"/>
      <w:lvlText w:val="%1."/>
      <w:lvlJc w:val="left"/>
      <w:pPr>
        <w:ind w:left="720" w:hanging="360"/>
      </w:pPr>
    </w:lvl>
    <w:lvl w:ilvl="1" w:tplc="FE58FD40" w:tentative="1">
      <w:start w:val="1"/>
      <w:numFmt w:val="lowerLetter"/>
      <w:lvlText w:val="%2."/>
      <w:lvlJc w:val="left"/>
      <w:pPr>
        <w:ind w:left="1440" w:hanging="360"/>
      </w:pPr>
    </w:lvl>
    <w:lvl w:ilvl="2" w:tplc="4A0895B2" w:tentative="1">
      <w:start w:val="1"/>
      <w:numFmt w:val="lowerRoman"/>
      <w:lvlText w:val="%3."/>
      <w:lvlJc w:val="right"/>
      <w:pPr>
        <w:ind w:left="2160" w:hanging="180"/>
      </w:pPr>
    </w:lvl>
    <w:lvl w:ilvl="3" w:tplc="7280237E" w:tentative="1">
      <w:start w:val="1"/>
      <w:numFmt w:val="decimal"/>
      <w:lvlText w:val="%4."/>
      <w:lvlJc w:val="left"/>
      <w:pPr>
        <w:ind w:left="2880" w:hanging="360"/>
      </w:pPr>
    </w:lvl>
    <w:lvl w:ilvl="4" w:tplc="FAA4F8BE" w:tentative="1">
      <w:start w:val="1"/>
      <w:numFmt w:val="lowerLetter"/>
      <w:lvlText w:val="%5."/>
      <w:lvlJc w:val="left"/>
      <w:pPr>
        <w:ind w:left="3600" w:hanging="360"/>
      </w:pPr>
    </w:lvl>
    <w:lvl w:ilvl="5" w:tplc="301E33F6" w:tentative="1">
      <w:start w:val="1"/>
      <w:numFmt w:val="lowerRoman"/>
      <w:lvlText w:val="%6."/>
      <w:lvlJc w:val="right"/>
      <w:pPr>
        <w:ind w:left="4320" w:hanging="180"/>
      </w:pPr>
    </w:lvl>
    <w:lvl w:ilvl="6" w:tplc="F0CEAF8A" w:tentative="1">
      <w:start w:val="1"/>
      <w:numFmt w:val="decimal"/>
      <w:lvlText w:val="%7."/>
      <w:lvlJc w:val="left"/>
      <w:pPr>
        <w:ind w:left="5040" w:hanging="360"/>
      </w:pPr>
    </w:lvl>
    <w:lvl w:ilvl="7" w:tplc="B9A0E4D6" w:tentative="1">
      <w:start w:val="1"/>
      <w:numFmt w:val="lowerLetter"/>
      <w:lvlText w:val="%8."/>
      <w:lvlJc w:val="left"/>
      <w:pPr>
        <w:ind w:left="5760" w:hanging="360"/>
      </w:pPr>
    </w:lvl>
    <w:lvl w:ilvl="8" w:tplc="8DAEF6E0" w:tentative="1">
      <w:start w:val="1"/>
      <w:numFmt w:val="lowerRoman"/>
      <w:lvlText w:val="%9."/>
      <w:lvlJc w:val="right"/>
      <w:pPr>
        <w:ind w:left="6480" w:hanging="180"/>
      </w:pPr>
    </w:lvl>
  </w:abstractNum>
  <w:abstractNum w:abstractNumId="3" w15:restartNumberingAfterBreak="0">
    <w:nsid w:val="0B932702"/>
    <w:multiLevelType w:val="hybridMultilevel"/>
    <w:tmpl w:val="7C52D284"/>
    <w:lvl w:ilvl="0" w:tplc="968866E0">
      <w:start w:val="1"/>
      <w:numFmt w:val="lowerLetter"/>
      <w:lvlText w:val="%1."/>
      <w:lvlJc w:val="left"/>
      <w:pPr>
        <w:ind w:left="720" w:hanging="360"/>
      </w:pPr>
    </w:lvl>
    <w:lvl w:ilvl="1" w:tplc="08DA1366" w:tentative="1">
      <w:start w:val="1"/>
      <w:numFmt w:val="lowerLetter"/>
      <w:lvlText w:val="%2."/>
      <w:lvlJc w:val="left"/>
      <w:pPr>
        <w:ind w:left="1440" w:hanging="360"/>
      </w:pPr>
    </w:lvl>
    <w:lvl w:ilvl="2" w:tplc="73A27D08" w:tentative="1">
      <w:start w:val="1"/>
      <w:numFmt w:val="lowerRoman"/>
      <w:lvlText w:val="%3."/>
      <w:lvlJc w:val="right"/>
      <w:pPr>
        <w:ind w:left="2160" w:hanging="180"/>
      </w:pPr>
    </w:lvl>
    <w:lvl w:ilvl="3" w:tplc="274E5084" w:tentative="1">
      <w:start w:val="1"/>
      <w:numFmt w:val="decimal"/>
      <w:lvlText w:val="%4."/>
      <w:lvlJc w:val="left"/>
      <w:pPr>
        <w:ind w:left="2880" w:hanging="360"/>
      </w:pPr>
    </w:lvl>
    <w:lvl w:ilvl="4" w:tplc="40126620" w:tentative="1">
      <w:start w:val="1"/>
      <w:numFmt w:val="lowerLetter"/>
      <w:lvlText w:val="%5."/>
      <w:lvlJc w:val="left"/>
      <w:pPr>
        <w:ind w:left="3600" w:hanging="360"/>
      </w:pPr>
    </w:lvl>
    <w:lvl w:ilvl="5" w:tplc="5EF2EC8A" w:tentative="1">
      <w:start w:val="1"/>
      <w:numFmt w:val="lowerRoman"/>
      <w:lvlText w:val="%6."/>
      <w:lvlJc w:val="right"/>
      <w:pPr>
        <w:ind w:left="4320" w:hanging="180"/>
      </w:pPr>
    </w:lvl>
    <w:lvl w:ilvl="6" w:tplc="20A4BE12" w:tentative="1">
      <w:start w:val="1"/>
      <w:numFmt w:val="decimal"/>
      <w:lvlText w:val="%7."/>
      <w:lvlJc w:val="left"/>
      <w:pPr>
        <w:ind w:left="5040" w:hanging="360"/>
      </w:pPr>
    </w:lvl>
    <w:lvl w:ilvl="7" w:tplc="5894AAC0" w:tentative="1">
      <w:start w:val="1"/>
      <w:numFmt w:val="lowerLetter"/>
      <w:lvlText w:val="%8."/>
      <w:lvlJc w:val="left"/>
      <w:pPr>
        <w:ind w:left="5760" w:hanging="360"/>
      </w:pPr>
    </w:lvl>
    <w:lvl w:ilvl="8" w:tplc="08061CCC" w:tentative="1">
      <w:start w:val="1"/>
      <w:numFmt w:val="lowerRoman"/>
      <w:lvlText w:val="%9."/>
      <w:lvlJc w:val="right"/>
      <w:pPr>
        <w:ind w:left="6480" w:hanging="180"/>
      </w:pPr>
    </w:lvl>
  </w:abstractNum>
  <w:abstractNum w:abstractNumId="4" w15:restartNumberingAfterBreak="0">
    <w:nsid w:val="0F9F034D"/>
    <w:multiLevelType w:val="hybridMultilevel"/>
    <w:tmpl w:val="C196314A"/>
    <w:lvl w:ilvl="0" w:tplc="DF067E7E">
      <w:numFmt w:val="bullet"/>
      <w:lvlText w:val="-"/>
      <w:lvlJc w:val="left"/>
      <w:pPr>
        <w:ind w:left="720" w:hanging="360"/>
      </w:pPr>
      <w:rPr>
        <w:rFonts w:ascii="Calibri" w:eastAsia="Calibri" w:hAnsi="Calibri" w:cs="Calibri" w:hint="default"/>
      </w:rPr>
    </w:lvl>
    <w:lvl w:ilvl="1" w:tplc="169A788A">
      <w:start w:val="1"/>
      <w:numFmt w:val="bullet"/>
      <w:lvlText w:val="o"/>
      <w:lvlJc w:val="left"/>
      <w:pPr>
        <w:ind w:left="1440" w:hanging="360"/>
      </w:pPr>
      <w:rPr>
        <w:rFonts w:ascii="Courier New" w:hAnsi="Courier New" w:cs="Courier New" w:hint="default"/>
      </w:rPr>
    </w:lvl>
    <w:lvl w:ilvl="2" w:tplc="A7F4E4EA">
      <w:start w:val="1"/>
      <w:numFmt w:val="bullet"/>
      <w:lvlText w:val=""/>
      <w:lvlJc w:val="left"/>
      <w:pPr>
        <w:ind w:left="2160" w:hanging="360"/>
      </w:pPr>
      <w:rPr>
        <w:rFonts w:ascii="Wingdings" w:hAnsi="Wingdings" w:hint="default"/>
      </w:rPr>
    </w:lvl>
    <w:lvl w:ilvl="3" w:tplc="9604A1F0">
      <w:start w:val="1"/>
      <w:numFmt w:val="bullet"/>
      <w:lvlText w:val=""/>
      <w:lvlJc w:val="left"/>
      <w:pPr>
        <w:ind w:left="2880" w:hanging="360"/>
      </w:pPr>
      <w:rPr>
        <w:rFonts w:ascii="Symbol" w:hAnsi="Symbol" w:hint="default"/>
      </w:rPr>
    </w:lvl>
    <w:lvl w:ilvl="4" w:tplc="125CA040">
      <w:start w:val="1"/>
      <w:numFmt w:val="bullet"/>
      <w:lvlText w:val="o"/>
      <w:lvlJc w:val="left"/>
      <w:pPr>
        <w:ind w:left="3600" w:hanging="360"/>
      </w:pPr>
      <w:rPr>
        <w:rFonts w:ascii="Courier New" w:hAnsi="Courier New" w:cs="Courier New" w:hint="default"/>
      </w:rPr>
    </w:lvl>
    <w:lvl w:ilvl="5" w:tplc="4CB408AC">
      <w:start w:val="1"/>
      <w:numFmt w:val="bullet"/>
      <w:lvlText w:val=""/>
      <w:lvlJc w:val="left"/>
      <w:pPr>
        <w:ind w:left="4320" w:hanging="360"/>
      </w:pPr>
      <w:rPr>
        <w:rFonts w:ascii="Wingdings" w:hAnsi="Wingdings" w:hint="default"/>
      </w:rPr>
    </w:lvl>
    <w:lvl w:ilvl="6" w:tplc="FE90975C">
      <w:start w:val="1"/>
      <w:numFmt w:val="bullet"/>
      <w:lvlText w:val=""/>
      <w:lvlJc w:val="left"/>
      <w:pPr>
        <w:ind w:left="5040" w:hanging="360"/>
      </w:pPr>
      <w:rPr>
        <w:rFonts w:ascii="Symbol" w:hAnsi="Symbol" w:hint="default"/>
      </w:rPr>
    </w:lvl>
    <w:lvl w:ilvl="7" w:tplc="3BC6A238">
      <w:start w:val="1"/>
      <w:numFmt w:val="bullet"/>
      <w:lvlText w:val="o"/>
      <w:lvlJc w:val="left"/>
      <w:pPr>
        <w:ind w:left="5760" w:hanging="360"/>
      </w:pPr>
      <w:rPr>
        <w:rFonts w:ascii="Courier New" w:hAnsi="Courier New" w:cs="Courier New" w:hint="default"/>
      </w:rPr>
    </w:lvl>
    <w:lvl w:ilvl="8" w:tplc="B566B1F2">
      <w:start w:val="1"/>
      <w:numFmt w:val="bullet"/>
      <w:lvlText w:val=""/>
      <w:lvlJc w:val="left"/>
      <w:pPr>
        <w:ind w:left="6480" w:hanging="360"/>
      </w:pPr>
      <w:rPr>
        <w:rFonts w:ascii="Wingdings" w:hAnsi="Wingdings" w:hint="default"/>
      </w:rPr>
    </w:lvl>
  </w:abstractNum>
  <w:abstractNum w:abstractNumId="5" w15:restartNumberingAfterBreak="0">
    <w:nsid w:val="10D201BE"/>
    <w:multiLevelType w:val="hybridMultilevel"/>
    <w:tmpl w:val="1850229E"/>
    <w:lvl w:ilvl="0" w:tplc="413A996E">
      <w:start w:val="1"/>
      <w:numFmt w:val="lowerLetter"/>
      <w:lvlText w:val="%1."/>
      <w:lvlJc w:val="left"/>
      <w:pPr>
        <w:ind w:left="720" w:hanging="360"/>
      </w:pPr>
    </w:lvl>
    <w:lvl w:ilvl="1" w:tplc="88A22498" w:tentative="1">
      <w:start w:val="1"/>
      <w:numFmt w:val="lowerLetter"/>
      <w:lvlText w:val="%2."/>
      <w:lvlJc w:val="left"/>
      <w:pPr>
        <w:ind w:left="1440" w:hanging="360"/>
      </w:pPr>
    </w:lvl>
    <w:lvl w:ilvl="2" w:tplc="1D06B9BC" w:tentative="1">
      <w:start w:val="1"/>
      <w:numFmt w:val="lowerRoman"/>
      <w:lvlText w:val="%3."/>
      <w:lvlJc w:val="right"/>
      <w:pPr>
        <w:ind w:left="2160" w:hanging="180"/>
      </w:pPr>
    </w:lvl>
    <w:lvl w:ilvl="3" w:tplc="130ADA28" w:tentative="1">
      <w:start w:val="1"/>
      <w:numFmt w:val="decimal"/>
      <w:lvlText w:val="%4."/>
      <w:lvlJc w:val="left"/>
      <w:pPr>
        <w:ind w:left="2880" w:hanging="360"/>
      </w:pPr>
    </w:lvl>
    <w:lvl w:ilvl="4" w:tplc="D070CEA6" w:tentative="1">
      <w:start w:val="1"/>
      <w:numFmt w:val="lowerLetter"/>
      <w:lvlText w:val="%5."/>
      <w:lvlJc w:val="left"/>
      <w:pPr>
        <w:ind w:left="3600" w:hanging="360"/>
      </w:pPr>
    </w:lvl>
    <w:lvl w:ilvl="5" w:tplc="612AF41A" w:tentative="1">
      <w:start w:val="1"/>
      <w:numFmt w:val="lowerRoman"/>
      <w:lvlText w:val="%6."/>
      <w:lvlJc w:val="right"/>
      <w:pPr>
        <w:ind w:left="4320" w:hanging="180"/>
      </w:pPr>
    </w:lvl>
    <w:lvl w:ilvl="6" w:tplc="0E7AB820" w:tentative="1">
      <w:start w:val="1"/>
      <w:numFmt w:val="decimal"/>
      <w:lvlText w:val="%7."/>
      <w:lvlJc w:val="left"/>
      <w:pPr>
        <w:ind w:left="5040" w:hanging="360"/>
      </w:pPr>
    </w:lvl>
    <w:lvl w:ilvl="7" w:tplc="49442992" w:tentative="1">
      <w:start w:val="1"/>
      <w:numFmt w:val="lowerLetter"/>
      <w:lvlText w:val="%8."/>
      <w:lvlJc w:val="left"/>
      <w:pPr>
        <w:ind w:left="5760" w:hanging="360"/>
      </w:pPr>
    </w:lvl>
    <w:lvl w:ilvl="8" w:tplc="142C405E" w:tentative="1">
      <w:start w:val="1"/>
      <w:numFmt w:val="lowerRoman"/>
      <w:lvlText w:val="%9."/>
      <w:lvlJc w:val="right"/>
      <w:pPr>
        <w:ind w:left="6480" w:hanging="180"/>
      </w:pPr>
    </w:lvl>
  </w:abstractNum>
  <w:abstractNum w:abstractNumId="6" w15:restartNumberingAfterBreak="0">
    <w:nsid w:val="12185621"/>
    <w:multiLevelType w:val="hybridMultilevel"/>
    <w:tmpl w:val="CA303724"/>
    <w:lvl w:ilvl="0" w:tplc="CBDADDFA">
      <w:start w:val="1"/>
      <w:numFmt w:val="lowerLetter"/>
      <w:lvlText w:val="%1."/>
      <w:lvlJc w:val="left"/>
      <w:pPr>
        <w:ind w:left="720" w:hanging="360"/>
      </w:pPr>
    </w:lvl>
    <w:lvl w:ilvl="1" w:tplc="852A2B28" w:tentative="1">
      <w:start w:val="1"/>
      <w:numFmt w:val="lowerLetter"/>
      <w:lvlText w:val="%2."/>
      <w:lvlJc w:val="left"/>
      <w:pPr>
        <w:ind w:left="1440" w:hanging="360"/>
      </w:pPr>
    </w:lvl>
    <w:lvl w:ilvl="2" w:tplc="02F277F6" w:tentative="1">
      <w:start w:val="1"/>
      <w:numFmt w:val="lowerRoman"/>
      <w:lvlText w:val="%3."/>
      <w:lvlJc w:val="right"/>
      <w:pPr>
        <w:ind w:left="2160" w:hanging="180"/>
      </w:pPr>
    </w:lvl>
    <w:lvl w:ilvl="3" w:tplc="A1723CBC" w:tentative="1">
      <w:start w:val="1"/>
      <w:numFmt w:val="decimal"/>
      <w:lvlText w:val="%4."/>
      <w:lvlJc w:val="left"/>
      <w:pPr>
        <w:ind w:left="2880" w:hanging="360"/>
      </w:pPr>
    </w:lvl>
    <w:lvl w:ilvl="4" w:tplc="5E1CDB9C" w:tentative="1">
      <w:start w:val="1"/>
      <w:numFmt w:val="lowerLetter"/>
      <w:lvlText w:val="%5."/>
      <w:lvlJc w:val="left"/>
      <w:pPr>
        <w:ind w:left="3600" w:hanging="360"/>
      </w:pPr>
    </w:lvl>
    <w:lvl w:ilvl="5" w:tplc="A9B29F6A" w:tentative="1">
      <w:start w:val="1"/>
      <w:numFmt w:val="lowerRoman"/>
      <w:lvlText w:val="%6."/>
      <w:lvlJc w:val="right"/>
      <w:pPr>
        <w:ind w:left="4320" w:hanging="180"/>
      </w:pPr>
    </w:lvl>
    <w:lvl w:ilvl="6" w:tplc="13F60644" w:tentative="1">
      <w:start w:val="1"/>
      <w:numFmt w:val="decimal"/>
      <w:lvlText w:val="%7."/>
      <w:lvlJc w:val="left"/>
      <w:pPr>
        <w:ind w:left="5040" w:hanging="360"/>
      </w:pPr>
    </w:lvl>
    <w:lvl w:ilvl="7" w:tplc="9DE002CA" w:tentative="1">
      <w:start w:val="1"/>
      <w:numFmt w:val="lowerLetter"/>
      <w:lvlText w:val="%8."/>
      <w:lvlJc w:val="left"/>
      <w:pPr>
        <w:ind w:left="5760" w:hanging="360"/>
      </w:pPr>
    </w:lvl>
    <w:lvl w:ilvl="8" w:tplc="6D224A7E" w:tentative="1">
      <w:start w:val="1"/>
      <w:numFmt w:val="lowerRoman"/>
      <w:lvlText w:val="%9."/>
      <w:lvlJc w:val="right"/>
      <w:pPr>
        <w:ind w:left="6480" w:hanging="180"/>
      </w:pPr>
    </w:lvl>
  </w:abstractNum>
  <w:abstractNum w:abstractNumId="7" w15:restartNumberingAfterBreak="0">
    <w:nsid w:val="1617329B"/>
    <w:multiLevelType w:val="hybridMultilevel"/>
    <w:tmpl w:val="3098A712"/>
    <w:lvl w:ilvl="0" w:tplc="CE705ADA">
      <w:start w:val="1"/>
      <w:numFmt w:val="bullet"/>
      <w:lvlText w:val=""/>
      <w:lvlJc w:val="left"/>
      <w:pPr>
        <w:ind w:left="360" w:hanging="360"/>
      </w:pPr>
      <w:rPr>
        <w:rFonts w:ascii="Symbol" w:hAnsi="Symbol" w:hint="default"/>
      </w:rPr>
    </w:lvl>
    <w:lvl w:ilvl="1" w:tplc="D668D866" w:tentative="1">
      <w:start w:val="1"/>
      <w:numFmt w:val="bullet"/>
      <w:lvlText w:val="o"/>
      <w:lvlJc w:val="left"/>
      <w:pPr>
        <w:ind w:left="1080" w:hanging="360"/>
      </w:pPr>
      <w:rPr>
        <w:rFonts w:ascii="Courier New" w:hAnsi="Courier New" w:cs="Courier New" w:hint="default"/>
      </w:rPr>
    </w:lvl>
    <w:lvl w:ilvl="2" w:tplc="510CC2EC" w:tentative="1">
      <w:start w:val="1"/>
      <w:numFmt w:val="bullet"/>
      <w:lvlText w:val=""/>
      <w:lvlJc w:val="left"/>
      <w:pPr>
        <w:ind w:left="1800" w:hanging="360"/>
      </w:pPr>
      <w:rPr>
        <w:rFonts w:ascii="Wingdings" w:hAnsi="Wingdings" w:hint="default"/>
      </w:rPr>
    </w:lvl>
    <w:lvl w:ilvl="3" w:tplc="8EFCC17A" w:tentative="1">
      <w:start w:val="1"/>
      <w:numFmt w:val="bullet"/>
      <w:lvlText w:val=""/>
      <w:lvlJc w:val="left"/>
      <w:pPr>
        <w:ind w:left="2520" w:hanging="360"/>
      </w:pPr>
      <w:rPr>
        <w:rFonts w:ascii="Symbol" w:hAnsi="Symbol" w:hint="default"/>
      </w:rPr>
    </w:lvl>
    <w:lvl w:ilvl="4" w:tplc="09C4EC22" w:tentative="1">
      <w:start w:val="1"/>
      <w:numFmt w:val="bullet"/>
      <w:lvlText w:val="o"/>
      <w:lvlJc w:val="left"/>
      <w:pPr>
        <w:ind w:left="3240" w:hanging="360"/>
      </w:pPr>
      <w:rPr>
        <w:rFonts w:ascii="Courier New" w:hAnsi="Courier New" w:cs="Courier New" w:hint="default"/>
      </w:rPr>
    </w:lvl>
    <w:lvl w:ilvl="5" w:tplc="743C9258" w:tentative="1">
      <w:start w:val="1"/>
      <w:numFmt w:val="bullet"/>
      <w:lvlText w:val=""/>
      <w:lvlJc w:val="left"/>
      <w:pPr>
        <w:ind w:left="3960" w:hanging="360"/>
      </w:pPr>
      <w:rPr>
        <w:rFonts w:ascii="Wingdings" w:hAnsi="Wingdings" w:hint="default"/>
      </w:rPr>
    </w:lvl>
    <w:lvl w:ilvl="6" w:tplc="CBDA09F2" w:tentative="1">
      <w:start w:val="1"/>
      <w:numFmt w:val="bullet"/>
      <w:lvlText w:val=""/>
      <w:lvlJc w:val="left"/>
      <w:pPr>
        <w:ind w:left="4680" w:hanging="360"/>
      </w:pPr>
      <w:rPr>
        <w:rFonts w:ascii="Symbol" w:hAnsi="Symbol" w:hint="default"/>
      </w:rPr>
    </w:lvl>
    <w:lvl w:ilvl="7" w:tplc="01A09EDA" w:tentative="1">
      <w:start w:val="1"/>
      <w:numFmt w:val="bullet"/>
      <w:lvlText w:val="o"/>
      <w:lvlJc w:val="left"/>
      <w:pPr>
        <w:ind w:left="5400" w:hanging="360"/>
      </w:pPr>
      <w:rPr>
        <w:rFonts w:ascii="Courier New" w:hAnsi="Courier New" w:cs="Courier New" w:hint="default"/>
      </w:rPr>
    </w:lvl>
    <w:lvl w:ilvl="8" w:tplc="813C5ADA" w:tentative="1">
      <w:start w:val="1"/>
      <w:numFmt w:val="bullet"/>
      <w:lvlText w:val=""/>
      <w:lvlJc w:val="left"/>
      <w:pPr>
        <w:ind w:left="6120" w:hanging="360"/>
      </w:pPr>
      <w:rPr>
        <w:rFonts w:ascii="Wingdings" w:hAnsi="Wingdings" w:hint="default"/>
      </w:rPr>
    </w:lvl>
  </w:abstractNum>
  <w:abstractNum w:abstractNumId="8" w15:restartNumberingAfterBreak="0">
    <w:nsid w:val="1A392482"/>
    <w:multiLevelType w:val="hybridMultilevel"/>
    <w:tmpl w:val="AE603420"/>
    <w:lvl w:ilvl="0" w:tplc="E8405DEE">
      <w:start w:val="1"/>
      <w:numFmt w:val="bullet"/>
      <w:lvlText w:val=""/>
      <w:lvlJc w:val="left"/>
      <w:pPr>
        <w:ind w:left="360" w:hanging="360"/>
      </w:pPr>
      <w:rPr>
        <w:rFonts w:ascii="Symbol" w:hAnsi="Symbol" w:hint="default"/>
      </w:rPr>
    </w:lvl>
    <w:lvl w:ilvl="1" w:tplc="FD30DF46" w:tentative="1">
      <w:start w:val="1"/>
      <w:numFmt w:val="bullet"/>
      <w:lvlText w:val="o"/>
      <w:lvlJc w:val="left"/>
      <w:pPr>
        <w:ind w:left="1080" w:hanging="360"/>
      </w:pPr>
      <w:rPr>
        <w:rFonts w:ascii="Courier New" w:hAnsi="Courier New" w:cs="Courier New" w:hint="default"/>
      </w:rPr>
    </w:lvl>
    <w:lvl w:ilvl="2" w:tplc="444EC998" w:tentative="1">
      <w:start w:val="1"/>
      <w:numFmt w:val="bullet"/>
      <w:lvlText w:val=""/>
      <w:lvlJc w:val="left"/>
      <w:pPr>
        <w:ind w:left="1800" w:hanging="360"/>
      </w:pPr>
      <w:rPr>
        <w:rFonts w:ascii="Wingdings" w:hAnsi="Wingdings" w:hint="default"/>
      </w:rPr>
    </w:lvl>
    <w:lvl w:ilvl="3" w:tplc="488A2CE0" w:tentative="1">
      <w:start w:val="1"/>
      <w:numFmt w:val="bullet"/>
      <w:lvlText w:val=""/>
      <w:lvlJc w:val="left"/>
      <w:pPr>
        <w:ind w:left="2520" w:hanging="360"/>
      </w:pPr>
      <w:rPr>
        <w:rFonts w:ascii="Symbol" w:hAnsi="Symbol" w:hint="default"/>
      </w:rPr>
    </w:lvl>
    <w:lvl w:ilvl="4" w:tplc="FD984DA8" w:tentative="1">
      <w:start w:val="1"/>
      <w:numFmt w:val="bullet"/>
      <w:lvlText w:val="o"/>
      <w:lvlJc w:val="left"/>
      <w:pPr>
        <w:ind w:left="3240" w:hanging="360"/>
      </w:pPr>
      <w:rPr>
        <w:rFonts w:ascii="Courier New" w:hAnsi="Courier New" w:cs="Courier New" w:hint="default"/>
      </w:rPr>
    </w:lvl>
    <w:lvl w:ilvl="5" w:tplc="8144936A" w:tentative="1">
      <w:start w:val="1"/>
      <w:numFmt w:val="bullet"/>
      <w:lvlText w:val=""/>
      <w:lvlJc w:val="left"/>
      <w:pPr>
        <w:ind w:left="3960" w:hanging="360"/>
      </w:pPr>
      <w:rPr>
        <w:rFonts w:ascii="Wingdings" w:hAnsi="Wingdings" w:hint="default"/>
      </w:rPr>
    </w:lvl>
    <w:lvl w:ilvl="6" w:tplc="B2B6A852" w:tentative="1">
      <w:start w:val="1"/>
      <w:numFmt w:val="bullet"/>
      <w:lvlText w:val=""/>
      <w:lvlJc w:val="left"/>
      <w:pPr>
        <w:ind w:left="4680" w:hanging="360"/>
      </w:pPr>
      <w:rPr>
        <w:rFonts w:ascii="Symbol" w:hAnsi="Symbol" w:hint="default"/>
      </w:rPr>
    </w:lvl>
    <w:lvl w:ilvl="7" w:tplc="E40076B6" w:tentative="1">
      <w:start w:val="1"/>
      <w:numFmt w:val="bullet"/>
      <w:lvlText w:val="o"/>
      <w:lvlJc w:val="left"/>
      <w:pPr>
        <w:ind w:left="5400" w:hanging="360"/>
      </w:pPr>
      <w:rPr>
        <w:rFonts w:ascii="Courier New" w:hAnsi="Courier New" w:cs="Courier New" w:hint="default"/>
      </w:rPr>
    </w:lvl>
    <w:lvl w:ilvl="8" w:tplc="8EC0F342" w:tentative="1">
      <w:start w:val="1"/>
      <w:numFmt w:val="bullet"/>
      <w:lvlText w:val=""/>
      <w:lvlJc w:val="left"/>
      <w:pPr>
        <w:ind w:left="6120" w:hanging="360"/>
      </w:pPr>
      <w:rPr>
        <w:rFonts w:ascii="Wingdings" w:hAnsi="Wingdings" w:hint="default"/>
      </w:rPr>
    </w:lvl>
  </w:abstractNum>
  <w:abstractNum w:abstractNumId="9" w15:restartNumberingAfterBreak="0">
    <w:nsid w:val="20CD0302"/>
    <w:multiLevelType w:val="hybridMultilevel"/>
    <w:tmpl w:val="89F4DA6A"/>
    <w:lvl w:ilvl="0" w:tplc="6778D01E">
      <w:start w:val="1"/>
      <w:numFmt w:val="bullet"/>
      <w:pStyle w:val="Normalwithstar"/>
      <w:lvlText w:val=""/>
      <w:lvlJc w:val="left"/>
      <w:pPr>
        <w:ind w:left="720" w:hanging="360"/>
      </w:pPr>
      <w:rPr>
        <w:rFonts w:ascii="Wingdings" w:hAnsi="Wingdings" w:hint="default"/>
      </w:rPr>
    </w:lvl>
    <w:lvl w:ilvl="1" w:tplc="B59EF736">
      <w:start w:val="1"/>
      <w:numFmt w:val="bullet"/>
      <w:lvlText w:val="o"/>
      <w:lvlJc w:val="left"/>
      <w:pPr>
        <w:ind w:left="1440" w:hanging="360"/>
      </w:pPr>
      <w:rPr>
        <w:rFonts w:ascii="Courier New" w:hAnsi="Courier New" w:cs="Courier New" w:hint="default"/>
      </w:rPr>
    </w:lvl>
    <w:lvl w:ilvl="2" w:tplc="87A8B2C8">
      <w:start w:val="1"/>
      <w:numFmt w:val="bullet"/>
      <w:lvlText w:val=""/>
      <w:lvlJc w:val="left"/>
      <w:pPr>
        <w:ind w:left="2160" w:hanging="360"/>
      </w:pPr>
      <w:rPr>
        <w:rFonts w:ascii="Wingdings" w:hAnsi="Wingdings" w:hint="default"/>
      </w:rPr>
    </w:lvl>
    <w:lvl w:ilvl="3" w:tplc="234C7FE6" w:tentative="1">
      <w:start w:val="1"/>
      <w:numFmt w:val="bullet"/>
      <w:lvlText w:val=""/>
      <w:lvlJc w:val="left"/>
      <w:pPr>
        <w:ind w:left="2880" w:hanging="360"/>
      </w:pPr>
      <w:rPr>
        <w:rFonts w:ascii="Symbol" w:hAnsi="Symbol" w:hint="default"/>
      </w:rPr>
    </w:lvl>
    <w:lvl w:ilvl="4" w:tplc="404633FE" w:tentative="1">
      <w:start w:val="1"/>
      <w:numFmt w:val="bullet"/>
      <w:lvlText w:val="o"/>
      <w:lvlJc w:val="left"/>
      <w:pPr>
        <w:ind w:left="3600" w:hanging="360"/>
      </w:pPr>
      <w:rPr>
        <w:rFonts w:ascii="Courier New" w:hAnsi="Courier New" w:cs="Courier New" w:hint="default"/>
      </w:rPr>
    </w:lvl>
    <w:lvl w:ilvl="5" w:tplc="DFFC703E" w:tentative="1">
      <w:start w:val="1"/>
      <w:numFmt w:val="bullet"/>
      <w:lvlText w:val=""/>
      <w:lvlJc w:val="left"/>
      <w:pPr>
        <w:ind w:left="4320" w:hanging="360"/>
      </w:pPr>
      <w:rPr>
        <w:rFonts w:ascii="Wingdings" w:hAnsi="Wingdings" w:hint="default"/>
      </w:rPr>
    </w:lvl>
    <w:lvl w:ilvl="6" w:tplc="6F4636A4" w:tentative="1">
      <w:start w:val="1"/>
      <w:numFmt w:val="bullet"/>
      <w:lvlText w:val=""/>
      <w:lvlJc w:val="left"/>
      <w:pPr>
        <w:ind w:left="5040" w:hanging="360"/>
      </w:pPr>
      <w:rPr>
        <w:rFonts w:ascii="Symbol" w:hAnsi="Symbol" w:hint="default"/>
      </w:rPr>
    </w:lvl>
    <w:lvl w:ilvl="7" w:tplc="8FE272EE" w:tentative="1">
      <w:start w:val="1"/>
      <w:numFmt w:val="bullet"/>
      <w:lvlText w:val="o"/>
      <w:lvlJc w:val="left"/>
      <w:pPr>
        <w:ind w:left="5760" w:hanging="360"/>
      </w:pPr>
      <w:rPr>
        <w:rFonts w:ascii="Courier New" w:hAnsi="Courier New" w:cs="Courier New" w:hint="default"/>
      </w:rPr>
    </w:lvl>
    <w:lvl w:ilvl="8" w:tplc="819CAD50" w:tentative="1">
      <w:start w:val="1"/>
      <w:numFmt w:val="bullet"/>
      <w:lvlText w:val=""/>
      <w:lvlJc w:val="left"/>
      <w:pPr>
        <w:ind w:left="6480" w:hanging="360"/>
      </w:pPr>
      <w:rPr>
        <w:rFonts w:ascii="Wingdings" w:hAnsi="Wingdings" w:hint="default"/>
      </w:rPr>
    </w:lvl>
  </w:abstractNum>
  <w:abstractNum w:abstractNumId="10" w15:restartNumberingAfterBreak="0">
    <w:nsid w:val="21CC3A25"/>
    <w:multiLevelType w:val="hybridMultilevel"/>
    <w:tmpl w:val="1D5463D8"/>
    <w:lvl w:ilvl="0" w:tplc="74DEF74E">
      <w:start w:val="1"/>
      <w:numFmt w:val="decimal"/>
      <w:lvlText w:val="%1."/>
      <w:lvlJc w:val="left"/>
      <w:pPr>
        <w:ind w:left="360" w:hanging="360"/>
      </w:pPr>
    </w:lvl>
    <w:lvl w:ilvl="1" w:tplc="20DE64BA" w:tentative="1">
      <w:start w:val="1"/>
      <w:numFmt w:val="lowerLetter"/>
      <w:lvlText w:val="%2."/>
      <w:lvlJc w:val="left"/>
      <w:pPr>
        <w:ind w:left="1440" w:hanging="360"/>
      </w:pPr>
    </w:lvl>
    <w:lvl w:ilvl="2" w:tplc="A264507E" w:tentative="1">
      <w:start w:val="1"/>
      <w:numFmt w:val="lowerRoman"/>
      <w:lvlText w:val="%3."/>
      <w:lvlJc w:val="right"/>
      <w:pPr>
        <w:ind w:left="2160" w:hanging="180"/>
      </w:pPr>
    </w:lvl>
    <w:lvl w:ilvl="3" w:tplc="731C6C94" w:tentative="1">
      <w:start w:val="1"/>
      <w:numFmt w:val="decimal"/>
      <w:lvlText w:val="%4."/>
      <w:lvlJc w:val="left"/>
      <w:pPr>
        <w:ind w:left="2880" w:hanging="360"/>
      </w:pPr>
    </w:lvl>
    <w:lvl w:ilvl="4" w:tplc="01985C8E" w:tentative="1">
      <w:start w:val="1"/>
      <w:numFmt w:val="lowerLetter"/>
      <w:lvlText w:val="%5."/>
      <w:lvlJc w:val="left"/>
      <w:pPr>
        <w:ind w:left="3600" w:hanging="360"/>
      </w:pPr>
    </w:lvl>
    <w:lvl w:ilvl="5" w:tplc="46ACC1C4" w:tentative="1">
      <w:start w:val="1"/>
      <w:numFmt w:val="lowerRoman"/>
      <w:lvlText w:val="%6."/>
      <w:lvlJc w:val="right"/>
      <w:pPr>
        <w:ind w:left="4320" w:hanging="180"/>
      </w:pPr>
    </w:lvl>
    <w:lvl w:ilvl="6" w:tplc="EDC8A43E" w:tentative="1">
      <w:start w:val="1"/>
      <w:numFmt w:val="decimal"/>
      <w:lvlText w:val="%7."/>
      <w:lvlJc w:val="left"/>
      <w:pPr>
        <w:ind w:left="5040" w:hanging="360"/>
      </w:pPr>
    </w:lvl>
    <w:lvl w:ilvl="7" w:tplc="720250F4" w:tentative="1">
      <w:start w:val="1"/>
      <w:numFmt w:val="lowerLetter"/>
      <w:lvlText w:val="%8."/>
      <w:lvlJc w:val="left"/>
      <w:pPr>
        <w:ind w:left="5760" w:hanging="360"/>
      </w:pPr>
    </w:lvl>
    <w:lvl w:ilvl="8" w:tplc="000C4B8C" w:tentative="1">
      <w:start w:val="1"/>
      <w:numFmt w:val="lowerRoman"/>
      <w:lvlText w:val="%9."/>
      <w:lvlJc w:val="right"/>
      <w:pPr>
        <w:ind w:left="6480" w:hanging="180"/>
      </w:pPr>
    </w:lvl>
  </w:abstractNum>
  <w:abstractNum w:abstractNumId="11" w15:restartNumberingAfterBreak="0">
    <w:nsid w:val="237B6F13"/>
    <w:multiLevelType w:val="hybridMultilevel"/>
    <w:tmpl w:val="D2520A70"/>
    <w:lvl w:ilvl="0" w:tplc="DC68088C">
      <w:start w:val="1"/>
      <w:numFmt w:val="bullet"/>
      <w:lvlText w:val=""/>
      <w:lvlJc w:val="left"/>
      <w:pPr>
        <w:ind w:left="360" w:hanging="360"/>
      </w:pPr>
      <w:rPr>
        <w:rFonts w:ascii="Symbol" w:hAnsi="Symbol" w:hint="default"/>
      </w:rPr>
    </w:lvl>
    <w:lvl w:ilvl="1" w:tplc="58CE2BAA" w:tentative="1">
      <w:start w:val="1"/>
      <w:numFmt w:val="bullet"/>
      <w:lvlText w:val="o"/>
      <w:lvlJc w:val="left"/>
      <w:pPr>
        <w:ind w:left="1080" w:hanging="360"/>
      </w:pPr>
      <w:rPr>
        <w:rFonts w:ascii="Courier New" w:hAnsi="Courier New" w:cs="Courier New" w:hint="default"/>
      </w:rPr>
    </w:lvl>
    <w:lvl w:ilvl="2" w:tplc="A2505B7C" w:tentative="1">
      <w:start w:val="1"/>
      <w:numFmt w:val="bullet"/>
      <w:lvlText w:val=""/>
      <w:lvlJc w:val="left"/>
      <w:pPr>
        <w:ind w:left="1800" w:hanging="360"/>
      </w:pPr>
      <w:rPr>
        <w:rFonts w:ascii="Wingdings" w:hAnsi="Wingdings" w:hint="default"/>
      </w:rPr>
    </w:lvl>
    <w:lvl w:ilvl="3" w:tplc="01F6BC58" w:tentative="1">
      <w:start w:val="1"/>
      <w:numFmt w:val="bullet"/>
      <w:lvlText w:val=""/>
      <w:lvlJc w:val="left"/>
      <w:pPr>
        <w:ind w:left="2520" w:hanging="360"/>
      </w:pPr>
      <w:rPr>
        <w:rFonts w:ascii="Symbol" w:hAnsi="Symbol" w:hint="default"/>
      </w:rPr>
    </w:lvl>
    <w:lvl w:ilvl="4" w:tplc="371473D0" w:tentative="1">
      <w:start w:val="1"/>
      <w:numFmt w:val="bullet"/>
      <w:lvlText w:val="o"/>
      <w:lvlJc w:val="left"/>
      <w:pPr>
        <w:ind w:left="3240" w:hanging="360"/>
      </w:pPr>
      <w:rPr>
        <w:rFonts w:ascii="Courier New" w:hAnsi="Courier New" w:cs="Courier New" w:hint="default"/>
      </w:rPr>
    </w:lvl>
    <w:lvl w:ilvl="5" w:tplc="8DF091CA" w:tentative="1">
      <w:start w:val="1"/>
      <w:numFmt w:val="bullet"/>
      <w:lvlText w:val=""/>
      <w:lvlJc w:val="left"/>
      <w:pPr>
        <w:ind w:left="3960" w:hanging="360"/>
      </w:pPr>
      <w:rPr>
        <w:rFonts w:ascii="Wingdings" w:hAnsi="Wingdings" w:hint="default"/>
      </w:rPr>
    </w:lvl>
    <w:lvl w:ilvl="6" w:tplc="6FFA591C" w:tentative="1">
      <w:start w:val="1"/>
      <w:numFmt w:val="bullet"/>
      <w:lvlText w:val=""/>
      <w:lvlJc w:val="left"/>
      <w:pPr>
        <w:ind w:left="4680" w:hanging="360"/>
      </w:pPr>
      <w:rPr>
        <w:rFonts w:ascii="Symbol" w:hAnsi="Symbol" w:hint="default"/>
      </w:rPr>
    </w:lvl>
    <w:lvl w:ilvl="7" w:tplc="155E33B8" w:tentative="1">
      <w:start w:val="1"/>
      <w:numFmt w:val="bullet"/>
      <w:lvlText w:val="o"/>
      <w:lvlJc w:val="left"/>
      <w:pPr>
        <w:ind w:left="5400" w:hanging="360"/>
      </w:pPr>
      <w:rPr>
        <w:rFonts w:ascii="Courier New" w:hAnsi="Courier New" w:cs="Courier New" w:hint="default"/>
      </w:rPr>
    </w:lvl>
    <w:lvl w:ilvl="8" w:tplc="7C649584" w:tentative="1">
      <w:start w:val="1"/>
      <w:numFmt w:val="bullet"/>
      <w:lvlText w:val=""/>
      <w:lvlJc w:val="left"/>
      <w:pPr>
        <w:ind w:left="6120" w:hanging="360"/>
      </w:pPr>
      <w:rPr>
        <w:rFonts w:ascii="Wingdings" w:hAnsi="Wingdings" w:hint="default"/>
      </w:rPr>
    </w:lvl>
  </w:abstractNum>
  <w:abstractNum w:abstractNumId="12" w15:restartNumberingAfterBreak="0">
    <w:nsid w:val="24C967B9"/>
    <w:multiLevelType w:val="hybridMultilevel"/>
    <w:tmpl w:val="BAC6B2D8"/>
    <w:lvl w:ilvl="0" w:tplc="40566EC6">
      <w:start w:val="1"/>
      <w:numFmt w:val="decimal"/>
      <w:pStyle w:val="Normalnumbers"/>
      <w:lvlText w:val="%1."/>
      <w:lvlJc w:val="left"/>
      <w:pPr>
        <w:ind w:left="720" w:hanging="360"/>
      </w:pPr>
      <w:rPr>
        <w:rFonts w:ascii="Times New Roman" w:hAnsi="Times New Roman" w:hint="default"/>
        <w:b w:val="0"/>
        <w:i w:val="0"/>
        <w:caps w:val="0"/>
        <w:strike w:val="0"/>
        <w:dstrike w:val="0"/>
        <w:vanish w:val="0"/>
        <w:sz w:val="24"/>
        <w:vertAlign w:val="baseline"/>
      </w:rPr>
    </w:lvl>
    <w:lvl w:ilvl="1" w:tplc="3CE6C1A8">
      <w:start w:val="1"/>
      <w:numFmt w:val="lowerLetter"/>
      <w:lvlText w:val="%2."/>
      <w:lvlJc w:val="left"/>
      <w:pPr>
        <w:ind w:left="1440" w:hanging="360"/>
      </w:pPr>
      <w:rPr>
        <w:i/>
      </w:rPr>
    </w:lvl>
    <w:lvl w:ilvl="2" w:tplc="E34A2C46" w:tentative="1">
      <w:start w:val="1"/>
      <w:numFmt w:val="lowerRoman"/>
      <w:lvlText w:val="%3."/>
      <w:lvlJc w:val="right"/>
      <w:pPr>
        <w:ind w:left="2160" w:hanging="180"/>
      </w:pPr>
    </w:lvl>
    <w:lvl w:ilvl="3" w:tplc="C74079A0" w:tentative="1">
      <w:start w:val="1"/>
      <w:numFmt w:val="decimal"/>
      <w:lvlText w:val="%4."/>
      <w:lvlJc w:val="left"/>
      <w:pPr>
        <w:ind w:left="2880" w:hanging="360"/>
      </w:pPr>
    </w:lvl>
    <w:lvl w:ilvl="4" w:tplc="892CC2C8" w:tentative="1">
      <w:start w:val="1"/>
      <w:numFmt w:val="lowerLetter"/>
      <w:lvlText w:val="%5."/>
      <w:lvlJc w:val="left"/>
      <w:pPr>
        <w:ind w:left="3600" w:hanging="360"/>
      </w:pPr>
    </w:lvl>
    <w:lvl w:ilvl="5" w:tplc="25F0E8BA" w:tentative="1">
      <w:start w:val="1"/>
      <w:numFmt w:val="lowerRoman"/>
      <w:lvlText w:val="%6."/>
      <w:lvlJc w:val="right"/>
      <w:pPr>
        <w:ind w:left="4320" w:hanging="180"/>
      </w:pPr>
    </w:lvl>
    <w:lvl w:ilvl="6" w:tplc="E8EE8DF6" w:tentative="1">
      <w:start w:val="1"/>
      <w:numFmt w:val="decimal"/>
      <w:lvlText w:val="%7."/>
      <w:lvlJc w:val="left"/>
      <w:pPr>
        <w:ind w:left="5040" w:hanging="360"/>
      </w:pPr>
    </w:lvl>
    <w:lvl w:ilvl="7" w:tplc="835C049E" w:tentative="1">
      <w:start w:val="1"/>
      <w:numFmt w:val="lowerLetter"/>
      <w:lvlText w:val="%8."/>
      <w:lvlJc w:val="left"/>
      <w:pPr>
        <w:ind w:left="5760" w:hanging="360"/>
      </w:pPr>
    </w:lvl>
    <w:lvl w:ilvl="8" w:tplc="812A9D9C" w:tentative="1">
      <w:start w:val="1"/>
      <w:numFmt w:val="lowerRoman"/>
      <w:lvlText w:val="%9."/>
      <w:lvlJc w:val="right"/>
      <w:pPr>
        <w:ind w:left="6480" w:hanging="180"/>
      </w:pPr>
    </w:lvl>
  </w:abstractNum>
  <w:abstractNum w:abstractNumId="13" w15:restartNumberingAfterBreak="0">
    <w:nsid w:val="26E6011B"/>
    <w:multiLevelType w:val="hybridMultilevel"/>
    <w:tmpl w:val="2B585DB4"/>
    <w:lvl w:ilvl="0" w:tplc="532C4C1A">
      <w:start w:val="1"/>
      <w:numFmt w:val="bullet"/>
      <w:lvlText w:val=""/>
      <w:lvlJc w:val="left"/>
      <w:pPr>
        <w:ind w:left="360" w:hanging="360"/>
      </w:pPr>
      <w:rPr>
        <w:rFonts w:ascii="Symbol" w:hAnsi="Symbol" w:hint="default"/>
      </w:rPr>
    </w:lvl>
    <w:lvl w:ilvl="1" w:tplc="E47E6F82" w:tentative="1">
      <w:start w:val="1"/>
      <w:numFmt w:val="bullet"/>
      <w:lvlText w:val="o"/>
      <w:lvlJc w:val="left"/>
      <w:pPr>
        <w:ind w:left="1080" w:hanging="360"/>
      </w:pPr>
      <w:rPr>
        <w:rFonts w:ascii="Courier New" w:hAnsi="Courier New" w:cs="Courier New" w:hint="default"/>
      </w:rPr>
    </w:lvl>
    <w:lvl w:ilvl="2" w:tplc="47806D82" w:tentative="1">
      <w:start w:val="1"/>
      <w:numFmt w:val="bullet"/>
      <w:lvlText w:val=""/>
      <w:lvlJc w:val="left"/>
      <w:pPr>
        <w:ind w:left="1800" w:hanging="360"/>
      </w:pPr>
      <w:rPr>
        <w:rFonts w:ascii="Wingdings" w:hAnsi="Wingdings" w:hint="default"/>
      </w:rPr>
    </w:lvl>
    <w:lvl w:ilvl="3" w:tplc="79506CBE" w:tentative="1">
      <w:start w:val="1"/>
      <w:numFmt w:val="bullet"/>
      <w:lvlText w:val=""/>
      <w:lvlJc w:val="left"/>
      <w:pPr>
        <w:ind w:left="2520" w:hanging="360"/>
      </w:pPr>
      <w:rPr>
        <w:rFonts w:ascii="Symbol" w:hAnsi="Symbol" w:hint="default"/>
      </w:rPr>
    </w:lvl>
    <w:lvl w:ilvl="4" w:tplc="45FAF054" w:tentative="1">
      <w:start w:val="1"/>
      <w:numFmt w:val="bullet"/>
      <w:lvlText w:val="o"/>
      <w:lvlJc w:val="left"/>
      <w:pPr>
        <w:ind w:left="3240" w:hanging="360"/>
      </w:pPr>
      <w:rPr>
        <w:rFonts w:ascii="Courier New" w:hAnsi="Courier New" w:cs="Courier New" w:hint="default"/>
      </w:rPr>
    </w:lvl>
    <w:lvl w:ilvl="5" w:tplc="8CCA9A70" w:tentative="1">
      <w:start w:val="1"/>
      <w:numFmt w:val="bullet"/>
      <w:lvlText w:val=""/>
      <w:lvlJc w:val="left"/>
      <w:pPr>
        <w:ind w:left="3960" w:hanging="360"/>
      </w:pPr>
      <w:rPr>
        <w:rFonts w:ascii="Wingdings" w:hAnsi="Wingdings" w:hint="default"/>
      </w:rPr>
    </w:lvl>
    <w:lvl w:ilvl="6" w:tplc="578ABA6C" w:tentative="1">
      <w:start w:val="1"/>
      <w:numFmt w:val="bullet"/>
      <w:lvlText w:val=""/>
      <w:lvlJc w:val="left"/>
      <w:pPr>
        <w:ind w:left="4680" w:hanging="360"/>
      </w:pPr>
      <w:rPr>
        <w:rFonts w:ascii="Symbol" w:hAnsi="Symbol" w:hint="default"/>
      </w:rPr>
    </w:lvl>
    <w:lvl w:ilvl="7" w:tplc="39C49552" w:tentative="1">
      <w:start w:val="1"/>
      <w:numFmt w:val="bullet"/>
      <w:lvlText w:val="o"/>
      <w:lvlJc w:val="left"/>
      <w:pPr>
        <w:ind w:left="5400" w:hanging="360"/>
      </w:pPr>
      <w:rPr>
        <w:rFonts w:ascii="Courier New" w:hAnsi="Courier New" w:cs="Courier New" w:hint="default"/>
      </w:rPr>
    </w:lvl>
    <w:lvl w:ilvl="8" w:tplc="0D3899F0" w:tentative="1">
      <w:start w:val="1"/>
      <w:numFmt w:val="bullet"/>
      <w:lvlText w:val=""/>
      <w:lvlJc w:val="left"/>
      <w:pPr>
        <w:ind w:left="6120" w:hanging="360"/>
      </w:pPr>
      <w:rPr>
        <w:rFonts w:ascii="Wingdings" w:hAnsi="Wingdings" w:hint="default"/>
      </w:rPr>
    </w:lvl>
  </w:abstractNum>
  <w:abstractNum w:abstractNumId="14" w15:restartNumberingAfterBreak="0">
    <w:nsid w:val="2A9B2EA1"/>
    <w:multiLevelType w:val="hybridMultilevel"/>
    <w:tmpl w:val="503A2522"/>
    <w:lvl w:ilvl="0" w:tplc="B62683EC">
      <w:start w:val="1"/>
      <w:numFmt w:val="lowerLetter"/>
      <w:lvlText w:val="%1."/>
      <w:lvlJc w:val="left"/>
      <w:pPr>
        <w:ind w:left="720" w:hanging="360"/>
      </w:pPr>
    </w:lvl>
    <w:lvl w:ilvl="1" w:tplc="823CA4EC" w:tentative="1">
      <w:start w:val="1"/>
      <w:numFmt w:val="lowerLetter"/>
      <w:lvlText w:val="%2."/>
      <w:lvlJc w:val="left"/>
      <w:pPr>
        <w:ind w:left="1440" w:hanging="360"/>
      </w:pPr>
    </w:lvl>
    <w:lvl w:ilvl="2" w:tplc="813E872C" w:tentative="1">
      <w:start w:val="1"/>
      <w:numFmt w:val="lowerRoman"/>
      <w:lvlText w:val="%3."/>
      <w:lvlJc w:val="right"/>
      <w:pPr>
        <w:ind w:left="2160" w:hanging="180"/>
      </w:pPr>
    </w:lvl>
    <w:lvl w:ilvl="3" w:tplc="0A049B4A" w:tentative="1">
      <w:start w:val="1"/>
      <w:numFmt w:val="decimal"/>
      <w:lvlText w:val="%4."/>
      <w:lvlJc w:val="left"/>
      <w:pPr>
        <w:ind w:left="2880" w:hanging="360"/>
      </w:pPr>
    </w:lvl>
    <w:lvl w:ilvl="4" w:tplc="D6B0D2A2" w:tentative="1">
      <w:start w:val="1"/>
      <w:numFmt w:val="lowerLetter"/>
      <w:lvlText w:val="%5."/>
      <w:lvlJc w:val="left"/>
      <w:pPr>
        <w:ind w:left="3600" w:hanging="360"/>
      </w:pPr>
    </w:lvl>
    <w:lvl w:ilvl="5" w:tplc="314C923E" w:tentative="1">
      <w:start w:val="1"/>
      <w:numFmt w:val="lowerRoman"/>
      <w:lvlText w:val="%6."/>
      <w:lvlJc w:val="right"/>
      <w:pPr>
        <w:ind w:left="4320" w:hanging="180"/>
      </w:pPr>
    </w:lvl>
    <w:lvl w:ilvl="6" w:tplc="CE8A0434" w:tentative="1">
      <w:start w:val="1"/>
      <w:numFmt w:val="decimal"/>
      <w:lvlText w:val="%7."/>
      <w:lvlJc w:val="left"/>
      <w:pPr>
        <w:ind w:left="5040" w:hanging="360"/>
      </w:pPr>
    </w:lvl>
    <w:lvl w:ilvl="7" w:tplc="7E52706A" w:tentative="1">
      <w:start w:val="1"/>
      <w:numFmt w:val="lowerLetter"/>
      <w:lvlText w:val="%8."/>
      <w:lvlJc w:val="left"/>
      <w:pPr>
        <w:ind w:left="5760" w:hanging="360"/>
      </w:pPr>
    </w:lvl>
    <w:lvl w:ilvl="8" w:tplc="075A56A2" w:tentative="1">
      <w:start w:val="1"/>
      <w:numFmt w:val="lowerRoman"/>
      <w:lvlText w:val="%9."/>
      <w:lvlJc w:val="right"/>
      <w:pPr>
        <w:ind w:left="6480" w:hanging="180"/>
      </w:pPr>
    </w:lvl>
  </w:abstractNum>
  <w:abstractNum w:abstractNumId="15" w15:restartNumberingAfterBreak="0">
    <w:nsid w:val="2C6C5B94"/>
    <w:multiLevelType w:val="hybridMultilevel"/>
    <w:tmpl w:val="245C66E0"/>
    <w:lvl w:ilvl="0" w:tplc="66C058BA">
      <w:start w:val="1"/>
      <w:numFmt w:val="bullet"/>
      <w:lvlText w:val=""/>
      <w:lvlJc w:val="left"/>
      <w:pPr>
        <w:ind w:left="360" w:hanging="360"/>
      </w:pPr>
      <w:rPr>
        <w:rFonts w:ascii="Symbol" w:hAnsi="Symbol" w:hint="default"/>
      </w:rPr>
    </w:lvl>
    <w:lvl w:ilvl="1" w:tplc="47BA3984" w:tentative="1">
      <w:start w:val="1"/>
      <w:numFmt w:val="bullet"/>
      <w:lvlText w:val="o"/>
      <w:lvlJc w:val="left"/>
      <w:pPr>
        <w:ind w:left="1080" w:hanging="360"/>
      </w:pPr>
      <w:rPr>
        <w:rFonts w:ascii="Courier New" w:hAnsi="Courier New" w:cs="Courier New" w:hint="default"/>
      </w:rPr>
    </w:lvl>
    <w:lvl w:ilvl="2" w:tplc="F5A431F4" w:tentative="1">
      <w:start w:val="1"/>
      <w:numFmt w:val="bullet"/>
      <w:lvlText w:val=""/>
      <w:lvlJc w:val="left"/>
      <w:pPr>
        <w:ind w:left="1800" w:hanging="360"/>
      </w:pPr>
      <w:rPr>
        <w:rFonts w:ascii="Wingdings" w:hAnsi="Wingdings" w:hint="default"/>
      </w:rPr>
    </w:lvl>
    <w:lvl w:ilvl="3" w:tplc="BA9A19F2" w:tentative="1">
      <w:start w:val="1"/>
      <w:numFmt w:val="bullet"/>
      <w:lvlText w:val=""/>
      <w:lvlJc w:val="left"/>
      <w:pPr>
        <w:ind w:left="2520" w:hanging="360"/>
      </w:pPr>
      <w:rPr>
        <w:rFonts w:ascii="Symbol" w:hAnsi="Symbol" w:hint="default"/>
      </w:rPr>
    </w:lvl>
    <w:lvl w:ilvl="4" w:tplc="BE8CB24A" w:tentative="1">
      <w:start w:val="1"/>
      <w:numFmt w:val="bullet"/>
      <w:lvlText w:val="o"/>
      <w:lvlJc w:val="left"/>
      <w:pPr>
        <w:ind w:left="3240" w:hanging="360"/>
      </w:pPr>
      <w:rPr>
        <w:rFonts w:ascii="Courier New" w:hAnsi="Courier New" w:cs="Courier New" w:hint="default"/>
      </w:rPr>
    </w:lvl>
    <w:lvl w:ilvl="5" w:tplc="4DE6F11C" w:tentative="1">
      <w:start w:val="1"/>
      <w:numFmt w:val="bullet"/>
      <w:lvlText w:val=""/>
      <w:lvlJc w:val="left"/>
      <w:pPr>
        <w:ind w:left="3960" w:hanging="360"/>
      </w:pPr>
      <w:rPr>
        <w:rFonts w:ascii="Wingdings" w:hAnsi="Wingdings" w:hint="default"/>
      </w:rPr>
    </w:lvl>
    <w:lvl w:ilvl="6" w:tplc="54686BAE" w:tentative="1">
      <w:start w:val="1"/>
      <w:numFmt w:val="bullet"/>
      <w:lvlText w:val=""/>
      <w:lvlJc w:val="left"/>
      <w:pPr>
        <w:ind w:left="4680" w:hanging="360"/>
      </w:pPr>
      <w:rPr>
        <w:rFonts w:ascii="Symbol" w:hAnsi="Symbol" w:hint="default"/>
      </w:rPr>
    </w:lvl>
    <w:lvl w:ilvl="7" w:tplc="8B7CC054" w:tentative="1">
      <w:start w:val="1"/>
      <w:numFmt w:val="bullet"/>
      <w:lvlText w:val="o"/>
      <w:lvlJc w:val="left"/>
      <w:pPr>
        <w:ind w:left="5400" w:hanging="360"/>
      </w:pPr>
      <w:rPr>
        <w:rFonts w:ascii="Courier New" w:hAnsi="Courier New" w:cs="Courier New" w:hint="default"/>
      </w:rPr>
    </w:lvl>
    <w:lvl w:ilvl="8" w:tplc="DCC2B55E" w:tentative="1">
      <w:start w:val="1"/>
      <w:numFmt w:val="bullet"/>
      <w:lvlText w:val=""/>
      <w:lvlJc w:val="left"/>
      <w:pPr>
        <w:ind w:left="6120" w:hanging="360"/>
      </w:pPr>
      <w:rPr>
        <w:rFonts w:ascii="Wingdings" w:hAnsi="Wingdings" w:hint="default"/>
      </w:rPr>
    </w:lvl>
  </w:abstractNum>
  <w:abstractNum w:abstractNumId="16" w15:restartNumberingAfterBreak="0">
    <w:nsid w:val="2E8E3035"/>
    <w:multiLevelType w:val="hybridMultilevel"/>
    <w:tmpl w:val="DAF698EA"/>
    <w:lvl w:ilvl="0" w:tplc="61CC54EA">
      <w:numFmt w:val="bullet"/>
      <w:lvlText w:val="-"/>
      <w:lvlJc w:val="left"/>
      <w:pPr>
        <w:ind w:left="810" w:hanging="360"/>
      </w:pPr>
      <w:rPr>
        <w:rFonts w:ascii="Calibri" w:eastAsia="Calibri" w:hAnsi="Calibri" w:cs="Calibri" w:hint="default"/>
      </w:rPr>
    </w:lvl>
    <w:lvl w:ilvl="1" w:tplc="F5569B80">
      <w:numFmt w:val="bullet"/>
      <w:pStyle w:val="Normalwithdash"/>
      <w:lvlText w:val="-"/>
      <w:lvlJc w:val="left"/>
      <w:pPr>
        <w:ind w:left="1440" w:hanging="360"/>
      </w:pPr>
      <w:rPr>
        <w:rFonts w:ascii="Calibri" w:eastAsia="Calibri" w:hAnsi="Calibri" w:cs="Calibri" w:hint="default"/>
      </w:rPr>
    </w:lvl>
    <w:lvl w:ilvl="2" w:tplc="230CD27C">
      <w:start w:val="1"/>
      <w:numFmt w:val="bullet"/>
      <w:lvlText w:val=""/>
      <w:lvlJc w:val="left"/>
      <w:pPr>
        <w:ind w:left="2160" w:hanging="360"/>
      </w:pPr>
      <w:rPr>
        <w:rFonts w:ascii="Wingdings" w:hAnsi="Wingdings" w:hint="default"/>
      </w:rPr>
    </w:lvl>
    <w:lvl w:ilvl="3" w:tplc="7340F4DA" w:tentative="1">
      <w:start w:val="1"/>
      <w:numFmt w:val="bullet"/>
      <w:lvlText w:val=""/>
      <w:lvlJc w:val="left"/>
      <w:pPr>
        <w:ind w:left="2880" w:hanging="360"/>
      </w:pPr>
      <w:rPr>
        <w:rFonts w:ascii="Symbol" w:hAnsi="Symbol" w:hint="default"/>
      </w:rPr>
    </w:lvl>
    <w:lvl w:ilvl="4" w:tplc="D806EB2C" w:tentative="1">
      <w:start w:val="1"/>
      <w:numFmt w:val="bullet"/>
      <w:lvlText w:val="o"/>
      <w:lvlJc w:val="left"/>
      <w:pPr>
        <w:ind w:left="3600" w:hanging="360"/>
      </w:pPr>
      <w:rPr>
        <w:rFonts w:ascii="Courier New" w:hAnsi="Courier New" w:cs="Courier New" w:hint="default"/>
      </w:rPr>
    </w:lvl>
    <w:lvl w:ilvl="5" w:tplc="8104E2A6" w:tentative="1">
      <w:start w:val="1"/>
      <w:numFmt w:val="bullet"/>
      <w:lvlText w:val=""/>
      <w:lvlJc w:val="left"/>
      <w:pPr>
        <w:ind w:left="4320" w:hanging="360"/>
      </w:pPr>
      <w:rPr>
        <w:rFonts w:ascii="Wingdings" w:hAnsi="Wingdings" w:hint="default"/>
      </w:rPr>
    </w:lvl>
    <w:lvl w:ilvl="6" w:tplc="7F508010" w:tentative="1">
      <w:start w:val="1"/>
      <w:numFmt w:val="bullet"/>
      <w:lvlText w:val=""/>
      <w:lvlJc w:val="left"/>
      <w:pPr>
        <w:ind w:left="5040" w:hanging="360"/>
      </w:pPr>
      <w:rPr>
        <w:rFonts w:ascii="Symbol" w:hAnsi="Symbol" w:hint="default"/>
      </w:rPr>
    </w:lvl>
    <w:lvl w:ilvl="7" w:tplc="7B48F87C" w:tentative="1">
      <w:start w:val="1"/>
      <w:numFmt w:val="bullet"/>
      <w:lvlText w:val="o"/>
      <w:lvlJc w:val="left"/>
      <w:pPr>
        <w:ind w:left="5760" w:hanging="360"/>
      </w:pPr>
      <w:rPr>
        <w:rFonts w:ascii="Courier New" w:hAnsi="Courier New" w:cs="Courier New" w:hint="default"/>
      </w:rPr>
    </w:lvl>
    <w:lvl w:ilvl="8" w:tplc="4BEAE626" w:tentative="1">
      <w:start w:val="1"/>
      <w:numFmt w:val="bullet"/>
      <w:lvlText w:val=""/>
      <w:lvlJc w:val="left"/>
      <w:pPr>
        <w:ind w:left="6480" w:hanging="360"/>
      </w:pPr>
      <w:rPr>
        <w:rFonts w:ascii="Wingdings" w:hAnsi="Wingdings" w:hint="default"/>
      </w:rPr>
    </w:lvl>
  </w:abstractNum>
  <w:abstractNum w:abstractNumId="17" w15:restartNumberingAfterBreak="0">
    <w:nsid w:val="31844C25"/>
    <w:multiLevelType w:val="hybridMultilevel"/>
    <w:tmpl w:val="D72EC150"/>
    <w:lvl w:ilvl="0" w:tplc="2BBE88D4">
      <w:start w:val="1"/>
      <w:numFmt w:val="bullet"/>
      <w:lvlText w:val=""/>
      <w:lvlJc w:val="left"/>
      <w:pPr>
        <w:ind w:left="360" w:hanging="360"/>
      </w:pPr>
      <w:rPr>
        <w:rFonts w:ascii="Symbol" w:hAnsi="Symbol" w:hint="default"/>
      </w:rPr>
    </w:lvl>
    <w:lvl w:ilvl="1" w:tplc="AAEA854C" w:tentative="1">
      <w:start w:val="1"/>
      <w:numFmt w:val="bullet"/>
      <w:lvlText w:val="o"/>
      <w:lvlJc w:val="left"/>
      <w:pPr>
        <w:ind w:left="1080" w:hanging="360"/>
      </w:pPr>
      <w:rPr>
        <w:rFonts w:ascii="Courier New" w:hAnsi="Courier New" w:cs="Courier New" w:hint="default"/>
      </w:rPr>
    </w:lvl>
    <w:lvl w:ilvl="2" w:tplc="4E3A5FE4" w:tentative="1">
      <w:start w:val="1"/>
      <w:numFmt w:val="bullet"/>
      <w:lvlText w:val=""/>
      <w:lvlJc w:val="left"/>
      <w:pPr>
        <w:ind w:left="1800" w:hanging="360"/>
      </w:pPr>
      <w:rPr>
        <w:rFonts w:ascii="Wingdings" w:hAnsi="Wingdings" w:hint="default"/>
      </w:rPr>
    </w:lvl>
    <w:lvl w:ilvl="3" w:tplc="422CE846" w:tentative="1">
      <w:start w:val="1"/>
      <w:numFmt w:val="bullet"/>
      <w:lvlText w:val=""/>
      <w:lvlJc w:val="left"/>
      <w:pPr>
        <w:ind w:left="2520" w:hanging="360"/>
      </w:pPr>
      <w:rPr>
        <w:rFonts w:ascii="Symbol" w:hAnsi="Symbol" w:hint="default"/>
      </w:rPr>
    </w:lvl>
    <w:lvl w:ilvl="4" w:tplc="4E8E0520" w:tentative="1">
      <w:start w:val="1"/>
      <w:numFmt w:val="bullet"/>
      <w:lvlText w:val="o"/>
      <w:lvlJc w:val="left"/>
      <w:pPr>
        <w:ind w:left="3240" w:hanging="360"/>
      </w:pPr>
      <w:rPr>
        <w:rFonts w:ascii="Courier New" w:hAnsi="Courier New" w:cs="Courier New" w:hint="default"/>
      </w:rPr>
    </w:lvl>
    <w:lvl w:ilvl="5" w:tplc="1D743AD2" w:tentative="1">
      <w:start w:val="1"/>
      <w:numFmt w:val="bullet"/>
      <w:lvlText w:val=""/>
      <w:lvlJc w:val="left"/>
      <w:pPr>
        <w:ind w:left="3960" w:hanging="360"/>
      </w:pPr>
      <w:rPr>
        <w:rFonts w:ascii="Wingdings" w:hAnsi="Wingdings" w:hint="default"/>
      </w:rPr>
    </w:lvl>
    <w:lvl w:ilvl="6" w:tplc="0E6EDE30" w:tentative="1">
      <w:start w:val="1"/>
      <w:numFmt w:val="bullet"/>
      <w:lvlText w:val=""/>
      <w:lvlJc w:val="left"/>
      <w:pPr>
        <w:ind w:left="4680" w:hanging="360"/>
      </w:pPr>
      <w:rPr>
        <w:rFonts w:ascii="Symbol" w:hAnsi="Symbol" w:hint="default"/>
      </w:rPr>
    </w:lvl>
    <w:lvl w:ilvl="7" w:tplc="8BF488E4" w:tentative="1">
      <w:start w:val="1"/>
      <w:numFmt w:val="bullet"/>
      <w:lvlText w:val="o"/>
      <w:lvlJc w:val="left"/>
      <w:pPr>
        <w:ind w:left="5400" w:hanging="360"/>
      </w:pPr>
      <w:rPr>
        <w:rFonts w:ascii="Courier New" w:hAnsi="Courier New" w:cs="Courier New" w:hint="default"/>
      </w:rPr>
    </w:lvl>
    <w:lvl w:ilvl="8" w:tplc="175C8DD4" w:tentative="1">
      <w:start w:val="1"/>
      <w:numFmt w:val="bullet"/>
      <w:lvlText w:val=""/>
      <w:lvlJc w:val="left"/>
      <w:pPr>
        <w:ind w:left="6120" w:hanging="360"/>
      </w:pPr>
      <w:rPr>
        <w:rFonts w:ascii="Wingdings" w:hAnsi="Wingdings" w:hint="default"/>
      </w:rPr>
    </w:lvl>
  </w:abstractNum>
  <w:abstractNum w:abstractNumId="18" w15:restartNumberingAfterBreak="0">
    <w:nsid w:val="31F6657E"/>
    <w:multiLevelType w:val="hybridMultilevel"/>
    <w:tmpl w:val="D26AEC32"/>
    <w:lvl w:ilvl="0" w:tplc="0694ADC8">
      <w:start w:val="1"/>
      <w:numFmt w:val="bullet"/>
      <w:pStyle w:val="Normalwithbullets"/>
      <w:lvlText w:val=""/>
      <w:lvlJc w:val="left"/>
      <w:pPr>
        <w:ind w:left="360" w:hanging="360"/>
      </w:pPr>
      <w:rPr>
        <w:rFonts w:ascii="Symbol" w:hAnsi="Symbol" w:hint="default"/>
      </w:rPr>
    </w:lvl>
    <w:lvl w:ilvl="1" w:tplc="85021246">
      <w:start w:val="1"/>
      <w:numFmt w:val="bullet"/>
      <w:lvlText w:val="o"/>
      <w:lvlJc w:val="left"/>
      <w:pPr>
        <w:ind w:left="1080" w:hanging="360"/>
      </w:pPr>
      <w:rPr>
        <w:rFonts w:ascii="Courier New" w:hAnsi="Courier New" w:cs="Courier New" w:hint="default"/>
      </w:rPr>
    </w:lvl>
    <w:lvl w:ilvl="2" w:tplc="784C6DF4" w:tentative="1">
      <w:start w:val="1"/>
      <w:numFmt w:val="bullet"/>
      <w:lvlText w:val=""/>
      <w:lvlJc w:val="left"/>
      <w:pPr>
        <w:ind w:left="1800" w:hanging="360"/>
      </w:pPr>
      <w:rPr>
        <w:rFonts w:ascii="Wingdings" w:hAnsi="Wingdings" w:hint="default"/>
      </w:rPr>
    </w:lvl>
    <w:lvl w:ilvl="3" w:tplc="9EB63C16" w:tentative="1">
      <w:start w:val="1"/>
      <w:numFmt w:val="bullet"/>
      <w:lvlText w:val=""/>
      <w:lvlJc w:val="left"/>
      <w:pPr>
        <w:ind w:left="2520" w:hanging="360"/>
      </w:pPr>
      <w:rPr>
        <w:rFonts w:ascii="Symbol" w:hAnsi="Symbol" w:hint="default"/>
      </w:rPr>
    </w:lvl>
    <w:lvl w:ilvl="4" w:tplc="669016CE" w:tentative="1">
      <w:start w:val="1"/>
      <w:numFmt w:val="bullet"/>
      <w:lvlText w:val="o"/>
      <w:lvlJc w:val="left"/>
      <w:pPr>
        <w:ind w:left="3240" w:hanging="360"/>
      </w:pPr>
      <w:rPr>
        <w:rFonts w:ascii="Courier New" w:hAnsi="Courier New" w:cs="Courier New" w:hint="default"/>
      </w:rPr>
    </w:lvl>
    <w:lvl w:ilvl="5" w:tplc="31028A58" w:tentative="1">
      <w:start w:val="1"/>
      <w:numFmt w:val="bullet"/>
      <w:lvlText w:val=""/>
      <w:lvlJc w:val="left"/>
      <w:pPr>
        <w:ind w:left="3960" w:hanging="360"/>
      </w:pPr>
      <w:rPr>
        <w:rFonts w:ascii="Wingdings" w:hAnsi="Wingdings" w:hint="default"/>
      </w:rPr>
    </w:lvl>
    <w:lvl w:ilvl="6" w:tplc="BD0AB274" w:tentative="1">
      <w:start w:val="1"/>
      <w:numFmt w:val="bullet"/>
      <w:lvlText w:val=""/>
      <w:lvlJc w:val="left"/>
      <w:pPr>
        <w:ind w:left="4680" w:hanging="360"/>
      </w:pPr>
      <w:rPr>
        <w:rFonts w:ascii="Symbol" w:hAnsi="Symbol" w:hint="default"/>
      </w:rPr>
    </w:lvl>
    <w:lvl w:ilvl="7" w:tplc="8D849926" w:tentative="1">
      <w:start w:val="1"/>
      <w:numFmt w:val="bullet"/>
      <w:lvlText w:val="o"/>
      <w:lvlJc w:val="left"/>
      <w:pPr>
        <w:ind w:left="5400" w:hanging="360"/>
      </w:pPr>
      <w:rPr>
        <w:rFonts w:ascii="Courier New" w:hAnsi="Courier New" w:cs="Courier New" w:hint="default"/>
      </w:rPr>
    </w:lvl>
    <w:lvl w:ilvl="8" w:tplc="B1F0AFCE" w:tentative="1">
      <w:start w:val="1"/>
      <w:numFmt w:val="bullet"/>
      <w:lvlText w:val=""/>
      <w:lvlJc w:val="left"/>
      <w:pPr>
        <w:ind w:left="6120" w:hanging="360"/>
      </w:pPr>
      <w:rPr>
        <w:rFonts w:ascii="Wingdings" w:hAnsi="Wingdings" w:hint="default"/>
      </w:rPr>
    </w:lvl>
  </w:abstractNum>
  <w:abstractNum w:abstractNumId="19" w15:restartNumberingAfterBreak="0">
    <w:nsid w:val="332A0006"/>
    <w:multiLevelType w:val="hybridMultilevel"/>
    <w:tmpl w:val="38BE4270"/>
    <w:lvl w:ilvl="0" w:tplc="6E74DC2C">
      <w:start w:val="1"/>
      <w:numFmt w:val="lowerLetter"/>
      <w:lvlText w:val="%1."/>
      <w:lvlJc w:val="left"/>
      <w:pPr>
        <w:ind w:left="720" w:hanging="360"/>
      </w:pPr>
    </w:lvl>
    <w:lvl w:ilvl="1" w:tplc="25A2157A" w:tentative="1">
      <w:start w:val="1"/>
      <w:numFmt w:val="lowerLetter"/>
      <w:lvlText w:val="%2."/>
      <w:lvlJc w:val="left"/>
      <w:pPr>
        <w:ind w:left="1440" w:hanging="360"/>
      </w:pPr>
    </w:lvl>
    <w:lvl w:ilvl="2" w:tplc="6630BF3A" w:tentative="1">
      <w:start w:val="1"/>
      <w:numFmt w:val="lowerRoman"/>
      <w:lvlText w:val="%3."/>
      <w:lvlJc w:val="right"/>
      <w:pPr>
        <w:ind w:left="2160" w:hanging="180"/>
      </w:pPr>
    </w:lvl>
    <w:lvl w:ilvl="3" w:tplc="AB2EA0D2" w:tentative="1">
      <w:start w:val="1"/>
      <w:numFmt w:val="decimal"/>
      <w:lvlText w:val="%4."/>
      <w:lvlJc w:val="left"/>
      <w:pPr>
        <w:ind w:left="2880" w:hanging="360"/>
      </w:pPr>
    </w:lvl>
    <w:lvl w:ilvl="4" w:tplc="06EA8F6C" w:tentative="1">
      <w:start w:val="1"/>
      <w:numFmt w:val="lowerLetter"/>
      <w:lvlText w:val="%5."/>
      <w:lvlJc w:val="left"/>
      <w:pPr>
        <w:ind w:left="3600" w:hanging="360"/>
      </w:pPr>
    </w:lvl>
    <w:lvl w:ilvl="5" w:tplc="BD9467A0" w:tentative="1">
      <w:start w:val="1"/>
      <w:numFmt w:val="lowerRoman"/>
      <w:lvlText w:val="%6."/>
      <w:lvlJc w:val="right"/>
      <w:pPr>
        <w:ind w:left="4320" w:hanging="180"/>
      </w:pPr>
    </w:lvl>
    <w:lvl w:ilvl="6" w:tplc="E9B0BE3C" w:tentative="1">
      <w:start w:val="1"/>
      <w:numFmt w:val="decimal"/>
      <w:lvlText w:val="%7."/>
      <w:lvlJc w:val="left"/>
      <w:pPr>
        <w:ind w:left="5040" w:hanging="360"/>
      </w:pPr>
    </w:lvl>
    <w:lvl w:ilvl="7" w:tplc="7C4CF0E4" w:tentative="1">
      <w:start w:val="1"/>
      <w:numFmt w:val="lowerLetter"/>
      <w:lvlText w:val="%8."/>
      <w:lvlJc w:val="left"/>
      <w:pPr>
        <w:ind w:left="5760" w:hanging="360"/>
      </w:pPr>
    </w:lvl>
    <w:lvl w:ilvl="8" w:tplc="1262754A" w:tentative="1">
      <w:start w:val="1"/>
      <w:numFmt w:val="lowerRoman"/>
      <w:lvlText w:val="%9."/>
      <w:lvlJc w:val="right"/>
      <w:pPr>
        <w:ind w:left="6480" w:hanging="180"/>
      </w:pPr>
    </w:lvl>
  </w:abstractNum>
  <w:abstractNum w:abstractNumId="20" w15:restartNumberingAfterBreak="0">
    <w:nsid w:val="393B4613"/>
    <w:multiLevelType w:val="hybridMultilevel"/>
    <w:tmpl w:val="FA7E78FC"/>
    <w:lvl w:ilvl="0" w:tplc="24809C3E">
      <w:start w:val="1"/>
      <w:numFmt w:val="lowerLetter"/>
      <w:lvlText w:val="%1."/>
      <w:lvlJc w:val="left"/>
      <w:pPr>
        <w:ind w:left="720" w:hanging="360"/>
      </w:pPr>
    </w:lvl>
    <w:lvl w:ilvl="1" w:tplc="A6661A78" w:tentative="1">
      <w:start w:val="1"/>
      <w:numFmt w:val="lowerLetter"/>
      <w:lvlText w:val="%2."/>
      <w:lvlJc w:val="left"/>
      <w:pPr>
        <w:ind w:left="-2070" w:hanging="360"/>
      </w:pPr>
    </w:lvl>
    <w:lvl w:ilvl="2" w:tplc="F3104304" w:tentative="1">
      <w:start w:val="1"/>
      <w:numFmt w:val="lowerRoman"/>
      <w:lvlText w:val="%3."/>
      <w:lvlJc w:val="right"/>
      <w:pPr>
        <w:ind w:left="-1350" w:hanging="180"/>
      </w:pPr>
    </w:lvl>
    <w:lvl w:ilvl="3" w:tplc="78387A04" w:tentative="1">
      <w:start w:val="1"/>
      <w:numFmt w:val="decimal"/>
      <w:lvlText w:val="%4."/>
      <w:lvlJc w:val="left"/>
      <w:pPr>
        <w:ind w:left="-630" w:hanging="360"/>
      </w:pPr>
    </w:lvl>
    <w:lvl w:ilvl="4" w:tplc="553E99C6" w:tentative="1">
      <w:start w:val="1"/>
      <w:numFmt w:val="lowerLetter"/>
      <w:lvlText w:val="%5."/>
      <w:lvlJc w:val="left"/>
      <w:pPr>
        <w:ind w:left="90" w:hanging="360"/>
      </w:pPr>
    </w:lvl>
    <w:lvl w:ilvl="5" w:tplc="E38E59D0" w:tentative="1">
      <w:start w:val="1"/>
      <w:numFmt w:val="lowerRoman"/>
      <w:lvlText w:val="%6."/>
      <w:lvlJc w:val="right"/>
      <w:pPr>
        <w:ind w:left="810" w:hanging="180"/>
      </w:pPr>
    </w:lvl>
    <w:lvl w:ilvl="6" w:tplc="DFDC7FE8" w:tentative="1">
      <w:start w:val="1"/>
      <w:numFmt w:val="decimal"/>
      <w:lvlText w:val="%7."/>
      <w:lvlJc w:val="left"/>
      <w:pPr>
        <w:ind w:left="1530" w:hanging="360"/>
      </w:pPr>
    </w:lvl>
    <w:lvl w:ilvl="7" w:tplc="76C041AC" w:tentative="1">
      <w:start w:val="1"/>
      <w:numFmt w:val="lowerLetter"/>
      <w:lvlText w:val="%8."/>
      <w:lvlJc w:val="left"/>
      <w:pPr>
        <w:ind w:left="2250" w:hanging="360"/>
      </w:pPr>
    </w:lvl>
    <w:lvl w:ilvl="8" w:tplc="C8E80F70" w:tentative="1">
      <w:start w:val="1"/>
      <w:numFmt w:val="lowerRoman"/>
      <w:lvlText w:val="%9."/>
      <w:lvlJc w:val="right"/>
      <w:pPr>
        <w:ind w:left="2970" w:hanging="180"/>
      </w:pPr>
    </w:lvl>
  </w:abstractNum>
  <w:abstractNum w:abstractNumId="21" w15:restartNumberingAfterBreak="0">
    <w:nsid w:val="455A598D"/>
    <w:multiLevelType w:val="hybridMultilevel"/>
    <w:tmpl w:val="77ECFD62"/>
    <w:lvl w:ilvl="0" w:tplc="D81C4E42">
      <w:start w:val="1"/>
      <w:numFmt w:val="lowerLetter"/>
      <w:lvlText w:val="%1."/>
      <w:lvlJc w:val="left"/>
      <w:pPr>
        <w:ind w:left="720" w:hanging="360"/>
      </w:pPr>
    </w:lvl>
    <w:lvl w:ilvl="1" w:tplc="A9F00552" w:tentative="1">
      <w:start w:val="1"/>
      <w:numFmt w:val="lowerLetter"/>
      <w:lvlText w:val="%2."/>
      <w:lvlJc w:val="left"/>
      <w:pPr>
        <w:ind w:left="1440" w:hanging="360"/>
      </w:pPr>
    </w:lvl>
    <w:lvl w:ilvl="2" w:tplc="7B6092EE" w:tentative="1">
      <w:start w:val="1"/>
      <w:numFmt w:val="lowerRoman"/>
      <w:lvlText w:val="%3."/>
      <w:lvlJc w:val="right"/>
      <w:pPr>
        <w:ind w:left="2160" w:hanging="180"/>
      </w:pPr>
    </w:lvl>
    <w:lvl w:ilvl="3" w:tplc="34889F26" w:tentative="1">
      <w:start w:val="1"/>
      <w:numFmt w:val="decimal"/>
      <w:lvlText w:val="%4."/>
      <w:lvlJc w:val="left"/>
      <w:pPr>
        <w:ind w:left="2880" w:hanging="360"/>
      </w:pPr>
    </w:lvl>
    <w:lvl w:ilvl="4" w:tplc="1B18CBBA" w:tentative="1">
      <w:start w:val="1"/>
      <w:numFmt w:val="lowerLetter"/>
      <w:lvlText w:val="%5."/>
      <w:lvlJc w:val="left"/>
      <w:pPr>
        <w:ind w:left="3600" w:hanging="360"/>
      </w:pPr>
    </w:lvl>
    <w:lvl w:ilvl="5" w:tplc="4106DDDC" w:tentative="1">
      <w:start w:val="1"/>
      <w:numFmt w:val="lowerRoman"/>
      <w:lvlText w:val="%6."/>
      <w:lvlJc w:val="right"/>
      <w:pPr>
        <w:ind w:left="4320" w:hanging="180"/>
      </w:pPr>
    </w:lvl>
    <w:lvl w:ilvl="6" w:tplc="03DEAB66" w:tentative="1">
      <w:start w:val="1"/>
      <w:numFmt w:val="decimal"/>
      <w:lvlText w:val="%7."/>
      <w:lvlJc w:val="left"/>
      <w:pPr>
        <w:ind w:left="5040" w:hanging="360"/>
      </w:pPr>
    </w:lvl>
    <w:lvl w:ilvl="7" w:tplc="0AEE93B0" w:tentative="1">
      <w:start w:val="1"/>
      <w:numFmt w:val="lowerLetter"/>
      <w:lvlText w:val="%8."/>
      <w:lvlJc w:val="left"/>
      <w:pPr>
        <w:ind w:left="5760" w:hanging="360"/>
      </w:pPr>
    </w:lvl>
    <w:lvl w:ilvl="8" w:tplc="692E7378" w:tentative="1">
      <w:start w:val="1"/>
      <w:numFmt w:val="lowerRoman"/>
      <w:lvlText w:val="%9."/>
      <w:lvlJc w:val="right"/>
      <w:pPr>
        <w:ind w:left="6480" w:hanging="180"/>
      </w:pPr>
    </w:lvl>
  </w:abstractNum>
  <w:abstractNum w:abstractNumId="22" w15:restartNumberingAfterBreak="0">
    <w:nsid w:val="53150C21"/>
    <w:multiLevelType w:val="hybridMultilevel"/>
    <w:tmpl w:val="A83806E0"/>
    <w:lvl w:ilvl="0" w:tplc="A47A6736">
      <w:start w:val="1"/>
      <w:numFmt w:val="bullet"/>
      <w:pStyle w:val="Normalwitharrows"/>
      <w:lvlText w:val=""/>
      <w:lvlJc w:val="left"/>
      <w:pPr>
        <w:ind w:left="720" w:hanging="360"/>
      </w:pPr>
      <w:rPr>
        <w:rFonts w:ascii="Wingdings" w:hAnsi="Wingdings" w:hint="default"/>
      </w:rPr>
    </w:lvl>
    <w:lvl w:ilvl="1" w:tplc="E258F8D6">
      <w:start w:val="1"/>
      <w:numFmt w:val="bullet"/>
      <w:lvlText w:val="o"/>
      <w:lvlJc w:val="left"/>
      <w:pPr>
        <w:ind w:left="1440" w:hanging="360"/>
      </w:pPr>
      <w:rPr>
        <w:rFonts w:ascii="Courier New" w:hAnsi="Courier New" w:cs="Courier New" w:hint="default"/>
      </w:rPr>
    </w:lvl>
    <w:lvl w:ilvl="2" w:tplc="AFDC2116" w:tentative="1">
      <w:start w:val="1"/>
      <w:numFmt w:val="bullet"/>
      <w:lvlText w:val=""/>
      <w:lvlJc w:val="left"/>
      <w:pPr>
        <w:ind w:left="2160" w:hanging="360"/>
      </w:pPr>
      <w:rPr>
        <w:rFonts w:ascii="Wingdings" w:hAnsi="Wingdings" w:hint="default"/>
      </w:rPr>
    </w:lvl>
    <w:lvl w:ilvl="3" w:tplc="BD166E98" w:tentative="1">
      <w:start w:val="1"/>
      <w:numFmt w:val="bullet"/>
      <w:lvlText w:val=""/>
      <w:lvlJc w:val="left"/>
      <w:pPr>
        <w:ind w:left="2880" w:hanging="360"/>
      </w:pPr>
      <w:rPr>
        <w:rFonts w:ascii="Symbol" w:hAnsi="Symbol" w:hint="default"/>
      </w:rPr>
    </w:lvl>
    <w:lvl w:ilvl="4" w:tplc="15942AA8" w:tentative="1">
      <w:start w:val="1"/>
      <w:numFmt w:val="bullet"/>
      <w:lvlText w:val="o"/>
      <w:lvlJc w:val="left"/>
      <w:pPr>
        <w:ind w:left="3600" w:hanging="360"/>
      </w:pPr>
      <w:rPr>
        <w:rFonts w:ascii="Courier New" w:hAnsi="Courier New" w:cs="Courier New" w:hint="default"/>
      </w:rPr>
    </w:lvl>
    <w:lvl w:ilvl="5" w:tplc="FD38CF8A" w:tentative="1">
      <w:start w:val="1"/>
      <w:numFmt w:val="bullet"/>
      <w:lvlText w:val=""/>
      <w:lvlJc w:val="left"/>
      <w:pPr>
        <w:ind w:left="4320" w:hanging="360"/>
      </w:pPr>
      <w:rPr>
        <w:rFonts w:ascii="Wingdings" w:hAnsi="Wingdings" w:hint="default"/>
      </w:rPr>
    </w:lvl>
    <w:lvl w:ilvl="6" w:tplc="5E7E6946" w:tentative="1">
      <w:start w:val="1"/>
      <w:numFmt w:val="bullet"/>
      <w:lvlText w:val=""/>
      <w:lvlJc w:val="left"/>
      <w:pPr>
        <w:ind w:left="5040" w:hanging="360"/>
      </w:pPr>
      <w:rPr>
        <w:rFonts w:ascii="Symbol" w:hAnsi="Symbol" w:hint="default"/>
      </w:rPr>
    </w:lvl>
    <w:lvl w:ilvl="7" w:tplc="2BA252C2" w:tentative="1">
      <w:start w:val="1"/>
      <w:numFmt w:val="bullet"/>
      <w:lvlText w:val="o"/>
      <w:lvlJc w:val="left"/>
      <w:pPr>
        <w:ind w:left="5760" w:hanging="360"/>
      </w:pPr>
      <w:rPr>
        <w:rFonts w:ascii="Courier New" w:hAnsi="Courier New" w:cs="Courier New" w:hint="default"/>
      </w:rPr>
    </w:lvl>
    <w:lvl w:ilvl="8" w:tplc="5CD250E6" w:tentative="1">
      <w:start w:val="1"/>
      <w:numFmt w:val="bullet"/>
      <w:lvlText w:val=""/>
      <w:lvlJc w:val="left"/>
      <w:pPr>
        <w:ind w:left="6480" w:hanging="360"/>
      </w:pPr>
      <w:rPr>
        <w:rFonts w:ascii="Wingdings" w:hAnsi="Wingdings" w:hint="default"/>
      </w:rPr>
    </w:lvl>
  </w:abstractNum>
  <w:abstractNum w:abstractNumId="23" w15:restartNumberingAfterBreak="0">
    <w:nsid w:val="552C469B"/>
    <w:multiLevelType w:val="hybridMultilevel"/>
    <w:tmpl w:val="77ECFD62"/>
    <w:lvl w:ilvl="0" w:tplc="5A0277EE">
      <w:start w:val="1"/>
      <w:numFmt w:val="lowerLetter"/>
      <w:lvlText w:val="%1."/>
      <w:lvlJc w:val="left"/>
      <w:pPr>
        <w:ind w:left="720" w:hanging="360"/>
      </w:pPr>
    </w:lvl>
    <w:lvl w:ilvl="1" w:tplc="7C32F90C" w:tentative="1">
      <w:start w:val="1"/>
      <w:numFmt w:val="lowerLetter"/>
      <w:lvlText w:val="%2."/>
      <w:lvlJc w:val="left"/>
      <w:pPr>
        <w:ind w:left="1440" w:hanging="360"/>
      </w:pPr>
    </w:lvl>
    <w:lvl w:ilvl="2" w:tplc="EA7C22CA" w:tentative="1">
      <w:start w:val="1"/>
      <w:numFmt w:val="lowerRoman"/>
      <w:lvlText w:val="%3."/>
      <w:lvlJc w:val="right"/>
      <w:pPr>
        <w:ind w:left="2160" w:hanging="180"/>
      </w:pPr>
    </w:lvl>
    <w:lvl w:ilvl="3" w:tplc="041865A4" w:tentative="1">
      <w:start w:val="1"/>
      <w:numFmt w:val="decimal"/>
      <w:lvlText w:val="%4."/>
      <w:lvlJc w:val="left"/>
      <w:pPr>
        <w:ind w:left="2880" w:hanging="360"/>
      </w:pPr>
    </w:lvl>
    <w:lvl w:ilvl="4" w:tplc="DDC0916A" w:tentative="1">
      <w:start w:val="1"/>
      <w:numFmt w:val="lowerLetter"/>
      <w:lvlText w:val="%5."/>
      <w:lvlJc w:val="left"/>
      <w:pPr>
        <w:ind w:left="3600" w:hanging="360"/>
      </w:pPr>
    </w:lvl>
    <w:lvl w:ilvl="5" w:tplc="1C960EA6" w:tentative="1">
      <w:start w:val="1"/>
      <w:numFmt w:val="lowerRoman"/>
      <w:lvlText w:val="%6."/>
      <w:lvlJc w:val="right"/>
      <w:pPr>
        <w:ind w:left="4320" w:hanging="180"/>
      </w:pPr>
    </w:lvl>
    <w:lvl w:ilvl="6" w:tplc="3E20B89C" w:tentative="1">
      <w:start w:val="1"/>
      <w:numFmt w:val="decimal"/>
      <w:lvlText w:val="%7."/>
      <w:lvlJc w:val="left"/>
      <w:pPr>
        <w:ind w:left="5040" w:hanging="360"/>
      </w:pPr>
    </w:lvl>
    <w:lvl w:ilvl="7" w:tplc="B818F646" w:tentative="1">
      <w:start w:val="1"/>
      <w:numFmt w:val="lowerLetter"/>
      <w:lvlText w:val="%8."/>
      <w:lvlJc w:val="left"/>
      <w:pPr>
        <w:ind w:left="5760" w:hanging="360"/>
      </w:pPr>
    </w:lvl>
    <w:lvl w:ilvl="8" w:tplc="66A40D72" w:tentative="1">
      <w:start w:val="1"/>
      <w:numFmt w:val="lowerRoman"/>
      <w:lvlText w:val="%9."/>
      <w:lvlJc w:val="right"/>
      <w:pPr>
        <w:ind w:left="6480" w:hanging="180"/>
      </w:pPr>
    </w:lvl>
  </w:abstractNum>
  <w:abstractNum w:abstractNumId="24" w15:restartNumberingAfterBreak="0">
    <w:nsid w:val="5673422B"/>
    <w:multiLevelType w:val="hybridMultilevel"/>
    <w:tmpl w:val="DF9AAFCC"/>
    <w:lvl w:ilvl="0" w:tplc="8A06AFB8">
      <w:start w:val="1"/>
      <w:numFmt w:val="lowerLetter"/>
      <w:pStyle w:val="AlphaList"/>
      <w:lvlText w:val="%1)"/>
      <w:lvlJc w:val="left"/>
      <w:pPr>
        <w:ind w:left="720" w:hanging="360"/>
      </w:pPr>
    </w:lvl>
    <w:lvl w:ilvl="1" w:tplc="D738F98A" w:tentative="1">
      <w:start w:val="1"/>
      <w:numFmt w:val="lowerLetter"/>
      <w:lvlText w:val="%2."/>
      <w:lvlJc w:val="left"/>
      <w:pPr>
        <w:ind w:left="1440" w:hanging="360"/>
      </w:pPr>
    </w:lvl>
    <w:lvl w:ilvl="2" w:tplc="DDA21B12" w:tentative="1">
      <w:start w:val="1"/>
      <w:numFmt w:val="lowerRoman"/>
      <w:lvlText w:val="%3."/>
      <w:lvlJc w:val="right"/>
      <w:pPr>
        <w:ind w:left="2160" w:hanging="180"/>
      </w:pPr>
    </w:lvl>
    <w:lvl w:ilvl="3" w:tplc="04CC5B8C" w:tentative="1">
      <w:start w:val="1"/>
      <w:numFmt w:val="decimal"/>
      <w:lvlText w:val="%4."/>
      <w:lvlJc w:val="left"/>
      <w:pPr>
        <w:ind w:left="2880" w:hanging="360"/>
      </w:pPr>
    </w:lvl>
    <w:lvl w:ilvl="4" w:tplc="77D22400" w:tentative="1">
      <w:start w:val="1"/>
      <w:numFmt w:val="lowerLetter"/>
      <w:lvlText w:val="%5."/>
      <w:lvlJc w:val="left"/>
      <w:pPr>
        <w:ind w:left="3600" w:hanging="360"/>
      </w:pPr>
    </w:lvl>
    <w:lvl w:ilvl="5" w:tplc="982C615A" w:tentative="1">
      <w:start w:val="1"/>
      <w:numFmt w:val="lowerRoman"/>
      <w:lvlText w:val="%6."/>
      <w:lvlJc w:val="right"/>
      <w:pPr>
        <w:ind w:left="4320" w:hanging="180"/>
      </w:pPr>
    </w:lvl>
    <w:lvl w:ilvl="6" w:tplc="4162DEC6" w:tentative="1">
      <w:start w:val="1"/>
      <w:numFmt w:val="decimal"/>
      <w:lvlText w:val="%7."/>
      <w:lvlJc w:val="left"/>
      <w:pPr>
        <w:ind w:left="5040" w:hanging="360"/>
      </w:pPr>
    </w:lvl>
    <w:lvl w:ilvl="7" w:tplc="DC3A28A2" w:tentative="1">
      <w:start w:val="1"/>
      <w:numFmt w:val="lowerLetter"/>
      <w:lvlText w:val="%8."/>
      <w:lvlJc w:val="left"/>
      <w:pPr>
        <w:ind w:left="5760" w:hanging="360"/>
      </w:pPr>
    </w:lvl>
    <w:lvl w:ilvl="8" w:tplc="2C5E99DA" w:tentative="1">
      <w:start w:val="1"/>
      <w:numFmt w:val="lowerRoman"/>
      <w:lvlText w:val="%9."/>
      <w:lvlJc w:val="right"/>
      <w:pPr>
        <w:ind w:left="6480" w:hanging="180"/>
      </w:pPr>
    </w:lvl>
  </w:abstractNum>
  <w:abstractNum w:abstractNumId="25" w15:restartNumberingAfterBreak="0">
    <w:nsid w:val="5FD64EA3"/>
    <w:multiLevelType w:val="hybridMultilevel"/>
    <w:tmpl w:val="2E0E29A2"/>
    <w:lvl w:ilvl="0" w:tplc="751C2D34">
      <w:start w:val="1"/>
      <w:numFmt w:val="bullet"/>
      <w:lvlText w:val=""/>
      <w:lvlJc w:val="left"/>
      <w:pPr>
        <w:ind w:left="360" w:hanging="360"/>
      </w:pPr>
      <w:rPr>
        <w:rFonts w:ascii="Symbol" w:hAnsi="Symbol" w:hint="default"/>
      </w:rPr>
    </w:lvl>
    <w:lvl w:ilvl="1" w:tplc="6E52D5E0" w:tentative="1">
      <w:start w:val="1"/>
      <w:numFmt w:val="bullet"/>
      <w:lvlText w:val="o"/>
      <w:lvlJc w:val="left"/>
      <w:pPr>
        <w:ind w:left="1080" w:hanging="360"/>
      </w:pPr>
      <w:rPr>
        <w:rFonts w:ascii="Courier New" w:hAnsi="Courier New" w:cs="Courier New" w:hint="default"/>
      </w:rPr>
    </w:lvl>
    <w:lvl w:ilvl="2" w:tplc="81C04456" w:tentative="1">
      <w:start w:val="1"/>
      <w:numFmt w:val="bullet"/>
      <w:lvlText w:val=""/>
      <w:lvlJc w:val="left"/>
      <w:pPr>
        <w:ind w:left="1800" w:hanging="360"/>
      </w:pPr>
      <w:rPr>
        <w:rFonts w:ascii="Wingdings" w:hAnsi="Wingdings" w:hint="default"/>
      </w:rPr>
    </w:lvl>
    <w:lvl w:ilvl="3" w:tplc="06A2B120" w:tentative="1">
      <w:start w:val="1"/>
      <w:numFmt w:val="bullet"/>
      <w:lvlText w:val=""/>
      <w:lvlJc w:val="left"/>
      <w:pPr>
        <w:ind w:left="2520" w:hanging="360"/>
      </w:pPr>
      <w:rPr>
        <w:rFonts w:ascii="Symbol" w:hAnsi="Symbol" w:hint="default"/>
      </w:rPr>
    </w:lvl>
    <w:lvl w:ilvl="4" w:tplc="B83A2EA8" w:tentative="1">
      <w:start w:val="1"/>
      <w:numFmt w:val="bullet"/>
      <w:lvlText w:val="o"/>
      <w:lvlJc w:val="left"/>
      <w:pPr>
        <w:ind w:left="3240" w:hanging="360"/>
      </w:pPr>
      <w:rPr>
        <w:rFonts w:ascii="Courier New" w:hAnsi="Courier New" w:cs="Courier New" w:hint="default"/>
      </w:rPr>
    </w:lvl>
    <w:lvl w:ilvl="5" w:tplc="5110314E" w:tentative="1">
      <w:start w:val="1"/>
      <w:numFmt w:val="bullet"/>
      <w:lvlText w:val=""/>
      <w:lvlJc w:val="left"/>
      <w:pPr>
        <w:ind w:left="3960" w:hanging="360"/>
      </w:pPr>
      <w:rPr>
        <w:rFonts w:ascii="Wingdings" w:hAnsi="Wingdings" w:hint="default"/>
      </w:rPr>
    </w:lvl>
    <w:lvl w:ilvl="6" w:tplc="DDEAE74A" w:tentative="1">
      <w:start w:val="1"/>
      <w:numFmt w:val="bullet"/>
      <w:lvlText w:val=""/>
      <w:lvlJc w:val="left"/>
      <w:pPr>
        <w:ind w:left="4680" w:hanging="360"/>
      </w:pPr>
      <w:rPr>
        <w:rFonts w:ascii="Symbol" w:hAnsi="Symbol" w:hint="default"/>
      </w:rPr>
    </w:lvl>
    <w:lvl w:ilvl="7" w:tplc="A48AE4C2" w:tentative="1">
      <w:start w:val="1"/>
      <w:numFmt w:val="bullet"/>
      <w:lvlText w:val="o"/>
      <w:lvlJc w:val="left"/>
      <w:pPr>
        <w:ind w:left="5400" w:hanging="360"/>
      </w:pPr>
      <w:rPr>
        <w:rFonts w:ascii="Courier New" w:hAnsi="Courier New" w:cs="Courier New" w:hint="default"/>
      </w:rPr>
    </w:lvl>
    <w:lvl w:ilvl="8" w:tplc="66C06190" w:tentative="1">
      <w:start w:val="1"/>
      <w:numFmt w:val="bullet"/>
      <w:lvlText w:val=""/>
      <w:lvlJc w:val="left"/>
      <w:pPr>
        <w:ind w:left="6120" w:hanging="360"/>
      </w:pPr>
      <w:rPr>
        <w:rFonts w:ascii="Wingdings" w:hAnsi="Wingdings" w:hint="default"/>
      </w:rPr>
    </w:lvl>
  </w:abstractNum>
  <w:abstractNum w:abstractNumId="26" w15:restartNumberingAfterBreak="0">
    <w:nsid w:val="607535F4"/>
    <w:multiLevelType w:val="hybridMultilevel"/>
    <w:tmpl w:val="44F26996"/>
    <w:lvl w:ilvl="0" w:tplc="D0108B5A">
      <w:start w:val="1"/>
      <w:numFmt w:val="lowerLetter"/>
      <w:lvlText w:val="%1."/>
      <w:lvlJc w:val="left"/>
      <w:pPr>
        <w:ind w:left="720" w:hanging="360"/>
      </w:pPr>
    </w:lvl>
    <w:lvl w:ilvl="1" w:tplc="748CBCB6" w:tentative="1">
      <w:start w:val="1"/>
      <w:numFmt w:val="lowerLetter"/>
      <w:lvlText w:val="%2."/>
      <w:lvlJc w:val="left"/>
      <w:pPr>
        <w:ind w:left="1440" w:hanging="360"/>
      </w:pPr>
    </w:lvl>
    <w:lvl w:ilvl="2" w:tplc="14EE44BC" w:tentative="1">
      <w:start w:val="1"/>
      <w:numFmt w:val="lowerRoman"/>
      <w:lvlText w:val="%3."/>
      <w:lvlJc w:val="right"/>
      <w:pPr>
        <w:ind w:left="2160" w:hanging="180"/>
      </w:pPr>
    </w:lvl>
    <w:lvl w:ilvl="3" w:tplc="4D5423DC" w:tentative="1">
      <w:start w:val="1"/>
      <w:numFmt w:val="decimal"/>
      <w:lvlText w:val="%4."/>
      <w:lvlJc w:val="left"/>
      <w:pPr>
        <w:ind w:left="2880" w:hanging="360"/>
      </w:pPr>
    </w:lvl>
    <w:lvl w:ilvl="4" w:tplc="F01E7930" w:tentative="1">
      <w:start w:val="1"/>
      <w:numFmt w:val="lowerLetter"/>
      <w:lvlText w:val="%5."/>
      <w:lvlJc w:val="left"/>
      <w:pPr>
        <w:ind w:left="3600" w:hanging="360"/>
      </w:pPr>
    </w:lvl>
    <w:lvl w:ilvl="5" w:tplc="BBBC8E30" w:tentative="1">
      <w:start w:val="1"/>
      <w:numFmt w:val="lowerRoman"/>
      <w:lvlText w:val="%6."/>
      <w:lvlJc w:val="right"/>
      <w:pPr>
        <w:ind w:left="4320" w:hanging="180"/>
      </w:pPr>
    </w:lvl>
    <w:lvl w:ilvl="6" w:tplc="700627CA" w:tentative="1">
      <w:start w:val="1"/>
      <w:numFmt w:val="decimal"/>
      <w:lvlText w:val="%7."/>
      <w:lvlJc w:val="left"/>
      <w:pPr>
        <w:ind w:left="5040" w:hanging="360"/>
      </w:pPr>
    </w:lvl>
    <w:lvl w:ilvl="7" w:tplc="F87C3478" w:tentative="1">
      <w:start w:val="1"/>
      <w:numFmt w:val="lowerLetter"/>
      <w:lvlText w:val="%8."/>
      <w:lvlJc w:val="left"/>
      <w:pPr>
        <w:ind w:left="5760" w:hanging="360"/>
      </w:pPr>
    </w:lvl>
    <w:lvl w:ilvl="8" w:tplc="4E34A9FE" w:tentative="1">
      <w:start w:val="1"/>
      <w:numFmt w:val="lowerRoman"/>
      <w:lvlText w:val="%9."/>
      <w:lvlJc w:val="right"/>
      <w:pPr>
        <w:ind w:left="6480" w:hanging="180"/>
      </w:pPr>
    </w:lvl>
  </w:abstractNum>
  <w:abstractNum w:abstractNumId="27" w15:restartNumberingAfterBreak="0">
    <w:nsid w:val="62040F35"/>
    <w:multiLevelType w:val="hybridMultilevel"/>
    <w:tmpl w:val="369A1574"/>
    <w:lvl w:ilvl="0" w:tplc="5FCEC6E8">
      <w:start w:val="1"/>
      <w:numFmt w:val="bullet"/>
      <w:lvlText w:val=""/>
      <w:lvlJc w:val="left"/>
      <w:pPr>
        <w:ind w:left="360" w:hanging="360"/>
      </w:pPr>
      <w:rPr>
        <w:rFonts w:ascii="Symbol" w:hAnsi="Symbol" w:hint="default"/>
      </w:rPr>
    </w:lvl>
    <w:lvl w:ilvl="1" w:tplc="6DCCCEBC" w:tentative="1">
      <w:start w:val="1"/>
      <w:numFmt w:val="bullet"/>
      <w:lvlText w:val="o"/>
      <w:lvlJc w:val="left"/>
      <w:pPr>
        <w:ind w:left="1080" w:hanging="360"/>
      </w:pPr>
      <w:rPr>
        <w:rFonts w:ascii="Courier New" w:hAnsi="Courier New" w:cs="Courier New" w:hint="default"/>
      </w:rPr>
    </w:lvl>
    <w:lvl w:ilvl="2" w:tplc="A7C856B6" w:tentative="1">
      <w:start w:val="1"/>
      <w:numFmt w:val="bullet"/>
      <w:lvlText w:val=""/>
      <w:lvlJc w:val="left"/>
      <w:pPr>
        <w:ind w:left="1800" w:hanging="360"/>
      </w:pPr>
      <w:rPr>
        <w:rFonts w:ascii="Wingdings" w:hAnsi="Wingdings" w:hint="default"/>
      </w:rPr>
    </w:lvl>
    <w:lvl w:ilvl="3" w:tplc="1356500C" w:tentative="1">
      <w:start w:val="1"/>
      <w:numFmt w:val="bullet"/>
      <w:lvlText w:val=""/>
      <w:lvlJc w:val="left"/>
      <w:pPr>
        <w:ind w:left="2520" w:hanging="360"/>
      </w:pPr>
      <w:rPr>
        <w:rFonts w:ascii="Symbol" w:hAnsi="Symbol" w:hint="default"/>
      </w:rPr>
    </w:lvl>
    <w:lvl w:ilvl="4" w:tplc="606C926A" w:tentative="1">
      <w:start w:val="1"/>
      <w:numFmt w:val="bullet"/>
      <w:lvlText w:val="o"/>
      <w:lvlJc w:val="left"/>
      <w:pPr>
        <w:ind w:left="3240" w:hanging="360"/>
      </w:pPr>
      <w:rPr>
        <w:rFonts w:ascii="Courier New" w:hAnsi="Courier New" w:cs="Courier New" w:hint="default"/>
      </w:rPr>
    </w:lvl>
    <w:lvl w:ilvl="5" w:tplc="9942EA72" w:tentative="1">
      <w:start w:val="1"/>
      <w:numFmt w:val="bullet"/>
      <w:lvlText w:val=""/>
      <w:lvlJc w:val="left"/>
      <w:pPr>
        <w:ind w:left="3960" w:hanging="360"/>
      </w:pPr>
      <w:rPr>
        <w:rFonts w:ascii="Wingdings" w:hAnsi="Wingdings" w:hint="default"/>
      </w:rPr>
    </w:lvl>
    <w:lvl w:ilvl="6" w:tplc="D0CEF718" w:tentative="1">
      <w:start w:val="1"/>
      <w:numFmt w:val="bullet"/>
      <w:lvlText w:val=""/>
      <w:lvlJc w:val="left"/>
      <w:pPr>
        <w:ind w:left="4680" w:hanging="360"/>
      </w:pPr>
      <w:rPr>
        <w:rFonts w:ascii="Symbol" w:hAnsi="Symbol" w:hint="default"/>
      </w:rPr>
    </w:lvl>
    <w:lvl w:ilvl="7" w:tplc="ECA65E3E" w:tentative="1">
      <w:start w:val="1"/>
      <w:numFmt w:val="bullet"/>
      <w:lvlText w:val="o"/>
      <w:lvlJc w:val="left"/>
      <w:pPr>
        <w:ind w:left="5400" w:hanging="360"/>
      </w:pPr>
      <w:rPr>
        <w:rFonts w:ascii="Courier New" w:hAnsi="Courier New" w:cs="Courier New" w:hint="default"/>
      </w:rPr>
    </w:lvl>
    <w:lvl w:ilvl="8" w:tplc="06AC4662" w:tentative="1">
      <w:start w:val="1"/>
      <w:numFmt w:val="bullet"/>
      <w:lvlText w:val=""/>
      <w:lvlJc w:val="left"/>
      <w:pPr>
        <w:ind w:left="6120" w:hanging="360"/>
      </w:pPr>
      <w:rPr>
        <w:rFonts w:ascii="Wingdings" w:hAnsi="Wingdings" w:hint="default"/>
      </w:rPr>
    </w:lvl>
  </w:abstractNum>
  <w:abstractNum w:abstractNumId="28" w15:restartNumberingAfterBreak="0">
    <w:nsid w:val="69AC36B1"/>
    <w:multiLevelType w:val="hybridMultilevel"/>
    <w:tmpl w:val="47AC1D28"/>
    <w:lvl w:ilvl="0" w:tplc="DF76510A">
      <w:start w:val="1"/>
      <w:numFmt w:val="bullet"/>
      <w:pStyle w:val="ListBullet"/>
      <w:lvlText w:val=""/>
      <w:lvlJc w:val="left"/>
      <w:pPr>
        <w:ind w:left="720" w:hanging="360"/>
      </w:pPr>
      <w:rPr>
        <w:rFonts w:ascii="Symbol" w:hAnsi="Symbol" w:hint="default"/>
      </w:rPr>
    </w:lvl>
    <w:lvl w:ilvl="1" w:tplc="78F4A2DA" w:tentative="1">
      <w:start w:val="1"/>
      <w:numFmt w:val="bullet"/>
      <w:lvlText w:val="o"/>
      <w:lvlJc w:val="left"/>
      <w:pPr>
        <w:ind w:left="1440" w:hanging="360"/>
      </w:pPr>
      <w:rPr>
        <w:rFonts w:ascii="Courier New" w:hAnsi="Courier New" w:cs="Courier New" w:hint="default"/>
      </w:rPr>
    </w:lvl>
    <w:lvl w:ilvl="2" w:tplc="07BC03BC" w:tentative="1">
      <w:start w:val="1"/>
      <w:numFmt w:val="bullet"/>
      <w:lvlText w:val=""/>
      <w:lvlJc w:val="left"/>
      <w:pPr>
        <w:ind w:left="2160" w:hanging="360"/>
      </w:pPr>
      <w:rPr>
        <w:rFonts w:ascii="Wingdings" w:hAnsi="Wingdings" w:hint="default"/>
      </w:rPr>
    </w:lvl>
    <w:lvl w:ilvl="3" w:tplc="B0CC0E36" w:tentative="1">
      <w:start w:val="1"/>
      <w:numFmt w:val="bullet"/>
      <w:lvlText w:val=""/>
      <w:lvlJc w:val="left"/>
      <w:pPr>
        <w:ind w:left="2880" w:hanging="360"/>
      </w:pPr>
      <w:rPr>
        <w:rFonts w:ascii="Symbol" w:hAnsi="Symbol" w:hint="default"/>
      </w:rPr>
    </w:lvl>
    <w:lvl w:ilvl="4" w:tplc="6EE0FC66" w:tentative="1">
      <w:start w:val="1"/>
      <w:numFmt w:val="bullet"/>
      <w:lvlText w:val="o"/>
      <w:lvlJc w:val="left"/>
      <w:pPr>
        <w:ind w:left="3600" w:hanging="360"/>
      </w:pPr>
      <w:rPr>
        <w:rFonts w:ascii="Courier New" w:hAnsi="Courier New" w:cs="Courier New" w:hint="default"/>
      </w:rPr>
    </w:lvl>
    <w:lvl w:ilvl="5" w:tplc="72CC87C0" w:tentative="1">
      <w:start w:val="1"/>
      <w:numFmt w:val="bullet"/>
      <w:lvlText w:val=""/>
      <w:lvlJc w:val="left"/>
      <w:pPr>
        <w:ind w:left="4320" w:hanging="360"/>
      </w:pPr>
      <w:rPr>
        <w:rFonts w:ascii="Wingdings" w:hAnsi="Wingdings" w:hint="default"/>
      </w:rPr>
    </w:lvl>
    <w:lvl w:ilvl="6" w:tplc="67885064" w:tentative="1">
      <w:start w:val="1"/>
      <w:numFmt w:val="bullet"/>
      <w:lvlText w:val=""/>
      <w:lvlJc w:val="left"/>
      <w:pPr>
        <w:ind w:left="5040" w:hanging="360"/>
      </w:pPr>
      <w:rPr>
        <w:rFonts w:ascii="Symbol" w:hAnsi="Symbol" w:hint="default"/>
      </w:rPr>
    </w:lvl>
    <w:lvl w:ilvl="7" w:tplc="7F52F31C" w:tentative="1">
      <w:start w:val="1"/>
      <w:numFmt w:val="bullet"/>
      <w:lvlText w:val="o"/>
      <w:lvlJc w:val="left"/>
      <w:pPr>
        <w:ind w:left="5760" w:hanging="360"/>
      </w:pPr>
      <w:rPr>
        <w:rFonts w:ascii="Courier New" w:hAnsi="Courier New" w:cs="Courier New" w:hint="default"/>
      </w:rPr>
    </w:lvl>
    <w:lvl w:ilvl="8" w:tplc="11240C90" w:tentative="1">
      <w:start w:val="1"/>
      <w:numFmt w:val="bullet"/>
      <w:lvlText w:val=""/>
      <w:lvlJc w:val="left"/>
      <w:pPr>
        <w:ind w:left="6480" w:hanging="360"/>
      </w:pPr>
      <w:rPr>
        <w:rFonts w:ascii="Wingdings" w:hAnsi="Wingdings" w:hint="default"/>
      </w:rPr>
    </w:lvl>
  </w:abstractNum>
  <w:abstractNum w:abstractNumId="29" w15:restartNumberingAfterBreak="0">
    <w:nsid w:val="6B1318DE"/>
    <w:multiLevelType w:val="hybridMultilevel"/>
    <w:tmpl w:val="418861D8"/>
    <w:lvl w:ilvl="0" w:tplc="85FE0100">
      <w:start w:val="1"/>
      <w:numFmt w:val="lowerLetter"/>
      <w:lvlText w:val="%1."/>
      <w:lvlJc w:val="left"/>
      <w:pPr>
        <w:ind w:left="720" w:hanging="360"/>
      </w:pPr>
    </w:lvl>
    <w:lvl w:ilvl="1" w:tplc="978A1044" w:tentative="1">
      <w:start w:val="1"/>
      <w:numFmt w:val="lowerLetter"/>
      <w:lvlText w:val="%2."/>
      <w:lvlJc w:val="left"/>
      <w:pPr>
        <w:ind w:left="1440" w:hanging="360"/>
      </w:pPr>
    </w:lvl>
    <w:lvl w:ilvl="2" w:tplc="87540390" w:tentative="1">
      <w:start w:val="1"/>
      <w:numFmt w:val="lowerRoman"/>
      <w:lvlText w:val="%3."/>
      <w:lvlJc w:val="right"/>
      <w:pPr>
        <w:ind w:left="2160" w:hanging="180"/>
      </w:pPr>
    </w:lvl>
    <w:lvl w:ilvl="3" w:tplc="E484540A" w:tentative="1">
      <w:start w:val="1"/>
      <w:numFmt w:val="decimal"/>
      <w:lvlText w:val="%4."/>
      <w:lvlJc w:val="left"/>
      <w:pPr>
        <w:ind w:left="2880" w:hanging="360"/>
      </w:pPr>
    </w:lvl>
    <w:lvl w:ilvl="4" w:tplc="5DB07E6C" w:tentative="1">
      <w:start w:val="1"/>
      <w:numFmt w:val="lowerLetter"/>
      <w:lvlText w:val="%5."/>
      <w:lvlJc w:val="left"/>
      <w:pPr>
        <w:ind w:left="3600" w:hanging="360"/>
      </w:pPr>
    </w:lvl>
    <w:lvl w:ilvl="5" w:tplc="81BEE9C8" w:tentative="1">
      <w:start w:val="1"/>
      <w:numFmt w:val="lowerRoman"/>
      <w:lvlText w:val="%6."/>
      <w:lvlJc w:val="right"/>
      <w:pPr>
        <w:ind w:left="4320" w:hanging="180"/>
      </w:pPr>
    </w:lvl>
    <w:lvl w:ilvl="6" w:tplc="204E9C38" w:tentative="1">
      <w:start w:val="1"/>
      <w:numFmt w:val="decimal"/>
      <w:lvlText w:val="%7."/>
      <w:lvlJc w:val="left"/>
      <w:pPr>
        <w:ind w:left="5040" w:hanging="360"/>
      </w:pPr>
    </w:lvl>
    <w:lvl w:ilvl="7" w:tplc="BEF66C14" w:tentative="1">
      <w:start w:val="1"/>
      <w:numFmt w:val="lowerLetter"/>
      <w:lvlText w:val="%8."/>
      <w:lvlJc w:val="left"/>
      <w:pPr>
        <w:ind w:left="5760" w:hanging="360"/>
      </w:pPr>
    </w:lvl>
    <w:lvl w:ilvl="8" w:tplc="9206829E" w:tentative="1">
      <w:start w:val="1"/>
      <w:numFmt w:val="lowerRoman"/>
      <w:lvlText w:val="%9."/>
      <w:lvlJc w:val="right"/>
      <w:pPr>
        <w:ind w:left="6480" w:hanging="180"/>
      </w:pPr>
    </w:lvl>
  </w:abstractNum>
  <w:abstractNum w:abstractNumId="30" w15:restartNumberingAfterBreak="0">
    <w:nsid w:val="6CF42CAD"/>
    <w:multiLevelType w:val="hybridMultilevel"/>
    <w:tmpl w:val="5D0C213C"/>
    <w:lvl w:ilvl="0" w:tplc="93525332">
      <w:start w:val="1"/>
      <w:numFmt w:val="lowerLetter"/>
      <w:lvlText w:val="%1."/>
      <w:lvlJc w:val="left"/>
      <w:pPr>
        <w:ind w:left="720" w:hanging="360"/>
      </w:pPr>
    </w:lvl>
    <w:lvl w:ilvl="1" w:tplc="FAD44DFA" w:tentative="1">
      <w:start w:val="1"/>
      <w:numFmt w:val="lowerLetter"/>
      <w:lvlText w:val="%2."/>
      <w:lvlJc w:val="left"/>
      <w:pPr>
        <w:ind w:left="1440" w:hanging="360"/>
      </w:pPr>
    </w:lvl>
    <w:lvl w:ilvl="2" w:tplc="D17E56AC" w:tentative="1">
      <w:start w:val="1"/>
      <w:numFmt w:val="lowerRoman"/>
      <w:lvlText w:val="%3."/>
      <w:lvlJc w:val="right"/>
      <w:pPr>
        <w:ind w:left="2160" w:hanging="180"/>
      </w:pPr>
    </w:lvl>
    <w:lvl w:ilvl="3" w:tplc="590801AC" w:tentative="1">
      <w:start w:val="1"/>
      <w:numFmt w:val="decimal"/>
      <w:lvlText w:val="%4."/>
      <w:lvlJc w:val="left"/>
      <w:pPr>
        <w:ind w:left="2880" w:hanging="360"/>
      </w:pPr>
    </w:lvl>
    <w:lvl w:ilvl="4" w:tplc="641841F8" w:tentative="1">
      <w:start w:val="1"/>
      <w:numFmt w:val="lowerLetter"/>
      <w:lvlText w:val="%5."/>
      <w:lvlJc w:val="left"/>
      <w:pPr>
        <w:ind w:left="3600" w:hanging="360"/>
      </w:pPr>
    </w:lvl>
    <w:lvl w:ilvl="5" w:tplc="1F988A64" w:tentative="1">
      <w:start w:val="1"/>
      <w:numFmt w:val="lowerRoman"/>
      <w:lvlText w:val="%6."/>
      <w:lvlJc w:val="right"/>
      <w:pPr>
        <w:ind w:left="4320" w:hanging="180"/>
      </w:pPr>
    </w:lvl>
    <w:lvl w:ilvl="6" w:tplc="C3CABCA0" w:tentative="1">
      <w:start w:val="1"/>
      <w:numFmt w:val="decimal"/>
      <w:lvlText w:val="%7."/>
      <w:lvlJc w:val="left"/>
      <w:pPr>
        <w:ind w:left="5040" w:hanging="360"/>
      </w:pPr>
    </w:lvl>
    <w:lvl w:ilvl="7" w:tplc="D8525B24" w:tentative="1">
      <w:start w:val="1"/>
      <w:numFmt w:val="lowerLetter"/>
      <w:lvlText w:val="%8."/>
      <w:lvlJc w:val="left"/>
      <w:pPr>
        <w:ind w:left="5760" w:hanging="360"/>
      </w:pPr>
    </w:lvl>
    <w:lvl w:ilvl="8" w:tplc="D8001A78" w:tentative="1">
      <w:start w:val="1"/>
      <w:numFmt w:val="lowerRoman"/>
      <w:lvlText w:val="%9."/>
      <w:lvlJc w:val="right"/>
      <w:pPr>
        <w:ind w:left="6480" w:hanging="180"/>
      </w:pPr>
    </w:lvl>
  </w:abstractNum>
  <w:abstractNum w:abstractNumId="31" w15:restartNumberingAfterBreak="0">
    <w:nsid w:val="6D041300"/>
    <w:multiLevelType w:val="hybridMultilevel"/>
    <w:tmpl w:val="2CE6DA98"/>
    <w:lvl w:ilvl="0" w:tplc="5F1AF058">
      <w:start w:val="1"/>
      <w:numFmt w:val="bullet"/>
      <w:lvlText w:val=""/>
      <w:lvlJc w:val="left"/>
      <w:pPr>
        <w:ind w:left="360" w:hanging="360"/>
      </w:pPr>
      <w:rPr>
        <w:rFonts w:ascii="Symbol" w:hAnsi="Symbol" w:hint="default"/>
      </w:rPr>
    </w:lvl>
    <w:lvl w:ilvl="1" w:tplc="29842FC4" w:tentative="1">
      <w:start w:val="1"/>
      <w:numFmt w:val="bullet"/>
      <w:lvlText w:val="o"/>
      <w:lvlJc w:val="left"/>
      <w:pPr>
        <w:ind w:left="1080" w:hanging="360"/>
      </w:pPr>
      <w:rPr>
        <w:rFonts w:ascii="Courier New" w:hAnsi="Courier New" w:cs="Courier New" w:hint="default"/>
      </w:rPr>
    </w:lvl>
    <w:lvl w:ilvl="2" w:tplc="02AA92AE" w:tentative="1">
      <w:start w:val="1"/>
      <w:numFmt w:val="bullet"/>
      <w:lvlText w:val=""/>
      <w:lvlJc w:val="left"/>
      <w:pPr>
        <w:ind w:left="1800" w:hanging="360"/>
      </w:pPr>
      <w:rPr>
        <w:rFonts w:ascii="Wingdings" w:hAnsi="Wingdings" w:hint="default"/>
      </w:rPr>
    </w:lvl>
    <w:lvl w:ilvl="3" w:tplc="9CC81E9E" w:tentative="1">
      <w:start w:val="1"/>
      <w:numFmt w:val="bullet"/>
      <w:lvlText w:val=""/>
      <w:lvlJc w:val="left"/>
      <w:pPr>
        <w:ind w:left="2520" w:hanging="360"/>
      </w:pPr>
      <w:rPr>
        <w:rFonts w:ascii="Symbol" w:hAnsi="Symbol" w:hint="default"/>
      </w:rPr>
    </w:lvl>
    <w:lvl w:ilvl="4" w:tplc="02BE78D6" w:tentative="1">
      <w:start w:val="1"/>
      <w:numFmt w:val="bullet"/>
      <w:lvlText w:val="o"/>
      <w:lvlJc w:val="left"/>
      <w:pPr>
        <w:ind w:left="3240" w:hanging="360"/>
      </w:pPr>
      <w:rPr>
        <w:rFonts w:ascii="Courier New" w:hAnsi="Courier New" w:cs="Courier New" w:hint="default"/>
      </w:rPr>
    </w:lvl>
    <w:lvl w:ilvl="5" w:tplc="244018C6" w:tentative="1">
      <w:start w:val="1"/>
      <w:numFmt w:val="bullet"/>
      <w:lvlText w:val=""/>
      <w:lvlJc w:val="left"/>
      <w:pPr>
        <w:ind w:left="3960" w:hanging="360"/>
      </w:pPr>
      <w:rPr>
        <w:rFonts w:ascii="Wingdings" w:hAnsi="Wingdings" w:hint="default"/>
      </w:rPr>
    </w:lvl>
    <w:lvl w:ilvl="6" w:tplc="B4907F5C" w:tentative="1">
      <w:start w:val="1"/>
      <w:numFmt w:val="bullet"/>
      <w:lvlText w:val=""/>
      <w:lvlJc w:val="left"/>
      <w:pPr>
        <w:ind w:left="4680" w:hanging="360"/>
      </w:pPr>
      <w:rPr>
        <w:rFonts w:ascii="Symbol" w:hAnsi="Symbol" w:hint="default"/>
      </w:rPr>
    </w:lvl>
    <w:lvl w:ilvl="7" w:tplc="7D92A894" w:tentative="1">
      <w:start w:val="1"/>
      <w:numFmt w:val="bullet"/>
      <w:lvlText w:val="o"/>
      <w:lvlJc w:val="left"/>
      <w:pPr>
        <w:ind w:left="5400" w:hanging="360"/>
      </w:pPr>
      <w:rPr>
        <w:rFonts w:ascii="Courier New" w:hAnsi="Courier New" w:cs="Courier New" w:hint="default"/>
      </w:rPr>
    </w:lvl>
    <w:lvl w:ilvl="8" w:tplc="E4F8C4F0" w:tentative="1">
      <w:start w:val="1"/>
      <w:numFmt w:val="bullet"/>
      <w:lvlText w:val=""/>
      <w:lvlJc w:val="left"/>
      <w:pPr>
        <w:ind w:left="6120" w:hanging="360"/>
      </w:pPr>
      <w:rPr>
        <w:rFonts w:ascii="Wingdings" w:hAnsi="Wingdings" w:hint="default"/>
      </w:rPr>
    </w:lvl>
  </w:abstractNum>
  <w:abstractNum w:abstractNumId="32" w15:restartNumberingAfterBreak="0">
    <w:nsid w:val="6F222BD9"/>
    <w:multiLevelType w:val="hybridMultilevel"/>
    <w:tmpl w:val="C4A69748"/>
    <w:lvl w:ilvl="0" w:tplc="F9ACEBFA">
      <w:start w:val="1"/>
      <w:numFmt w:val="lowerLetter"/>
      <w:lvlText w:val="%1."/>
      <w:lvlJc w:val="left"/>
      <w:pPr>
        <w:ind w:left="720" w:hanging="360"/>
      </w:pPr>
    </w:lvl>
    <w:lvl w:ilvl="1" w:tplc="65A009AE" w:tentative="1">
      <w:start w:val="1"/>
      <w:numFmt w:val="lowerLetter"/>
      <w:lvlText w:val="%2."/>
      <w:lvlJc w:val="left"/>
      <w:pPr>
        <w:ind w:left="1440" w:hanging="360"/>
      </w:pPr>
    </w:lvl>
    <w:lvl w:ilvl="2" w:tplc="A73C1FFC" w:tentative="1">
      <w:start w:val="1"/>
      <w:numFmt w:val="lowerRoman"/>
      <w:lvlText w:val="%3."/>
      <w:lvlJc w:val="right"/>
      <w:pPr>
        <w:ind w:left="2160" w:hanging="180"/>
      </w:pPr>
    </w:lvl>
    <w:lvl w:ilvl="3" w:tplc="7DC09548" w:tentative="1">
      <w:start w:val="1"/>
      <w:numFmt w:val="decimal"/>
      <w:lvlText w:val="%4."/>
      <w:lvlJc w:val="left"/>
      <w:pPr>
        <w:ind w:left="2880" w:hanging="360"/>
      </w:pPr>
    </w:lvl>
    <w:lvl w:ilvl="4" w:tplc="7BBC41EC" w:tentative="1">
      <w:start w:val="1"/>
      <w:numFmt w:val="lowerLetter"/>
      <w:lvlText w:val="%5."/>
      <w:lvlJc w:val="left"/>
      <w:pPr>
        <w:ind w:left="3600" w:hanging="360"/>
      </w:pPr>
    </w:lvl>
    <w:lvl w:ilvl="5" w:tplc="75747268" w:tentative="1">
      <w:start w:val="1"/>
      <w:numFmt w:val="lowerRoman"/>
      <w:lvlText w:val="%6."/>
      <w:lvlJc w:val="right"/>
      <w:pPr>
        <w:ind w:left="4320" w:hanging="180"/>
      </w:pPr>
    </w:lvl>
    <w:lvl w:ilvl="6" w:tplc="87985448" w:tentative="1">
      <w:start w:val="1"/>
      <w:numFmt w:val="decimal"/>
      <w:lvlText w:val="%7."/>
      <w:lvlJc w:val="left"/>
      <w:pPr>
        <w:ind w:left="5040" w:hanging="360"/>
      </w:pPr>
    </w:lvl>
    <w:lvl w:ilvl="7" w:tplc="9EA6C2BA" w:tentative="1">
      <w:start w:val="1"/>
      <w:numFmt w:val="lowerLetter"/>
      <w:lvlText w:val="%8."/>
      <w:lvlJc w:val="left"/>
      <w:pPr>
        <w:ind w:left="5760" w:hanging="360"/>
      </w:pPr>
    </w:lvl>
    <w:lvl w:ilvl="8" w:tplc="DBE6C028" w:tentative="1">
      <w:start w:val="1"/>
      <w:numFmt w:val="lowerRoman"/>
      <w:lvlText w:val="%9."/>
      <w:lvlJc w:val="right"/>
      <w:pPr>
        <w:ind w:left="6480" w:hanging="180"/>
      </w:pPr>
    </w:lvl>
  </w:abstractNum>
  <w:abstractNum w:abstractNumId="33" w15:restartNumberingAfterBreak="0">
    <w:nsid w:val="7AC76AAB"/>
    <w:multiLevelType w:val="multilevel"/>
    <w:tmpl w:val="BB88E7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48833877">
    <w:abstractNumId w:val="0"/>
    <w:lvlOverride w:ilvl="0">
      <w:lvl w:ilvl="0">
        <w:start w:val="1"/>
        <w:numFmt w:val="decimal"/>
        <w:lvlText w:val="C.%1"/>
        <w:lvlJc w:val="left"/>
        <w:pPr>
          <w:ind w:left="0" w:firstLine="0"/>
        </w:pPr>
      </w:lvl>
    </w:lvlOverride>
    <w:lvlOverride w:ilvl="1">
      <w:lvl w:ilvl="1">
        <w:start w:val="1"/>
        <w:numFmt w:val="decimal"/>
        <w:pStyle w:val="Level2"/>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2087072829">
    <w:abstractNumId w:val="9"/>
  </w:num>
  <w:num w:numId="3" w16cid:durableId="1716810298">
    <w:abstractNumId w:val="16"/>
  </w:num>
  <w:num w:numId="4" w16cid:durableId="1433014593">
    <w:abstractNumId w:val="22"/>
  </w:num>
  <w:num w:numId="5" w16cid:durableId="2052463223">
    <w:abstractNumId w:val="28"/>
  </w:num>
  <w:num w:numId="6" w16cid:durableId="189686448">
    <w:abstractNumId w:val="18"/>
  </w:num>
  <w:num w:numId="7" w16cid:durableId="431780204">
    <w:abstractNumId w:val="12"/>
  </w:num>
  <w:num w:numId="8" w16cid:durableId="2015843375">
    <w:abstractNumId w:val="1"/>
  </w:num>
  <w:num w:numId="9" w16cid:durableId="1253391666">
    <w:abstractNumId w:val="24"/>
  </w:num>
  <w:num w:numId="10" w16cid:durableId="1661150232">
    <w:abstractNumId w:val="10"/>
  </w:num>
  <w:num w:numId="11" w16cid:durableId="1169756635">
    <w:abstractNumId w:val="14"/>
  </w:num>
  <w:num w:numId="12" w16cid:durableId="425804423">
    <w:abstractNumId w:val="21"/>
  </w:num>
  <w:num w:numId="13" w16cid:durableId="1589078901">
    <w:abstractNumId w:val="23"/>
  </w:num>
  <w:num w:numId="14" w16cid:durableId="283775439">
    <w:abstractNumId w:val="6"/>
  </w:num>
  <w:num w:numId="15" w16cid:durableId="942300314">
    <w:abstractNumId w:val="26"/>
  </w:num>
  <w:num w:numId="16" w16cid:durableId="1834449366">
    <w:abstractNumId w:val="30"/>
  </w:num>
  <w:num w:numId="17" w16cid:durableId="1603413583">
    <w:abstractNumId w:val="7"/>
  </w:num>
  <w:num w:numId="18" w16cid:durableId="1975793891">
    <w:abstractNumId w:val="13"/>
  </w:num>
  <w:num w:numId="19" w16cid:durableId="1158427182">
    <w:abstractNumId w:val="11"/>
  </w:num>
  <w:num w:numId="20" w16cid:durableId="222496220">
    <w:abstractNumId w:val="31"/>
  </w:num>
  <w:num w:numId="21" w16cid:durableId="514270611">
    <w:abstractNumId w:val="17"/>
  </w:num>
  <w:num w:numId="22" w16cid:durableId="1769933291">
    <w:abstractNumId w:val="8"/>
  </w:num>
  <w:num w:numId="23" w16cid:durableId="1922526109">
    <w:abstractNumId w:val="25"/>
  </w:num>
  <w:num w:numId="24" w16cid:durableId="2112240359">
    <w:abstractNumId w:val="15"/>
  </w:num>
  <w:num w:numId="25" w16cid:durableId="638344068">
    <w:abstractNumId w:val="27"/>
  </w:num>
  <w:num w:numId="26" w16cid:durableId="1888028148">
    <w:abstractNumId w:val="3"/>
  </w:num>
  <w:num w:numId="27" w16cid:durableId="824667869">
    <w:abstractNumId w:val="32"/>
  </w:num>
  <w:num w:numId="28" w16cid:durableId="611016144">
    <w:abstractNumId w:val="19"/>
  </w:num>
  <w:num w:numId="29" w16cid:durableId="606499226">
    <w:abstractNumId w:val="5"/>
  </w:num>
  <w:num w:numId="30" w16cid:durableId="799226677">
    <w:abstractNumId w:val="29"/>
  </w:num>
  <w:num w:numId="31" w16cid:durableId="677345926">
    <w:abstractNumId w:val="20"/>
  </w:num>
  <w:num w:numId="32" w16cid:durableId="1047678057">
    <w:abstractNumId w:val="2"/>
  </w:num>
  <w:num w:numId="33" w16cid:durableId="1058742083">
    <w:abstractNumId w:val="4"/>
  </w:num>
  <w:num w:numId="34" w16cid:durableId="1472744979">
    <w:abstractNumId w:val="33"/>
  </w:num>
  <w:num w:numId="35" w16cid:durableId="18399995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31734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63028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40491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905"/>
    <w:rsid w:val="00042805"/>
    <w:rsid w:val="00093F73"/>
    <w:rsid w:val="000B713A"/>
    <w:rsid w:val="00111A50"/>
    <w:rsid w:val="001404A0"/>
    <w:rsid w:val="001F1B81"/>
    <w:rsid w:val="001F44B4"/>
    <w:rsid w:val="00234AD9"/>
    <w:rsid w:val="003309EF"/>
    <w:rsid w:val="003E3FE1"/>
    <w:rsid w:val="00411222"/>
    <w:rsid w:val="00427F89"/>
    <w:rsid w:val="00443400"/>
    <w:rsid w:val="0045211D"/>
    <w:rsid w:val="004D22AA"/>
    <w:rsid w:val="004D6CAD"/>
    <w:rsid w:val="00514F97"/>
    <w:rsid w:val="00525003"/>
    <w:rsid w:val="00550F3D"/>
    <w:rsid w:val="00662733"/>
    <w:rsid w:val="006A2A80"/>
    <w:rsid w:val="00711D46"/>
    <w:rsid w:val="0079030D"/>
    <w:rsid w:val="00850716"/>
    <w:rsid w:val="008B027A"/>
    <w:rsid w:val="00907884"/>
    <w:rsid w:val="009773AC"/>
    <w:rsid w:val="00A423DA"/>
    <w:rsid w:val="00A76043"/>
    <w:rsid w:val="00B3184C"/>
    <w:rsid w:val="00C26549"/>
    <w:rsid w:val="00C6345B"/>
    <w:rsid w:val="00D12828"/>
    <w:rsid w:val="00D514F4"/>
    <w:rsid w:val="00D91905"/>
    <w:rsid w:val="00EA483D"/>
    <w:rsid w:val="00F41EBA"/>
    <w:rsid w:val="00FC42F6"/>
    <w:rsid w:val="00FF2A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92D87B"/>
  <w15:docId w15:val="{226D2235-0685-4CD7-90BA-C0AE78AE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A3F"/>
    <w:pPr>
      <w:contextualSpacing/>
      <w:jc w:val="both"/>
    </w:pPr>
    <w:rPr>
      <w:rFonts w:ascii="Arial" w:eastAsia="Calibri" w:hAnsi="Arial" w:cs="Arial"/>
      <w:bCs/>
      <w:sz w:val="22"/>
      <w:lang w:eastAsia="en-GB"/>
    </w:rPr>
  </w:style>
  <w:style w:type="paragraph" w:styleId="Heading1">
    <w:name w:val="heading 1"/>
    <w:basedOn w:val="Normal"/>
    <w:next w:val="Normal"/>
    <w:link w:val="Heading1Char"/>
    <w:uiPriority w:val="9"/>
    <w:qFormat/>
    <w:rsid w:val="00D14A3F"/>
    <w:pPr>
      <w:tabs>
        <w:tab w:val="left" w:pos="426"/>
      </w:tabs>
      <w:spacing w:before="360" w:after="240"/>
      <w:outlineLvl w:val="0"/>
    </w:pPr>
    <w:rPr>
      <w:rFonts w:eastAsia="Times New Roman"/>
      <w:b/>
      <w:color w:val="0099FF"/>
      <w:sz w:val="24"/>
      <w:szCs w:val="22"/>
    </w:rPr>
  </w:style>
  <w:style w:type="paragraph" w:styleId="Heading2">
    <w:name w:val="heading 2"/>
    <w:basedOn w:val="Normal"/>
    <w:next w:val="Normal"/>
    <w:link w:val="Heading2Char"/>
    <w:uiPriority w:val="9"/>
    <w:qFormat/>
    <w:rsid w:val="00D14A3F"/>
    <w:pPr>
      <w:keepNext/>
      <w:tabs>
        <w:tab w:val="left" w:pos="990"/>
      </w:tabs>
      <w:ind w:left="907" w:hanging="907"/>
      <w:outlineLvl w:val="1"/>
    </w:pPr>
    <w:rPr>
      <w:rFonts w:ascii="Arial Bold" w:hAnsi="Arial Bold"/>
      <w:b/>
      <w:smallCaps/>
      <w:color w:val="002060"/>
      <w:spacing w:val="-2"/>
      <w:szCs w:val="36"/>
    </w:rPr>
  </w:style>
  <w:style w:type="paragraph" w:styleId="Heading3">
    <w:name w:val="heading 3"/>
    <w:basedOn w:val="Heading2"/>
    <w:next w:val="Normal"/>
    <w:link w:val="Heading3Char"/>
    <w:uiPriority w:val="9"/>
    <w:qFormat/>
    <w:rsid w:val="00D14A3F"/>
    <w:pPr>
      <w:outlineLvl w:val="2"/>
    </w:pPr>
    <w:rPr>
      <w:rFonts w:ascii="Arial" w:hAnsi="Arial"/>
      <w:b w:val="0"/>
      <w:smallCaps w:val="0"/>
      <w:u w:val="single"/>
    </w:rPr>
  </w:style>
  <w:style w:type="paragraph" w:styleId="Heading4">
    <w:name w:val="heading 4"/>
    <w:aliases w:val="Annex"/>
    <w:next w:val="Normal"/>
    <w:link w:val="Heading4Char"/>
    <w:autoRedefine/>
    <w:uiPriority w:val="9"/>
    <w:unhideWhenUsed/>
    <w:rsid w:val="00D14A3F"/>
    <w:pPr>
      <w:keepNext/>
      <w:keepLines/>
      <w:spacing w:before="200" w:after="200" w:line="276" w:lineRule="auto"/>
      <w:outlineLvl w:val="3"/>
    </w:pPr>
    <w:rPr>
      <w:rFonts w:ascii="Times New Roman" w:eastAsia="Times New Roman" w:hAnsi="Times New Roman" w:cs="Times New Roman"/>
      <w:b/>
      <w:szCs w:val="22"/>
    </w:rPr>
  </w:style>
  <w:style w:type="paragraph" w:styleId="Heading5">
    <w:name w:val="heading 5"/>
    <w:basedOn w:val="Normal"/>
    <w:next w:val="Normal"/>
    <w:link w:val="Heading5Char"/>
    <w:uiPriority w:val="9"/>
    <w:unhideWhenUsed/>
    <w:qFormat/>
    <w:rsid w:val="00D14A3F"/>
    <w:pPr>
      <w:keepNext/>
      <w:keepLines/>
      <w:spacing w:before="200"/>
      <w:outlineLvl w:val="4"/>
    </w:pPr>
    <w:rPr>
      <w:rFonts w:ascii="Cambria" w:eastAsia="Times New Roman" w:hAnsi="Cambria"/>
      <w:color w:val="243F60"/>
      <w:lang w:val="en-GB" w:eastAsia="en-US"/>
    </w:rPr>
  </w:style>
  <w:style w:type="paragraph" w:styleId="Heading6">
    <w:name w:val="heading 6"/>
    <w:basedOn w:val="Normal"/>
    <w:next w:val="Normal"/>
    <w:link w:val="Heading6Char"/>
    <w:uiPriority w:val="9"/>
    <w:unhideWhenUsed/>
    <w:qFormat/>
    <w:rsid w:val="00D14A3F"/>
    <w:pPr>
      <w:keepNext/>
      <w:keepLines/>
      <w:spacing w:before="200"/>
      <w:outlineLvl w:val="5"/>
    </w:pPr>
    <w:rPr>
      <w:rFonts w:ascii="Cambria" w:eastAsia="Times New Roman" w:hAnsi="Cambria"/>
      <w:i/>
      <w:iCs/>
      <w:color w:val="243F60"/>
      <w:lang w:val="en-GB" w:eastAsia="en-US"/>
    </w:rPr>
  </w:style>
  <w:style w:type="paragraph" w:styleId="Heading7">
    <w:name w:val="heading 7"/>
    <w:basedOn w:val="Normal"/>
    <w:next w:val="Normal"/>
    <w:link w:val="Heading7Char"/>
    <w:uiPriority w:val="9"/>
    <w:semiHidden/>
    <w:unhideWhenUsed/>
    <w:qFormat/>
    <w:rsid w:val="00D14A3F"/>
    <w:pPr>
      <w:keepNext/>
      <w:keepLines/>
      <w:spacing w:before="200"/>
      <w:outlineLvl w:val="6"/>
    </w:pPr>
    <w:rPr>
      <w:rFonts w:ascii="Cambria" w:eastAsia="Times New Roman" w:hAnsi="Cambria"/>
      <w:i/>
      <w:iCs/>
      <w:color w:val="40404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A3F"/>
    <w:rPr>
      <w:rFonts w:ascii="Arial" w:eastAsia="Times New Roman" w:hAnsi="Arial" w:cs="Arial"/>
      <w:b/>
      <w:bCs/>
      <w:color w:val="0099FF"/>
      <w:szCs w:val="22"/>
      <w:lang w:eastAsia="en-GB"/>
    </w:rPr>
  </w:style>
  <w:style w:type="character" w:customStyle="1" w:styleId="Heading2Char">
    <w:name w:val="Heading 2 Char"/>
    <w:basedOn w:val="DefaultParagraphFont"/>
    <w:link w:val="Heading2"/>
    <w:uiPriority w:val="9"/>
    <w:rsid w:val="00D14A3F"/>
    <w:rPr>
      <w:rFonts w:ascii="Arial Bold" w:eastAsia="Calibri" w:hAnsi="Arial Bold" w:cs="Arial"/>
      <w:b/>
      <w:bCs/>
      <w:smallCaps/>
      <w:color w:val="002060"/>
      <w:spacing w:val="-2"/>
      <w:sz w:val="22"/>
      <w:szCs w:val="36"/>
      <w:lang w:eastAsia="en-GB"/>
    </w:rPr>
  </w:style>
  <w:style w:type="character" w:customStyle="1" w:styleId="Heading3Char">
    <w:name w:val="Heading 3 Char"/>
    <w:basedOn w:val="DefaultParagraphFont"/>
    <w:link w:val="Heading3"/>
    <w:uiPriority w:val="9"/>
    <w:rsid w:val="00D14A3F"/>
    <w:rPr>
      <w:rFonts w:ascii="Arial" w:eastAsia="Calibri" w:hAnsi="Arial" w:cs="Arial"/>
      <w:bCs/>
      <w:color w:val="002060"/>
      <w:spacing w:val="-2"/>
      <w:sz w:val="22"/>
      <w:szCs w:val="36"/>
      <w:u w:val="single"/>
      <w:lang w:eastAsia="en-GB"/>
    </w:rPr>
  </w:style>
  <w:style w:type="character" w:customStyle="1" w:styleId="Heading4Char">
    <w:name w:val="Heading 4 Char"/>
    <w:aliases w:val="Annex Char"/>
    <w:basedOn w:val="DefaultParagraphFont"/>
    <w:link w:val="Heading4"/>
    <w:uiPriority w:val="9"/>
    <w:rsid w:val="00D14A3F"/>
    <w:rPr>
      <w:rFonts w:ascii="Times New Roman" w:eastAsia="Times New Roman" w:hAnsi="Times New Roman" w:cs="Times New Roman"/>
      <w:b/>
      <w:szCs w:val="22"/>
    </w:rPr>
  </w:style>
  <w:style w:type="character" w:customStyle="1" w:styleId="Heading5Char">
    <w:name w:val="Heading 5 Char"/>
    <w:basedOn w:val="DefaultParagraphFont"/>
    <w:link w:val="Heading5"/>
    <w:uiPriority w:val="9"/>
    <w:rsid w:val="00D14A3F"/>
    <w:rPr>
      <w:rFonts w:ascii="Cambria" w:eastAsia="Times New Roman" w:hAnsi="Cambria" w:cs="Arial"/>
      <w:bCs/>
      <w:color w:val="243F60"/>
      <w:sz w:val="22"/>
      <w:lang w:val="en-GB"/>
    </w:rPr>
  </w:style>
  <w:style w:type="character" w:customStyle="1" w:styleId="Heading6Char">
    <w:name w:val="Heading 6 Char"/>
    <w:basedOn w:val="DefaultParagraphFont"/>
    <w:link w:val="Heading6"/>
    <w:uiPriority w:val="9"/>
    <w:rsid w:val="00D14A3F"/>
    <w:rPr>
      <w:rFonts w:ascii="Cambria" w:eastAsia="Times New Roman" w:hAnsi="Cambria" w:cs="Arial"/>
      <w:bCs/>
      <w:i/>
      <w:iCs/>
      <w:color w:val="243F60"/>
      <w:sz w:val="22"/>
      <w:lang w:val="en-GB"/>
    </w:rPr>
  </w:style>
  <w:style w:type="character" w:customStyle="1" w:styleId="Heading7Char">
    <w:name w:val="Heading 7 Char"/>
    <w:basedOn w:val="DefaultParagraphFont"/>
    <w:link w:val="Heading7"/>
    <w:uiPriority w:val="9"/>
    <w:semiHidden/>
    <w:rsid w:val="00D14A3F"/>
    <w:rPr>
      <w:rFonts w:ascii="Cambria" w:eastAsia="Times New Roman" w:hAnsi="Cambria" w:cs="Arial"/>
      <w:bCs/>
      <w:i/>
      <w:iCs/>
      <w:color w:val="404040"/>
      <w:sz w:val="22"/>
      <w:lang w:val="en-GB"/>
    </w:rPr>
  </w:style>
  <w:style w:type="paragraph" w:styleId="Header">
    <w:name w:val="header"/>
    <w:basedOn w:val="Normal"/>
    <w:link w:val="HeaderChar"/>
    <w:uiPriority w:val="99"/>
    <w:rsid w:val="00D14A3F"/>
    <w:pPr>
      <w:tabs>
        <w:tab w:val="center" w:pos="4320"/>
        <w:tab w:val="right" w:pos="8640"/>
      </w:tabs>
    </w:pPr>
  </w:style>
  <w:style w:type="character" w:customStyle="1" w:styleId="HeaderChar">
    <w:name w:val="Header Char"/>
    <w:basedOn w:val="DefaultParagraphFont"/>
    <w:link w:val="Header"/>
    <w:uiPriority w:val="99"/>
    <w:rsid w:val="00D14A3F"/>
    <w:rPr>
      <w:rFonts w:ascii="Arial" w:eastAsia="Calibri" w:hAnsi="Arial" w:cs="Arial"/>
      <w:bCs/>
      <w:sz w:val="22"/>
      <w:lang w:eastAsia="en-GB"/>
    </w:rPr>
  </w:style>
  <w:style w:type="paragraph" w:styleId="Footer">
    <w:name w:val="footer"/>
    <w:basedOn w:val="Normal"/>
    <w:link w:val="FooterChar"/>
    <w:uiPriority w:val="99"/>
    <w:rsid w:val="00D14A3F"/>
    <w:pPr>
      <w:tabs>
        <w:tab w:val="center" w:pos="4320"/>
        <w:tab w:val="right" w:pos="8640"/>
      </w:tabs>
    </w:pPr>
  </w:style>
  <w:style w:type="character" w:customStyle="1" w:styleId="FooterChar">
    <w:name w:val="Footer Char"/>
    <w:basedOn w:val="DefaultParagraphFont"/>
    <w:link w:val="Footer"/>
    <w:uiPriority w:val="99"/>
    <w:rsid w:val="00D14A3F"/>
    <w:rPr>
      <w:rFonts w:ascii="Arial" w:eastAsia="Calibri" w:hAnsi="Arial" w:cs="Arial"/>
      <w:bCs/>
      <w:sz w:val="22"/>
      <w:lang w:eastAsia="en-GB"/>
    </w:rPr>
  </w:style>
  <w:style w:type="paragraph" w:customStyle="1" w:styleId="BasicParagraph">
    <w:name w:val="[Basic Paragraph]"/>
    <w:basedOn w:val="Normal"/>
    <w:rsid w:val="00D14A3F"/>
    <w:pPr>
      <w:widowControl w:val="0"/>
      <w:autoSpaceDE w:val="0"/>
      <w:autoSpaceDN w:val="0"/>
      <w:adjustRightInd w:val="0"/>
      <w:spacing w:line="288" w:lineRule="auto"/>
      <w:textAlignment w:val="center"/>
    </w:pPr>
    <w:rPr>
      <w:rFonts w:ascii="Times-Roman" w:eastAsia="Times New Roman" w:hAnsi="Times-Roman" w:cs="Times-Roman"/>
      <w:sz w:val="24"/>
      <w:lang w:eastAsia="en-US" w:bidi="en-US"/>
    </w:rPr>
  </w:style>
  <w:style w:type="paragraph" w:customStyle="1" w:styleId="AddressText">
    <w:name w:val="Address Text"/>
    <w:rsid w:val="00D14A3F"/>
    <w:pPr>
      <w:tabs>
        <w:tab w:val="left" w:pos="2699"/>
        <w:tab w:val="left" w:pos="3549"/>
      </w:tabs>
      <w:spacing w:line="200" w:lineRule="exact"/>
    </w:pPr>
    <w:rPr>
      <w:rFonts w:ascii="Arial" w:eastAsia="Times" w:hAnsi="Arial" w:cs="Times New Roman"/>
      <w:noProof/>
      <w:color w:val="36A7E9"/>
      <w:spacing w:val="-2"/>
      <w:sz w:val="16"/>
      <w:lang w:val="en-GB" w:eastAsia="en-GB"/>
    </w:rPr>
  </w:style>
  <w:style w:type="paragraph" w:styleId="FootnoteText">
    <w:name w:val="footnote text"/>
    <w:basedOn w:val="Normal"/>
    <w:link w:val="FootnoteTextChar"/>
    <w:uiPriority w:val="99"/>
    <w:rsid w:val="00D14A3F"/>
    <w:rPr>
      <w:sz w:val="18"/>
      <w:szCs w:val="20"/>
    </w:rPr>
  </w:style>
  <w:style w:type="character" w:customStyle="1" w:styleId="FootnoteTextChar">
    <w:name w:val="Footnote Text Char"/>
    <w:basedOn w:val="DefaultParagraphFont"/>
    <w:link w:val="FootnoteText"/>
    <w:uiPriority w:val="99"/>
    <w:rsid w:val="00D14A3F"/>
    <w:rPr>
      <w:rFonts w:ascii="Arial" w:eastAsia="Calibri" w:hAnsi="Arial" w:cs="Arial"/>
      <w:bCs/>
      <w:sz w:val="18"/>
      <w:szCs w:val="20"/>
      <w:lang w:eastAsia="en-GB"/>
    </w:rPr>
  </w:style>
  <w:style w:type="table" w:styleId="TableGrid">
    <w:name w:val="Table Grid"/>
    <w:basedOn w:val="TableNormal"/>
    <w:uiPriority w:val="39"/>
    <w:rsid w:val="00D14A3F"/>
    <w:pPr>
      <w:spacing w:line="260" w:lineRule="exact"/>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14A3F"/>
    <w:rPr>
      <w:color w:val="0000FF"/>
      <w:u w:val="single"/>
    </w:rPr>
  </w:style>
  <w:style w:type="character" w:styleId="FootnoteReference">
    <w:name w:val="footnote reference"/>
    <w:aliases w:val="16 Point,Superscript 6 Point,ftref"/>
    <w:uiPriority w:val="99"/>
    <w:rsid w:val="00D14A3F"/>
    <w:rPr>
      <w:vertAlign w:val="superscript"/>
    </w:rPr>
  </w:style>
  <w:style w:type="character" w:styleId="PageNumber">
    <w:name w:val="page number"/>
    <w:basedOn w:val="DefaultParagraphFont"/>
    <w:rsid w:val="00D14A3F"/>
  </w:style>
  <w:style w:type="paragraph" w:styleId="BalloonText">
    <w:name w:val="Balloon Text"/>
    <w:basedOn w:val="Normal"/>
    <w:link w:val="BalloonTextChar"/>
    <w:uiPriority w:val="99"/>
    <w:semiHidden/>
    <w:unhideWhenUsed/>
    <w:rsid w:val="00D14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A3F"/>
    <w:rPr>
      <w:rFonts w:ascii="Segoe UI" w:eastAsia="Calibri" w:hAnsi="Segoe UI" w:cs="Segoe UI"/>
      <w:bCs/>
      <w:sz w:val="18"/>
      <w:szCs w:val="18"/>
      <w:lang w:eastAsia="en-GB"/>
    </w:rPr>
  </w:style>
  <w:style w:type="numbering" w:customStyle="1" w:styleId="NoList1">
    <w:name w:val="No List1"/>
    <w:next w:val="NoList"/>
    <w:uiPriority w:val="99"/>
    <w:semiHidden/>
    <w:unhideWhenUsed/>
    <w:rsid w:val="00D14A3F"/>
  </w:style>
  <w:style w:type="paragraph" w:styleId="ListParagraph">
    <w:name w:val="List Paragraph"/>
    <w:basedOn w:val="Normal"/>
    <w:link w:val="ListParagraphChar"/>
    <w:uiPriority w:val="34"/>
    <w:qFormat/>
    <w:rsid w:val="00D14A3F"/>
    <w:pPr>
      <w:ind w:left="720"/>
    </w:pPr>
    <w:rPr>
      <w:lang w:val="en-GB"/>
    </w:rPr>
  </w:style>
  <w:style w:type="character" w:customStyle="1" w:styleId="ListParagraphChar">
    <w:name w:val="List Paragraph Char"/>
    <w:link w:val="ListParagraph"/>
    <w:uiPriority w:val="34"/>
    <w:locked/>
    <w:rsid w:val="00D14A3F"/>
    <w:rPr>
      <w:rFonts w:ascii="Arial" w:eastAsia="Calibri" w:hAnsi="Arial" w:cs="Arial"/>
      <w:bCs/>
      <w:sz w:val="22"/>
      <w:lang w:val="en-GB" w:eastAsia="en-GB"/>
    </w:rPr>
  </w:style>
  <w:style w:type="table" w:customStyle="1" w:styleId="TableGrid1">
    <w:name w:val="Table Grid1"/>
    <w:basedOn w:val="TableNormal"/>
    <w:next w:val="TableGrid"/>
    <w:uiPriority w:val="39"/>
    <w:qFormat/>
    <w:rsid w:val="00D14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MHdg3">
    <w:name w:val="PAM Hdg 3"/>
    <w:basedOn w:val="Normal"/>
    <w:autoRedefine/>
    <w:rsid w:val="00D14A3F"/>
    <w:rPr>
      <w:rFonts w:eastAsia="Times New Roman"/>
      <w:b/>
      <w:szCs w:val="22"/>
      <w:lang w:val="en-GB"/>
    </w:rPr>
  </w:style>
  <w:style w:type="character" w:styleId="FollowedHyperlink">
    <w:name w:val="FollowedHyperlink"/>
    <w:basedOn w:val="DefaultParagraphFont"/>
    <w:uiPriority w:val="99"/>
    <w:unhideWhenUsed/>
    <w:rsid w:val="00D14A3F"/>
    <w:rPr>
      <w:color w:val="954F72" w:themeColor="followedHyperlink"/>
      <w:u w:val="single"/>
    </w:rPr>
  </w:style>
  <w:style w:type="character" w:styleId="CommentReference">
    <w:name w:val="annotation reference"/>
    <w:basedOn w:val="DefaultParagraphFont"/>
    <w:uiPriority w:val="99"/>
    <w:semiHidden/>
    <w:unhideWhenUsed/>
    <w:rsid w:val="00D14A3F"/>
    <w:rPr>
      <w:sz w:val="16"/>
      <w:szCs w:val="16"/>
    </w:rPr>
  </w:style>
  <w:style w:type="paragraph" w:styleId="CommentText">
    <w:name w:val="annotation text"/>
    <w:basedOn w:val="Normal"/>
    <w:link w:val="CommentTextChar"/>
    <w:uiPriority w:val="99"/>
    <w:unhideWhenUsed/>
    <w:rsid w:val="00D14A3F"/>
    <w:rPr>
      <w:sz w:val="20"/>
      <w:szCs w:val="20"/>
      <w:lang w:val="en-GB"/>
    </w:rPr>
  </w:style>
  <w:style w:type="character" w:customStyle="1" w:styleId="CommentTextChar">
    <w:name w:val="Comment Text Char"/>
    <w:basedOn w:val="DefaultParagraphFont"/>
    <w:link w:val="CommentText"/>
    <w:uiPriority w:val="99"/>
    <w:rsid w:val="00D14A3F"/>
    <w:rPr>
      <w:rFonts w:ascii="Arial" w:eastAsia="Calibri" w:hAnsi="Arial" w:cs="Arial"/>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D14A3F"/>
    <w:rPr>
      <w:b/>
      <w:bCs w:val="0"/>
    </w:rPr>
  </w:style>
  <w:style w:type="character" w:customStyle="1" w:styleId="CommentSubjectChar">
    <w:name w:val="Comment Subject Char"/>
    <w:basedOn w:val="CommentTextChar"/>
    <w:link w:val="CommentSubject"/>
    <w:uiPriority w:val="99"/>
    <w:semiHidden/>
    <w:rsid w:val="00D14A3F"/>
    <w:rPr>
      <w:rFonts w:ascii="Arial" w:eastAsia="Calibri" w:hAnsi="Arial" w:cs="Arial"/>
      <w:b/>
      <w:bCs w:val="0"/>
      <w:sz w:val="20"/>
      <w:szCs w:val="20"/>
      <w:lang w:val="en-GB" w:eastAsia="en-GB"/>
    </w:rPr>
  </w:style>
  <w:style w:type="paragraph" w:customStyle="1" w:styleId="Default">
    <w:name w:val="Default"/>
    <w:rsid w:val="00D14A3F"/>
    <w:pPr>
      <w:autoSpaceDE w:val="0"/>
      <w:autoSpaceDN w:val="0"/>
      <w:adjustRightInd w:val="0"/>
    </w:pPr>
    <w:rPr>
      <w:rFonts w:ascii="Cambria" w:hAnsi="Cambria" w:cs="Cambria"/>
      <w:color w:val="000000"/>
    </w:rPr>
  </w:style>
  <w:style w:type="paragraph" w:styleId="BodyTextIndent">
    <w:name w:val="Body Text Indent"/>
    <w:basedOn w:val="Normal"/>
    <w:link w:val="BodyTextIndentChar"/>
    <w:uiPriority w:val="99"/>
    <w:semiHidden/>
    <w:unhideWhenUsed/>
    <w:rsid w:val="00D14A3F"/>
    <w:pPr>
      <w:ind w:left="522" w:hanging="486"/>
    </w:pPr>
    <w:rPr>
      <w:rFonts w:eastAsia="Times New Roman"/>
      <w:szCs w:val="22"/>
      <w:lang w:eastAsia="en-US"/>
    </w:rPr>
  </w:style>
  <w:style w:type="character" w:customStyle="1" w:styleId="BodyTextIndentChar">
    <w:name w:val="Body Text Indent Char"/>
    <w:basedOn w:val="DefaultParagraphFont"/>
    <w:link w:val="BodyTextIndent"/>
    <w:uiPriority w:val="99"/>
    <w:semiHidden/>
    <w:rsid w:val="00D14A3F"/>
    <w:rPr>
      <w:rFonts w:ascii="Arial" w:eastAsia="Times New Roman" w:hAnsi="Arial" w:cs="Arial"/>
      <w:bCs/>
      <w:sz w:val="22"/>
      <w:szCs w:val="22"/>
    </w:rPr>
  </w:style>
  <w:style w:type="paragraph" w:styleId="BodyText">
    <w:name w:val="Body Text"/>
    <w:basedOn w:val="Normal"/>
    <w:link w:val="BodyTextChar"/>
    <w:rsid w:val="00D14A3F"/>
    <w:rPr>
      <w:rFonts w:eastAsia="Times New Roman"/>
      <w:b/>
      <w:bCs w:val="0"/>
      <w:sz w:val="16"/>
      <w:szCs w:val="16"/>
      <w:lang w:eastAsia="en-US"/>
    </w:rPr>
  </w:style>
  <w:style w:type="character" w:customStyle="1" w:styleId="BodyTextChar">
    <w:name w:val="Body Text Char"/>
    <w:basedOn w:val="DefaultParagraphFont"/>
    <w:link w:val="BodyText"/>
    <w:rsid w:val="00D14A3F"/>
    <w:rPr>
      <w:rFonts w:ascii="Arial" w:eastAsia="Times New Roman" w:hAnsi="Arial" w:cs="Arial"/>
      <w:b/>
      <w:sz w:val="16"/>
      <w:szCs w:val="16"/>
    </w:rPr>
  </w:style>
  <w:style w:type="paragraph" w:styleId="BodyTextIndent2">
    <w:name w:val="Body Text Indent 2"/>
    <w:basedOn w:val="Normal"/>
    <w:link w:val="BodyTextIndent2Char"/>
    <w:rsid w:val="00D14A3F"/>
    <w:pPr>
      <w:ind w:left="720" w:hanging="720"/>
    </w:pPr>
    <w:rPr>
      <w:rFonts w:eastAsia="Times New Roman"/>
      <w:lang w:eastAsia="en-US"/>
    </w:rPr>
  </w:style>
  <w:style w:type="character" w:customStyle="1" w:styleId="BodyTextIndent2Char">
    <w:name w:val="Body Text Indent 2 Char"/>
    <w:basedOn w:val="DefaultParagraphFont"/>
    <w:link w:val="BodyTextIndent2"/>
    <w:rsid w:val="00D14A3F"/>
    <w:rPr>
      <w:rFonts w:ascii="Arial" w:eastAsia="Times New Roman" w:hAnsi="Arial" w:cs="Arial"/>
      <w:bCs/>
      <w:sz w:val="22"/>
    </w:rPr>
  </w:style>
  <w:style w:type="paragraph" w:customStyle="1" w:styleId="Level1">
    <w:name w:val="Level 1"/>
    <w:basedOn w:val="Normal"/>
    <w:rsid w:val="00D14A3F"/>
    <w:pPr>
      <w:widowControl w:val="0"/>
      <w:tabs>
        <w:tab w:val="num" w:pos="720"/>
      </w:tabs>
      <w:autoSpaceDE w:val="0"/>
      <w:autoSpaceDN w:val="0"/>
      <w:adjustRightInd w:val="0"/>
      <w:ind w:left="720" w:hanging="360"/>
      <w:outlineLvl w:val="0"/>
    </w:pPr>
    <w:rPr>
      <w:rFonts w:ascii="Times New Roman TUR" w:eastAsia="Times New Roman" w:hAnsi="Times New Roman TUR" w:cs="Times New Roman TUR"/>
      <w:sz w:val="20"/>
      <w:szCs w:val="20"/>
      <w:lang w:eastAsia="en-US"/>
    </w:rPr>
  </w:style>
  <w:style w:type="paragraph" w:styleId="BodyText2">
    <w:name w:val="Body Text 2"/>
    <w:basedOn w:val="Normal"/>
    <w:link w:val="BodyText2Char"/>
    <w:uiPriority w:val="99"/>
    <w:unhideWhenUsed/>
    <w:rsid w:val="00D14A3F"/>
    <w:pPr>
      <w:spacing w:after="120" w:line="480" w:lineRule="auto"/>
    </w:pPr>
    <w:rPr>
      <w:rFonts w:eastAsia="Times New Roman"/>
      <w:lang w:val="en-GB" w:eastAsia="en-US"/>
    </w:rPr>
  </w:style>
  <w:style w:type="character" w:customStyle="1" w:styleId="BodyText2Char">
    <w:name w:val="Body Text 2 Char"/>
    <w:basedOn w:val="DefaultParagraphFont"/>
    <w:link w:val="BodyText2"/>
    <w:uiPriority w:val="99"/>
    <w:rsid w:val="00D14A3F"/>
    <w:rPr>
      <w:rFonts w:ascii="Arial" w:eastAsia="Times New Roman" w:hAnsi="Arial" w:cs="Arial"/>
      <w:bCs/>
      <w:sz w:val="22"/>
      <w:lang w:val="en-GB"/>
    </w:rPr>
  </w:style>
  <w:style w:type="paragraph" w:styleId="NoSpacing">
    <w:name w:val="No Spacing"/>
    <w:uiPriority w:val="1"/>
    <w:rsid w:val="00D14A3F"/>
    <w:rPr>
      <w:rFonts w:ascii="Times New Roman" w:eastAsia="Times New Roman" w:hAnsi="Times New Roman" w:cs="Times New Roman"/>
      <w:lang w:val="en-GB"/>
    </w:rPr>
  </w:style>
  <w:style w:type="paragraph" w:styleId="Caption">
    <w:name w:val="caption"/>
    <w:basedOn w:val="Normal"/>
    <w:next w:val="Normal"/>
    <w:uiPriority w:val="35"/>
    <w:unhideWhenUsed/>
    <w:qFormat/>
    <w:rsid w:val="00D14A3F"/>
    <w:pPr>
      <w:keepNext/>
      <w:tabs>
        <w:tab w:val="left" w:pos="1276"/>
      </w:tabs>
      <w:spacing w:before="240" w:after="120"/>
      <w:ind w:left="1276" w:hanging="919"/>
      <w:outlineLvl w:val="3"/>
    </w:pPr>
    <w:rPr>
      <w:rFonts w:eastAsia="Times New Roman"/>
      <w:b/>
      <w:bCs w:val="0"/>
      <w:color w:val="002060"/>
      <w:sz w:val="20"/>
      <w:szCs w:val="18"/>
      <w:lang w:val="en-GB" w:eastAsia="en-US"/>
    </w:rPr>
  </w:style>
  <w:style w:type="paragraph" w:customStyle="1" w:styleId="Level2">
    <w:name w:val="Level 2"/>
    <w:basedOn w:val="Normal"/>
    <w:rsid w:val="00D14A3F"/>
    <w:pPr>
      <w:widowControl w:val="0"/>
      <w:numPr>
        <w:ilvl w:val="1"/>
        <w:numId w:val="1"/>
      </w:numPr>
      <w:autoSpaceDE w:val="0"/>
      <w:autoSpaceDN w:val="0"/>
      <w:adjustRightInd w:val="0"/>
      <w:ind w:left="2160" w:hanging="720"/>
      <w:outlineLvl w:val="1"/>
    </w:pPr>
    <w:rPr>
      <w:rFonts w:ascii="Century Gothic" w:eastAsia="Times New Roman" w:hAnsi="Century Gothic"/>
      <w:sz w:val="20"/>
      <w:szCs w:val="20"/>
      <w:lang w:eastAsia="en-US"/>
    </w:rPr>
  </w:style>
  <w:style w:type="paragraph" w:customStyle="1" w:styleId="a">
    <w:name w:val="_"/>
    <w:basedOn w:val="Normal"/>
    <w:rsid w:val="00D14A3F"/>
    <w:pPr>
      <w:widowControl w:val="0"/>
    </w:pPr>
    <w:rPr>
      <w:rFonts w:eastAsia="Times New Roman"/>
      <w:lang w:eastAsia="en-US"/>
    </w:rPr>
  </w:style>
  <w:style w:type="character" w:customStyle="1" w:styleId="EndnoteTextChar">
    <w:name w:val="Endnote Text Char"/>
    <w:basedOn w:val="DefaultParagraphFont"/>
    <w:link w:val="EndnoteText"/>
    <w:uiPriority w:val="99"/>
    <w:semiHidden/>
    <w:rsid w:val="00D14A3F"/>
    <w:rPr>
      <w:rFonts w:ascii="Times New Roman" w:eastAsia="Times New Roman" w:hAnsi="Times New Roman"/>
      <w:lang w:val="en-GB"/>
    </w:rPr>
  </w:style>
  <w:style w:type="paragraph" w:styleId="EndnoteText">
    <w:name w:val="endnote text"/>
    <w:basedOn w:val="Normal"/>
    <w:link w:val="EndnoteTextChar"/>
    <w:uiPriority w:val="99"/>
    <w:semiHidden/>
    <w:unhideWhenUsed/>
    <w:rsid w:val="00D14A3F"/>
    <w:rPr>
      <w:rFonts w:ascii="Times New Roman" w:eastAsia="Times New Roman" w:hAnsi="Times New Roman" w:cstheme="minorBidi"/>
      <w:bCs w:val="0"/>
      <w:sz w:val="24"/>
      <w:lang w:val="en-GB" w:eastAsia="en-US"/>
    </w:rPr>
  </w:style>
  <w:style w:type="character" w:customStyle="1" w:styleId="EndnoteTextChar1">
    <w:name w:val="Endnote Text Char1"/>
    <w:basedOn w:val="DefaultParagraphFont"/>
    <w:semiHidden/>
    <w:rsid w:val="00D14A3F"/>
    <w:rPr>
      <w:rFonts w:ascii="Arial" w:eastAsia="Calibri" w:hAnsi="Arial" w:cs="Arial"/>
      <w:bCs/>
      <w:lang w:eastAsia="en-GB"/>
    </w:rPr>
  </w:style>
  <w:style w:type="paragraph" w:styleId="ListBullet">
    <w:name w:val="List Bullet"/>
    <w:basedOn w:val="Normal"/>
    <w:autoRedefine/>
    <w:semiHidden/>
    <w:rsid w:val="00D14A3F"/>
    <w:pPr>
      <w:numPr>
        <w:numId w:val="5"/>
      </w:numPr>
    </w:pPr>
    <w:rPr>
      <w:rFonts w:eastAsia="Times New Roman"/>
      <w:lang w:val="en-GB" w:eastAsia="en-US"/>
    </w:rPr>
  </w:style>
  <w:style w:type="paragraph" w:styleId="Title">
    <w:name w:val="Title"/>
    <w:basedOn w:val="Normal"/>
    <w:link w:val="TitleChar"/>
    <w:qFormat/>
    <w:rsid w:val="00D14A3F"/>
    <w:rPr>
      <w:b/>
      <w:color w:val="0099FF"/>
      <w:sz w:val="28"/>
    </w:rPr>
  </w:style>
  <w:style w:type="character" w:customStyle="1" w:styleId="TitleChar">
    <w:name w:val="Title Char"/>
    <w:basedOn w:val="DefaultParagraphFont"/>
    <w:link w:val="Title"/>
    <w:rsid w:val="00D14A3F"/>
    <w:rPr>
      <w:rFonts w:ascii="Arial" w:eastAsia="Calibri" w:hAnsi="Arial" w:cs="Arial"/>
      <w:b/>
      <w:bCs/>
      <w:color w:val="0099FF"/>
      <w:sz w:val="28"/>
      <w:lang w:eastAsia="en-GB"/>
    </w:rPr>
  </w:style>
  <w:style w:type="character" w:customStyle="1" w:styleId="BodyText3Char">
    <w:name w:val="Body Text 3 Char"/>
    <w:basedOn w:val="DefaultParagraphFont"/>
    <w:link w:val="BodyText3"/>
    <w:uiPriority w:val="99"/>
    <w:semiHidden/>
    <w:rsid w:val="00D14A3F"/>
    <w:rPr>
      <w:rFonts w:ascii="Times New Roman" w:eastAsia="Calibri" w:hAnsi="Times New Roman"/>
      <w:sz w:val="16"/>
      <w:szCs w:val="16"/>
    </w:rPr>
  </w:style>
  <w:style w:type="paragraph" w:styleId="BodyText3">
    <w:name w:val="Body Text 3"/>
    <w:basedOn w:val="Normal"/>
    <w:link w:val="BodyText3Char"/>
    <w:uiPriority w:val="99"/>
    <w:semiHidden/>
    <w:unhideWhenUsed/>
    <w:rsid w:val="00D14A3F"/>
    <w:pPr>
      <w:spacing w:after="120"/>
    </w:pPr>
    <w:rPr>
      <w:rFonts w:ascii="Times New Roman" w:hAnsi="Times New Roman" w:cstheme="minorBidi"/>
      <w:bCs w:val="0"/>
      <w:sz w:val="16"/>
      <w:szCs w:val="16"/>
      <w:lang w:eastAsia="en-US"/>
    </w:rPr>
  </w:style>
  <w:style w:type="character" w:customStyle="1" w:styleId="BodyText3Char1">
    <w:name w:val="Body Text 3 Char1"/>
    <w:basedOn w:val="DefaultParagraphFont"/>
    <w:semiHidden/>
    <w:rsid w:val="00D14A3F"/>
    <w:rPr>
      <w:rFonts w:ascii="Arial" w:eastAsia="Calibri" w:hAnsi="Arial" w:cs="Arial"/>
      <w:bCs/>
      <w:sz w:val="16"/>
      <w:szCs w:val="16"/>
      <w:lang w:eastAsia="en-GB"/>
    </w:rPr>
  </w:style>
  <w:style w:type="paragraph" w:styleId="TOC1">
    <w:name w:val="toc 1"/>
    <w:basedOn w:val="Normal"/>
    <w:next w:val="Normal"/>
    <w:autoRedefine/>
    <w:uiPriority w:val="39"/>
    <w:unhideWhenUsed/>
    <w:rsid w:val="00D14A3F"/>
    <w:pPr>
      <w:spacing w:before="120"/>
      <w:jc w:val="left"/>
    </w:pPr>
    <w:rPr>
      <w:rFonts w:asciiTheme="minorHAnsi" w:hAnsiTheme="minorHAnsi"/>
      <w:b/>
      <w:sz w:val="24"/>
    </w:rPr>
  </w:style>
  <w:style w:type="paragraph" w:styleId="TOC2">
    <w:name w:val="toc 2"/>
    <w:basedOn w:val="Normal"/>
    <w:next w:val="Normal"/>
    <w:autoRedefine/>
    <w:uiPriority w:val="39"/>
    <w:unhideWhenUsed/>
    <w:rsid w:val="00D14A3F"/>
    <w:pPr>
      <w:ind w:left="220"/>
      <w:jc w:val="left"/>
    </w:pPr>
    <w:rPr>
      <w:rFonts w:asciiTheme="minorHAnsi" w:hAnsiTheme="minorHAnsi"/>
      <w:b/>
      <w:szCs w:val="22"/>
    </w:rPr>
  </w:style>
  <w:style w:type="paragraph" w:styleId="TOC3">
    <w:name w:val="toc 3"/>
    <w:basedOn w:val="Normal"/>
    <w:next w:val="Normal"/>
    <w:autoRedefine/>
    <w:uiPriority w:val="39"/>
    <w:unhideWhenUsed/>
    <w:rsid w:val="00D14A3F"/>
    <w:pPr>
      <w:ind w:left="440"/>
      <w:jc w:val="left"/>
    </w:pPr>
    <w:rPr>
      <w:rFonts w:asciiTheme="minorHAnsi" w:hAnsiTheme="minorHAnsi"/>
      <w:bCs w:val="0"/>
      <w:szCs w:val="22"/>
    </w:rPr>
  </w:style>
  <w:style w:type="paragraph" w:styleId="TOC4">
    <w:name w:val="toc 4"/>
    <w:basedOn w:val="Normal"/>
    <w:next w:val="Normal"/>
    <w:autoRedefine/>
    <w:uiPriority w:val="39"/>
    <w:unhideWhenUsed/>
    <w:rsid w:val="00D14A3F"/>
    <w:pPr>
      <w:ind w:left="660"/>
      <w:jc w:val="left"/>
    </w:pPr>
    <w:rPr>
      <w:rFonts w:asciiTheme="minorHAnsi" w:hAnsiTheme="minorHAnsi"/>
      <w:bCs w:val="0"/>
      <w:sz w:val="20"/>
      <w:szCs w:val="20"/>
    </w:rPr>
  </w:style>
  <w:style w:type="paragraph" w:styleId="TOC5">
    <w:name w:val="toc 5"/>
    <w:basedOn w:val="Normal"/>
    <w:next w:val="Normal"/>
    <w:autoRedefine/>
    <w:uiPriority w:val="39"/>
    <w:unhideWhenUsed/>
    <w:rsid w:val="00D14A3F"/>
    <w:pPr>
      <w:ind w:left="880"/>
      <w:jc w:val="left"/>
    </w:pPr>
    <w:rPr>
      <w:rFonts w:asciiTheme="minorHAnsi" w:hAnsiTheme="minorHAnsi"/>
      <w:bCs w:val="0"/>
      <w:sz w:val="20"/>
      <w:szCs w:val="20"/>
    </w:rPr>
  </w:style>
  <w:style w:type="paragraph" w:styleId="TOC6">
    <w:name w:val="toc 6"/>
    <w:basedOn w:val="Normal"/>
    <w:next w:val="Normal"/>
    <w:autoRedefine/>
    <w:uiPriority w:val="39"/>
    <w:unhideWhenUsed/>
    <w:rsid w:val="00D14A3F"/>
    <w:pPr>
      <w:ind w:left="1100"/>
      <w:jc w:val="left"/>
    </w:pPr>
    <w:rPr>
      <w:rFonts w:asciiTheme="minorHAnsi" w:hAnsiTheme="minorHAnsi"/>
      <w:bCs w:val="0"/>
      <w:sz w:val="20"/>
      <w:szCs w:val="20"/>
    </w:rPr>
  </w:style>
  <w:style w:type="paragraph" w:styleId="TOC7">
    <w:name w:val="toc 7"/>
    <w:basedOn w:val="Normal"/>
    <w:next w:val="Normal"/>
    <w:autoRedefine/>
    <w:uiPriority w:val="39"/>
    <w:unhideWhenUsed/>
    <w:rsid w:val="00D14A3F"/>
    <w:pPr>
      <w:ind w:left="1320"/>
      <w:jc w:val="left"/>
    </w:pPr>
    <w:rPr>
      <w:rFonts w:asciiTheme="minorHAnsi" w:hAnsiTheme="minorHAnsi"/>
      <w:bCs w:val="0"/>
      <w:sz w:val="20"/>
      <w:szCs w:val="20"/>
    </w:rPr>
  </w:style>
  <w:style w:type="paragraph" w:styleId="TOC8">
    <w:name w:val="toc 8"/>
    <w:basedOn w:val="Normal"/>
    <w:next w:val="Normal"/>
    <w:autoRedefine/>
    <w:uiPriority w:val="39"/>
    <w:unhideWhenUsed/>
    <w:rsid w:val="00D14A3F"/>
    <w:pPr>
      <w:ind w:left="1540"/>
      <w:jc w:val="left"/>
    </w:pPr>
    <w:rPr>
      <w:rFonts w:asciiTheme="minorHAnsi" w:hAnsiTheme="minorHAnsi"/>
      <w:bCs w:val="0"/>
      <w:sz w:val="20"/>
      <w:szCs w:val="20"/>
    </w:rPr>
  </w:style>
  <w:style w:type="paragraph" w:styleId="TOC9">
    <w:name w:val="toc 9"/>
    <w:basedOn w:val="Normal"/>
    <w:next w:val="Normal"/>
    <w:autoRedefine/>
    <w:uiPriority w:val="39"/>
    <w:unhideWhenUsed/>
    <w:rsid w:val="00D14A3F"/>
    <w:pPr>
      <w:ind w:left="1760"/>
      <w:jc w:val="left"/>
    </w:pPr>
    <w:rPr>
      <w:rFonts w:asciiTheme="minorHAnsi" w:hAnsiTheme="minorHAnsi"/>
      <w:bCs w:val="0"/>
      <w:sz w:val="20"/>
      <w:szCs w:val="20"/>
    </w:rPr>
  </w:style>
  <w:style w:type="paragraph" w:customStyle="1" w:styleId="Normalwithbullets">
    <w:name w:val="Normal with bullets"/>
    <w:basedOn w:val="Normal"/>
    <w:rsid w:val="00D14A3F"/>
    <w:pPr>
      <w:numPr>
        <w:numId w:val="6"/>
      </w:numPr>
    </w:pPr>
    <w:rPr>
      <w:szCs w:val="22"/>
      <w:lang w:eastAsia="en-US"/>
    </w:rPr>
  </w:style>
  <w:style w:type="paragraph" w:customStyle="1" w:styleId="Normalwitharrows">
    <w:name w:val="Normal with arrows"/>
    <w:basedOn w:val="ListParagraph"/>
    <w:rsid w:val="00D14A3F"/>
    <w:pPr>
      <w:numPr>
        <w:numId w:val="4"/>
      </w:numPr>
      <w:spacing w:after="120"/>
      <w:contextualSpacing w:val="0"/>
    </w:pPr>
    <w:rPr>
      <w:lang w:val="en-US" w:eastAsia="en-US"/>
    </w:rPr>
  </w:style>
  <w:style w:type="paragraph" w:customStyle="1" w:styleId="Normalwithdash">
    <w:name w:val="Normal with dash"/>
    <w:basedOn w:val="ListParagraph"/>
    <w:rsid w:val="00D14A3F"/>
    <w:pPr>
      <w:numPr>
        <w:ilvl w:val="1"/>
        <w:numId w:val="3"/>
      </w:numPr>
      <w:tabs>
        <w:tab w:val="left" w:pos="720"/>
      </w:tabs>
      <w:spacing w:after="120"/>
      <w:ind w:left="720"/>
      <w:contextualSpacing w:val="0"/>
    </w:pPr>
    <w:rPr>
      <w:lang w:val="en-US" w:eastAsia="en-US"/>
    </w:rPr>
  </w:style>
  <w:style w:type="paragraph" w:customStyle="1" w:styleId="Normalwithstar">
    <w:name w:val="Normal with star"/>
    <w:basedOn w:val="ListParagraph"/>
    <w:rsid w:val="00D14A3F"/>
    <w:pPr>
      <w:numPr>
        <w:numId w:val="2"/>
      </w:numPr>
      <w:spacing w:after="120"/>
      <w:contextualSpacing w:val="0"/>
    </w:pPr>
    <w:rPr>
      <w:lang w:val="en-US" w:eastAsia="en-US"/>
    </w:rPr>
  </w:style>
  <w:style w:type="paragraph" w:styleId="List">
    <w:name w:val="List"/>
    <w:basedOn w:val="Normal"/>
    <w:semiHidden/>
    <w:rsid w:val="00D14A3F"/>
    <w:pPr>
      <w:ind w:left="360" w:hanging="360"/>
    </w:pPr>
    <w:rPr>
      <w:rFonts w:eastAsia="Times New Roman"/>
      <w:lang w:val="en-GB" w:eastAsia="en-US"/>
    </w:rPr>
  </w:style>
  <w:style w:type="paragraph" w:customStyle="1" w:styleId="Normalnumbers">
    <w:name w:val="Normal numbers"/>
    <w:basedOn w:val="ListParagraph"/>
    <w:link w:val="NormalnumbersChar"/>
    <w:rsid w:val="00D14A3F"/>
    <w:pPr>
      <w:numPr>
        <w:numId w:val="7"/>
      </w:numPr>
      <w:spacing w:after="120"/>
    </w:pPr>
    <w:rPr>
      <w:lang w:val="en-US" w:eastAsia="en-US"/>
    </w:rPr>
  </w:style>
  <w:style w:type="character" w:customStyle="1" w:styleId="NormalnumbersChar">
    <w:name w:val="Normal numbers Char"/>
    <w:link w:val="Normalnumbers"/>
    <w:rsid w:val="00D14A3F"/>
    <w:rPr>
      <w:rFonts w:ascii="Arial" w:eastAsia="Calibri" w:hAnsi="Arial" w:cs="Arial"/>
      <w:bCs/>
      <w:sz w:val="22"/>
    </w:rPr>
  </w:style>
  <w:style w:type="character" w:customStyle="1" w:styleId="DocumentMapChar">
    <w:name w:val="Document Map Char"/>
    <w:basedOn w:val="DefaultParagraphFont"/>
    <w:link w:val="DocumentMap"/>
    <w:uiPriority w:val="99"/>
    <w:semiHidden/>
    <w:rsid w:val="00D14A3F"/>
    <w:rPr>
      <w:rFonts w:ascii="Lucida Grande" w:eastAsia="Calibri" w:hAnsi="Lucida Grande" w:cs="Lucida Grande"/>
    </w:rPr>
  </w:style>
  <w:style w:type="paragraph" w:styleId="DocumentMap">
    <w:name w:val="Document Map"/>
    <w:basedOn w:val="Normal"/>
    <w:link w:val="DocumentMapChar"/>
    <w:uiPriority w:val="99"/>
    <w:semiHidden/>
    <w:unhideWhenUsed/>
    <w:rsid w:val="00D14A3F"/>
    <w:rPr>
      <w:rFonts w:ascii="Lucida Grande" w:hAnsi="Lucida Grande" w:cs="Lucida Grande"/>
      <w:bCs w:val="0"/>
      <w:sz w:val="24"/>
      <w:lang w:eastAsia="en-US"/>
    </w:rPr>
  </w:style>
  <w:style w:type="character" w:customStyle="1" w:styleId="DocumentMapChar1">
    <w:name w:val="Document Map Char1"/>
    <w:basedOn w:val="DefaultParagraphFont"/>
    <w:semiHidden/>
    <w:rsid w:val="00D14A3F"/>
    <w:rPr>
      <w:rFonts w:ascii="Times New Roman" w:eastAsia="Calibri" w:hAnsi="Times New Roman" w:cs="Times New Roman"/>
      <w:bCs/>
      <w:lang w:eastAsia="en-GB"/>
    </w:rPr>
  </w:style>
  <w:style w:type="paragraph" w:styleId="Index1">
    <w:name w:val="index 1"/>
    <w:basedOn w:val="Normal"/>
    <w:next w:val="Normal"/>
    <w:autoRedefine/>
    <w:uiPriority w:val="99"/>
    <w:unhideWhenUsed/>
    <w:rsid w:val="00D14A3F"/>
    <w:pPr>
      <w:ind w:left="240" w:hanging="240"/>
    </w:pPr>
    <w:rPr>
      <w:rFonts w:ascii="Calibri" w:hAnsi="Calibri"/>
      <w:sz w:val="18"/>
      <w:szCs w:val="18"/>
      <w:lang w:eastAsia="en-US"/>
    </w:rPr>
  </w:style>
  <w:style w:type="paragraph" w:styleId="Index2">
    <w:name w:val="index 2"/>
    <w:basedOn w:val="Normal"/>
    <w:next w:val="Normal"/>
    <w:autoRedefine/>
    <w:uiPriority w:val="99"/>
    <w:unhideWhenUsed/>
    <w:rsid w:val="00D14A3F"/>
    <w:pPr>
      <w:ind w:left="480" w:hanging="240"/>
    </w:pPr>
    <w:rPr>
      <w:rFonts w:ascii="Calibri" w:hAnsi="Calibri"/>
      <w:sz w:val="18"/>
      <w:szCs w:val="18"/>
      <w:lang w:eastAsia="en-US"/>
    </w:rPr>
  </w:style>
  <w:style w:type="paragraph" w:styleId="Index3">
    <w:name w:val="index 3"/>
    <w:basedOn w:val="Normal"/>
    <w:next w:val="Normal"/>
    <w:autoRedefine/>
    <w:uiPriority w:val="99"/>
    <w:unhideWhenUsed/>
    <w:rsid w:val="00D14A3F"/>
    <w:pPr>
      <w:ind w:left="720" w:hanging="240"/>
    </w:pPr>
    <w:rPr>
      <w:rFonts w:ascii="Calibri" w:hAnsi="Calibri"/>
      <w:sz w:val="18"/>
      <w:szCs w:val="18"/>
      <w:lang w:eastAsia="en-US"/>
    </w:rPr>
  </w:style>
  <w:style w:type="paragraph" w:styleId="Index4">
    <w:name w:val="index 4"/>
    <w:basedOn w:val="Normal"/>
    <w:next w:val="Normal"/>
    <w:autoRedefine/>
    <w:uiPriority w:val="99"/>
    <w:unhideWhenUsed/>
    <w:rsid w:val="00D14A3F"/>
    <w:pPr>
      <w:ind w:left="960" w:hanging="240"/>
    </w:pPr>
    <w:rPr>
      <w:rFonts w:ascii="Calibri" w:hAnsi="Calibri"/>
      <w:sz w:val="18"/>
      <w:szCs w:val="18"/>
      <w:lang w:eastAsia="en-US"/>
    </w:rPr>
  </w:style>
  <w:style w:type="paragraph" w:styleId="Index5">
    <w:name w:val="index 5"/>
    <w:basedOn w:val="Normal"/>
    <w:next w:val="Normal"/>
    <w:autoRedefine/>
    <w:uiPriority w:val="99"/>
    <w:unhideWhenUsed/>
    <w:rsid w:val="00D14A3F"/>
    <w:pPr>
      <w:ind w:left="1200" w:hanging="240"/>
    </w:pPr>
    <w:rPr>
      <w:rFonts w:ascii="Calibri" w:hAnsi="Calibri"/>
      <w:sz w:val="18"/>
      <w:szCs w:val="18"/>
      <w:lang w:eastAsia="en-US"/>
    </w:rPr>
  </w:style>
  <w:style w:type="paragraph" w:styleId="Index6">
    <w:name w:val="index 6"/>
    <w:basedOn w:val="Normal"/>
    <w:next w:val="Normal"/>
    <w:autoRedefine/>
    <w:uiPriority w:val="99"/>
    <w:unhideWhenUsed/>
    <w:rsid w:val="00D14A3F"/>
    <w:pPr>
      <w:ind w:left="1440" w:hanging="240"/>
    </w:pPr>
    <w:rPr>
      <w:rFonts w:ascii="Calibri" w:hAnsi="Calibri"/>
      <w:sz w:val="18"/>
      <w:szCs w:val="18"/>
      <w:lang w:eastAsia="en-US"/>
    </w:rPr>
  </w:style>
  <w:style w:type="paragraph" w:styleId="Index7">
    <w:name w:val="index 7"/>
    <w:basedOn w:val="Normal"/>
    <w:next w:val="Normal"/>
    <w:autoRedefine/>
    <w:uiPriority w:val="99"/>
    <w:unhideWhenUsed/>
    <w:rsid w:val="00D14A3F"/>
    <w:pPr>
      <w:ind w:left="1680" w:hanging="240"/>
    </w:pPr>
    <w:rPr>
      <w:rFonts w:ascii="Calibri" w:hAnsi="Calibri"/>
      <w:sz w:val="18"/>
      <w:szCs w:val="18"/>
      <w:lang w:eastAsia="en-US"/>
    </w:rPr>
  </w:style>
  <w:style w:type="paragraph" w:styleId="Index8">
    <w:name w:val="index 8"/>
    <w:basedOn w:val="Normal"/>
    <w:next w:val="Normal"/>
    <w:autoRedefine/>
    <w:uiPriority w:val="99"/>
    <w:unhideWhenUsed/>
    <w:rsid w:val="00D14A3F"/>
    <w:pPr>
      <w:ind w:left="1920" w:hanging="240"/>
    </w:pPr>
    <w:rPr>
      <w:rFonts w:ascii="Calibri" w:hAnsi="Calibri"/>
      <w:sz w:val="18"/>
      <w:szCs w:val="18"/>
      <w:lang w:eastAsia="en-US"/>
    </w:rPr>
  </w:style>
  <w:style w:type="paragraph" w:styleId="Index9">
    <w:name w:val="index 9"/>
    <w:basedOn w:val="Normal"/>
    <w:next w:val="Normal"/>
    <w:autoRedefine/>
    <w:uiPriority w:val="99"/>
    <w:unhideWhenUsed/>
    <w:rsid w:val="00D14A3F"/>
    <w:pPr>
      <w:ind w:left="2160" w:hanging="240"/>
    </w:pPr>
    <w:rPr>
      <w:rFonts w:ascii="Calibri" w:hAnsi="Calibri"/>
      <w:sz w:val="18"/>
      <w:szCs w:val="18"/>
      <w:lang w:eastAsia="en-US"/>
    </w:rPr>
  </w:style>
  <w:style w:type="paragraph" w:styleId="IndexHeading">
    <w:name w:val="index heading"/>
    <w:basedOn w:val="Normal"/>
    <w:next w:val="Index1"/>
    <w:uiPriority w:val="99"/>
    <w:unhideWhenUsed/>
    <w:rsid w:val="00D14A3F"/>
    <w:pPr>
      <w:spacing w:before="240" w:after="120"/>
      <w:jc w:val="center"/>
    </w:pPr>
    <w:rPr>
      <w:rFonts w:ascii="Calibri" w:hAnsi="Calibri"/>
      <w:b/>
      <w:sz w:val="26"/>
      <w:szCs w:val="26"/>
      <w:lang w:eastAsia="en-US"/>
    </w:rPr>
  </w:style>
  <w:style w:type="paragraph" w:styleId="TOCHeading">
    <w:name w:val="TOC Heading"/>
    <w:basedOn w:val="Heading1"/>
    <w:next w:val="Normal"/>
    <w:uiPriority w:val="39"/>
    <w:unhideWhenUsed/>
    <w:qFormat/>
    <w:rsid w:val="00D14A3F"/>
    <w:pPr>
      <w:keepLines/>
      <w:spacing w:before="480" w:after="0" w:line="276" w:lineRule="auto"/>
      <w:outlineLvl w:val="9"/>
    </w:pPr>
    <w:rPr>
      <w:rFonts w:ascii="Cambria" w:hAnsi="Cambria"/>
      <w:bCs w:val="0"/>
      <w:caps/>
      <w:color w:val="365F91"/>
      <w:sz w:val="28"/>
      <w:szCs w:val="28"/>
      <w:lang w:eastAsia="ja-JP"/>
    </w:rPr>
  </w:style>
  <w:style w:type="paragraph" w:customStyle="1" w:styleId="HeaderEven">
    <w:name w:val="Header Even"/>
    <w:basedOn w:val="NoSpacing"/>
    <w:qFormat/>
    <w:rsid w:val="00D14A3F"/>
    <w:pPr>
      <w:pBdr>
        <w:bottom w:val="single" w:sz="4" w:space="1" w:color="4F81BD"/>
      </w:pBdr>
    </w:pPr>
    <w:rPr>
      <w:rFonts w:ascii="Calibri" w:eastAsia="Calibri" w:hAnsi="Calibri"/>
      <w:b/>
      <w:color w:val="1F497D"/>
      <w:sz w:val="20"/>
      <w:szCs w:val="20"/>
      <w:lang w:val="en-US" w:eastAsia="ja-JP"/>
    </w:rPr>
  </w:style>
  <w:style w:type="character" w:customStyle="1" w:styleId="HTMLPreformattedChar">
    <w:name w:val="HTML Preformatted Char"/>
    <w:basedOn w:val="DefaultParagraphFont"/>
    <w:link w:val="HTMLPreformatted"/>
    <w:uiPriority w:val="99"/>
    <w:semiHidden/>
    <w:rsid w:val="00D14A3F"/>
    <w:rPr>
      <w:rFonts w:ascii="Courier New" w:eastAsia="Times New Roman" w:hAnsi="Courier New" w:cs="Courier New"/>
    </w:rPr>
  </w:style>
  <w:style w:type="paragraph" w:styleId="HTMLPreformatted">
    <w:name w:val="HTML Preformatted"/>
    <w:basedOn w:val="Normal"/>
    <w:link w:val="HTMLPreformattedChar"/>
    <w:uiPriority w:val="99"/>
    <w:semiHidden/>
    <w:unhideWhenUsed/>
    <w:rsid w:val="00D14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4"/>
      <w:lang w:eastAsia="en-US"/>
    </w:rPr>
  </w:style>
  <w:style w:type="character" w:customStyle="1" w:styleId="HTMLPreformattedChar1">
    <w:name w:val="HTML Preformatted Char1"/>
    <w:basedOn w:val="DefaultParagraphFont"/>
    <w:semiHidden/>
    <w:rsid w:val="00D14A3F"/>
    <w:rPr>
      <w:rFonts w:ascii="Courier" w:eastAsia="Calibri" w:hAnsi="Courier" w:cs="Arial"/>
      <w:bCs/>
      <w:sz w:val="20"/>
      <w:szCs w:val="20"/>
      <w:lang w:eastAsia="en-GB"/>
    </w:rPr>
  </w:style>
  <w:style w:type="paragraph" w:styleId="List3">
    <w:name w:val="List 3"/>
    <w:basedOn w:val="Normal"/>
    <w:uiPriority w:val="99"/>
    <w:unhideWhenUsed/>
    <w:rsid w:val="00D14A3F"/>
    <w:pPr>
      <w:ind w:left="1080" w:hanging="360"/>
    </w:pPr>
    <w:rPr>
      <w:rFonts w:eastAsia="Times New Roman"/>
      <w:lang w:val="en-GB" w:eastAsia="en-US"/>
    </w:rPr>
  </w:style>
  <w:style w:type="paragraph" w:customStyle="1" w:styleId="Bullets">
    <w:name w:val="Bullets"/>
    <w:basedOn w:val="Normal"/>
    <w:link w:val="BulletsChar"/>
    <w:rsid w:val="00D14A3F"/>
    <w:pPr>
      <w:numPr>
        <w:numId w:val="8"/>
      </w:numPr>
      <w:spacing w:before="120"/>
    </w:pPr>
    <w:rPr>
      <w:rFonts w:eastAsia="Times New Roman"/>
      <w:lang w:val="en-GB" w:eastAsia="en-US"/>
    </w:rPr>
  </w:style>
  <w:style w:type="character" w:customStyle="1" w:styleId="BulletsChar">
    <w:name w:val="Bullets Char"/>
    <w:link w:val="Bullets"/>
    <w:rsid w:val="00D14A3F"/>
    <w:rPr>
      <w:rFonts w:ascii="Arial" w:eastAsia="Times New Roman" w:hAnsi="Arial" w:cs="Arial"/>
      <w:bCs/>
      <w:sz w:val="22"/>
      <w:lang w:val="en-GB"/>
    </w:rPr>
  </w:style>
  <w:style w:type="paragraph" w:customStyle="1" w:styleId="AlphaList">
    <w:name w:val="Alpha List"/>
    <w:basedOn w:val="Normal"/>
    <w:link w:val="AlphaListChar"/>
    <w:rsid w:val="00D14A3F"/>
    <w:pPr>
      <w:numPr>
        <w:numId w:val="9"/>
      </w:numPr>
      <w:spacing w:before="120"/>
    </w:pPr>
    <w:rPr>
      <w:rFonts w:eastAsia="Times New Roman"/>
      <w:lang w:val="en-GB" w:eastAsia="en-US"/>
    </w:rPr>
  </w:style>
  <w:style w:type="character" w:customStyle="1" w:styleId="AlphaListChar">
    <w:name w:val="Alpha List Char"/>
    <w:link w:val="AlphaList"/>
    <w:rsid w:val="00D14A3F"/>
    <w:rPr>
      <w:rFonts w:ascii="Arial" w:eastAsia="Times New Roman" w:hAnsi="Arial" w:cs="Arial"/>
      <w:bCs/>
      <w:sz w:val="22"/>
      <w:lang w:val="en-GB"/>
    </w:rPr>
  </w:style>
  <w:style w:type="table" w:customStyle="1" w:styleId="TableGrid2">
    <w:name w:val="Table Grid2"/>
    <w:basedOn w:val="TableNormal"/>
    <w:next w:val="TableGrid"/>
    <w:uiPriority w:val="59"/>
    <w:rsid w:val="00D14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14A3F"/>
    <w:rPr>
      <w:color w:val="808080"/>
    </w:rPr>
  </w:style>
  <w:style w:type="character" w:styleId="Strong">
    <w:name w:val="Strong"/>
    <w:basedOn w:val="DefaultParagraphFont"/>
    <w:uiPriority w:val="22"/>
    <w:rsid w:val="00D14A3F"/>
    <w:rPr>
      <w:b/>
      <w:bCs/>
    </w:rPr>
  </w:style>
  <w:style w:type="table" w:customStyle="1" w:styleId="TableGrid3">
    <w:name w:val="Table Grid3"/>
    <w:basedOn w:val="TableNormal"/>
    <w:next w:val="TableGrid"/>
    <w:uiPriority w:val="39"/>
    <w:rsid w:val="00D14A3F"/>
    <w:pPr>
      <w:spacing w:line="260" w:lineRule="exact"/>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D14A3F"/>
    <w:rPr>
      <w:rFonts w:eastAsiaTheme="minorHAnsi"/>
      <w:sz w:val="24"/>
      <w:lang w:eastAsia="en-US"/>
    </w:rPr>
  </w:style>
  <w:style w:type="table" w:customStyle="1" w:styleId="TableGrid4">
    <w:name w:val="Table Grid4"/>
    <w:basedOn w:val="TableNormal"/>
    <w:next w:val="TableGrid"/>
    <w:uiPriority w:val="39"/>
    <w:rsid w:val="00D14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14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14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14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14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D14A3F"/>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7">
    <w:name w:val="Table Grid7"/>
    <w:basedOn w:val="TableNormal"/>
    <w:next w:val="TableGrid"/>
    <w:uiPriority w:val="39"/>
    <w:rsid w:val="00D14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qFormat/>
    <w:rsid w:val="00D14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qFormat/>
    <w:rsid w:val="00D14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14A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4A3F"/>
    <w:rPr>
      <w:rFonts w:eastAsiaTheme="minorEastAsia"/>
      <w:lang w:eastAsia="ja-JP"/>
    </w:rPr>
  </w:style>
  <w:style w:type="table" w:customStyle="1" w:styleId="TableGrid31">
    <w:name w:val="Table Grid31"/>
    <w:basedOn w:val="TableNormal"/>
    <w:next w:val="TableGrid"/>
    <w:uiPriority w:val="39"/>
    <w:rsid w:val="00D14A3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D14A3F"/>
    <w:rPr>
      <w:color w:val="2B579A"/>
      <w:shd w:val="clear" w:color="auto" w:fill="E6E6E6"/>
    </w:rPr>
  </w:style>
  <w:style w:type="paragraph" w:styleId="NormalWeb">
    <w:name w:val="Normal (Web)"/>
    <w:basedOn w:val="Normal"/>
    <w:uiPriority w:val="99"/>
    <w:semiHidden/>
    <w:unhideWhenUsed/>
    <w:rsid w:val="00551BEA"/>
    <w:pPr>
      <w:spacing w:before="100" w:beforeAutospacing="1" w:after="100" w:afterAutospacing="1"/>
      <w:contextualSpacing w:val="0"/>
      <w:jc w:val="left"/>
    </w:pPr>
    <w:rPr>
      <w:rFonts w:ascii="Times New Roman" w:eastAsiaTheme="minorHAnsi" w:hAnsi="Times New Roman" w:cs="Times New Roman"/>
      <w:bCs w:val="0"/>
      <w:sz w:val="24"/>
      <w:lang w:eastAsia="en-US"/>
    </w:rPr>
  </w:style>
  <w:style w:type="character" w:customStyle="1" w:styleId="Mention2">
    <w:name w:val="Mention2"/>
    <w:basedOn w:val="DefaultParagraphFont"/>
    <w:uiPriority w:val="99"/>
    <w:semiHidden/>
    <w:unhideWhenUsed/>
    <w:rsid w:val="000C79C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intranet.unicef.org/Dfam%5CDFAMSite.nsf/0/5A64B8D7B6D18AD1852577F50056CA01/$FILE/HACT%20Manager%20instructions%20October%202017%20final.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icsc.un.org/rootindex.as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toolsinfo.unicef.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3f51738-d318-4883-9d64-4f0bd0ccc55e" ContentTypeId="0x0101009BA85F8052A6DA4FA3E31FF9F74C6970" PreviousValue="false" LastSyncTimeStamp="2021-02-04T16:54:33.26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C2CDF9E61F4FAD4EA07626F7313D2CE8" ma:contentTypeVersion="57" ma:contentTypeDescription="" ma:contentTypeScope="" ma:versionID="c8e8e8d2c0f31828e1123ac2576394a9">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4c818a4e-d36c-4b12-99a3-218ec08871e7" xmlns:ns6="af59f805-c07d-4102-87c0-bb8532462f42" targetNamespace="http://schemas.microsoft.com/office/2006/metadata/properties" ma:root="true" ma:fieldsID="0c470ee7df673ed1bc71e7f7ba4147c4" ns1:_="" ns2:_="" ns3:_="" ns4:_="" ns5:_="" ns6:_="">
    <xsd:import namespace="http://schemas.microsoft.com/sharepoint/v3"/>
    <xsd:import namespace="ca283e0b-db31-4043-a2ef-b80661bf084a"/>
    <xsd:import namespace="http://schemas.microsoft.com/sharepoint.v3"/>
    <xsd:import namespace="http://schemas.microsoft.com/sharepoint/v4"/>
    <xsd:import namespace="4c818a4e-d36c-4b12-99a3-218ec08871e7"/>
    <xsd:import namespace="af59f805-c07d-4102-87c0-bb8532462f42"/>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5:SharedWithUsers" minOccurs="0"/>
                <xsd:element ref="ns5:SharedWithDetails" minOccurs="0"/>
                <xsd:element ref="ns6:MediaServiceObjectDetectorVersions" minOccurs="0"/>
                <xsd:element ref="ns6:MediaServiceSearchProperties" minOccurs="0"/>
                <xsd:element ref="ns6:lcf76f155ced4ddcb4097134ff3c332f" minOccurs="0"/>
                <xsd:element ref="ns6:MediaServiceDateTaken"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3;#ECARO, Switzerland-575R|6b4bba13-cb31-456e-af26-cb438fd58435"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c1ed853-9deb-4727-b95a-79aec21e03a3}" ma:internalName="TaxCatchAllLabel" ma:readOnly="true" ma:showField="CatchAllDataLabel" ma:web="4c818a4e-d36c-4b12-99a3-218ec08871e7">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c1ed853-9deb-4727-b95a-79aec21e03a3}" ma:internalName="TaxCatchAll" ma:showField="CatchAllData" ma:web="4c818a4e-d36c-4b12-99a3-218ec08871e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18a4e-d36c-4b12-99a3-218ec08871e7" elementFormDefault="qualified">
    <xsd:import namespace="http://schemas.microsoft.com/office/2006/documentManagement/types"/>
    <xsd:import namespace="http://schemas.microsoft.com/office/infopath/2007/PartnerControls"/>
    <xsd:element name="TaxKeywordTaxHTField" ma:index="3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59f805-c07d-4102-87c0-bb8532462f42"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9</Value>
      <Value>8</Value>
      <Value>56</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Kazakhstan-2390</TermName>
          <TermId xmlns="http://schemas.microsoft.com/office/infopath/2007/PartnerControls">28fadecc-7b22-4380-944f-0d36a89eaf8c</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j169e817e0ee4eb8974e6fc4a2762909 xmlns="ca283e0b-db31-4043-a2ef-b80661bf084a">
      <Terms xmlns="http://schemas.microsoft.com/office/infopath/2007/PartnerControls"/>
    </j169e817e0ee4eb8974e6fc4a2762909>
    <j048a4f9aaad4a8990a1d5e5f53cb451 xmlns="ca283e0b-db31-4043-a2ef-b80661bf084a">
      <Terms xmlns="http://schemas.microsoft.com/office/infopath/2007/PartnerControls"/>
    </j048a4f9aaad4a8990a1d5e5f53cb451>
    <TaxKeywordTaxHTField xmlns="4c818a4e-d36c-4b12-99a3-218ec08871e7">
      <Terms xmlns="http://schemas.microsoft.com/office/infopath/2007/PartnerControls"/>
    </TaxKeywordTaxHTField>
    <lcf76f155ced4ddcb4097134ff3c332f xmlns="af59f805-c07d-4102-87c0-bb8532462f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E0C3B3-B0E5-4E5E-A2EC-969D980FCB89}">
  <ds:schemaRefs>
    <ds:schemaRef ds:uri="Microsoft.SharePoint.Taxonomy.ContentTypeSync"/>
  </ds:schemaRefs>
</ds:datastoreItem>
</file>

<file path=customXml/itemProps2.xml><?xml version="1.0" encoding="utf-8"?>
<ds:datastoreItem xmlns:ds="http://schemas.openxmlformats.org/officeDocument/2006/customXml" ds:itemID="{CF1728BE-0CFC-422F-B187-9211F8ED8AC4}">
  <ds:schemaRefs>
    <ds:schemaRef ds:uri="http://schemas.microsoft.com/sharepoint/v3/contenttype/forms"/>
  </ds:schemaRefs>
</ds:datastoreItem>
</file>

<file path=customXml/itemProps3.xml><?xml version="1.0" encoding="utf-8"?>
<ds:datastoreItem xmlns:ds="http://schemas.openxmlformats.org/officeDocument/2006/customXml" ds:itemID="{4F64EED8-652E-49DC-B35C-F29F13608AFF}">
  <ds:schemaRefs>
    <ds:schemaRef ds:uri="http://schemas.microsoft.com/office/2006/metadata/customXsn"/>
  </ds:schemaRefs>
</ds:datastoreItem>
</file>

<file path=customXml/itemProps4.xml><?xml version="1.0" encoding="utf-8"?>
<ds:datastoreItem xmlns:ds="http://schemas.openxmlformats.org/officeDocument/2006/customXml" ds:itemID="{7C6FB4D3-C2DA-4FC1-B17A-BDA5FF5FE8D0}">
  <ds:schemaRefs>
    <ds:schemaRef ds:uri="http://schemas.microsoft.com/sharepoint/events"/>
  </ds:schemaRefs>
</ds:datastoreItem>
</file>

<file path=customXml/itemProps5.xml><?xml version="1.0" encoding="utf-8"?>
<ds:datastoreItem xmlns:ds="http://schemas.openxmlformats.org/officeDocument/2006/customXml" ds:itemID="{B625CC1C-77BF-445F-A0BB-A7EF32546C0C}">
  <ds:schemaRefs>
    <ds:schemaRef ds:uri="http://schemas.openxmlformats.org/officeDocument/2006/bibliography"/>
  </ds:schemaRefs>
</ds:datastoreItem>
</file>

<file path=customXml/itemProps6.xml><?xml version="1.0" encoding="utf-8"?>
<ds:datastoreItem xmlns:ds="http://schemas.openxmlformats.org/officeDocument/2006/customXml" ds:itemID="{0637800C-D28C-4586-A6FB-49F798E35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http://schemas.microsoft.com/sharepoint/v4"/>
    <ds:schemaRef ds:uri="4c818a4e-d36c-4b12-99a3-218ec08871e7"/>
    <ds:schemaRef ds:uri="af59f805-c07d-4102-87c0-bb8532462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7C77A93-395C-46E8-87DE-A9745F0E30EB}">
  <ds:schemaRefs>
    <ds:schemaRef ds:uri="http://schemas.microsoft.com/sharepoint.v3"/>
    <ds:schemaRef ds:uri="http://schemas.microsoft.com/office/infopath/2007/PartnerControls"/>
    <ds:schemaRef ds:uri="http://schemas.microsoft.com/sharepoint/v3"/>
    <ds:schemaRef ds:uri="http://purl.org/dc/dcmitype/"/>
    <ds:schemaRef ds:uri="http://schemas.microsoft.com/office/2006/documentManagement/types"/>
    <ds:schemaRef ds:uri="ca283e0b-db31-4043-a2ef-b80661bf084a"/>
    <ds:schemaRef ds:uri="http://schemas.openxmlformats.org/package/2006/metadata/core-properties"/>
    <ds:schemaRef ds:uri="af59f805-c07d-4102-87c0-bb8532462f42"/>
    <ds:schemaRef ds:uri="http://purl.org/dc/elements/1.1/"/>
    <ds:schemaRef ds:uri="http://www.w3.org/XML/1998/namespace"/>
    <ds:schemaRef ds:uri="4c818a4e-d36c-4b12-99a3-218ec08871e7"/>
    <ds:schemaRef ds:uri="http://schemas.microsoft.com/sharepoint/v4"/>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8917</Words>
  <Characters>50832</Characters>
  <Application>Microsoft Office Word</Application>
  <DocSecurity>4</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Nazeef Khan</dc:creator>
  <cp:lastModifiedBy>Avrile Pacifique Niyibizi</cp:lastModifiedBy>
  <cp:revision>2</cp:revision>
  <dcterms:created xsi:type="dcterms:W3CDTF">2025-09-23T13:12:00Z</dcterms:created>
  <dcterms:modified xsi:type="dcterms:W3CDTF">2025-09-23T13:12:00Z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381</vt:lpwstr>
  </property>
  <property fmtid="{D5CDD505-2E9C-101B-9397-08002B2CF9AE}" pid="3" name="ContentTypeId">
    <vt:lpwstr>0x0101009BA85F8052A6DA4FA3E31FF9F74C697000C2CDF9E61F4FAD4EA07626F7313D2CE8</vt:lpwstr>
  </property>
  <property fmtid="{D5CDD505-2E9C-101B-9397-08002B2CF9AE}" pid="4" name="DocumentType">
    <vt:lpwstr>8;#Internal guidelines, SOPs, forms, and templates|940dfb61-e99e-4087-9cbb-c77da189fd6f</vt:lpwstr>
  </property>
  <property fmtid="{D5CDD505-2E9C-101B-9397-08002B2CF9AE}" pid="5" name="GeographicScope">
    <vt:lpwstr/>
  </property>
  <property fmtid="{D5CDD505-2E9C-101B-9397-08002B2CF9AE}" pid="6" name="OfficeDivision">
    <vt:lpwstr>56;#Kazakhstan-2390|28fadecc-7b22-4380-944f-0d36a89eaf8c</vt:lpwstr>
  </property>
  <property fmtid="{D5CDD505-2E9C-101B-9397-08002B2CF9AE}" pid="7" name="TaxKeyword">
    <vt:lpwstr/>
  </property>
  <property fmtid="{D5CDD505-2E9C-101B-9397-08002B2CF9AE}" pid="8" name="Topic">
    <vt:lpwstr>9;#n/a|62fe7219-0ec3-42ac-964d-70ae5d8291bb</vt:lpwstr>
  </property>
  <property fmtid="{D5CDD505-2E9C-101B-9397-08002B2CF9AE}" pid="9" name="SystemDTAC">
    <vt:lpwstr/>
  </property>
  <property fmtid="{D5CDD505-2E9C-101B-9397-08002B2CF9AE}" pid="10" name="CriticalForLongTermRetention">
    <vt:lpwstr/>
  </property>
  <property fmtid="{D5CDD505-2E9C-101B-9397-08002B2CF9AE}" pid="11" name="MediaServiceImageTags">
    <vt:lpwstr/>
  </property>
</Properties>
</file>